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7C12BC" w14:textId="77777777" w:rsidR="00B20522" w:rsidRDefault="00B20522"/>
    <w:sdt>
      <w:sdtPr>
        <w:id w:val="567088555"/>
        <w:docPartObj>
          <w:docPartGallery w:val="Cover Pages"/>
          <w:docPartUnique/>
        </w:docPartObj>
      </w:sdtPr>
      <w:sdtEndPr>
        <w:rPr>
          <w:rFonts w:cs="Calibri"/>
          <w:sz w:val="20"/>
          <w:szCs w:val="20"/>
        </w:rPr>
      </w:sdtEndPr>
      <w:sdtContent>
        <w:p w14:paraId="09C30D77" w14:textId="0804C812" w:rsidR="00DE29F3" w:rsidRPr="00DD4B6C" w:rsidRDefault="00DE29F3"/>
        <w:tbl>
          <w:tblPr>
            <w:tblpPr w:leftFromText="187" w:rightFromText="187" w:vertAnchor="page" w:horzAnchor="margin" w:tblpXSpec="center" w:tblpY="3473"/>
            <w:tblW w:w="4302" w:type="pct"/>
            <w:tblCellMar>
              <w:left w:w="144" w:type="dxa"/>
              <w:right w:w="115" w:type="dxa"/>
            </w:tblCellMar>
            <w:tblLook w:val="04A0" w:firstRow="1" w:lastRow="0" w:firstColumn="1" w:lastColumn="0" w:noHBand="0" w:noVBand="1"/>
          </w:tblPr>
          <w:tblGrid>
            <w:gridCol w:w="12049"/>
          </w:tblGrid>
          <w:tr w:rsidR="002D5BF1" w:rsidRPr="00D34FC7" w14:paraId="3F8DC1DE" w14:textId="77777777" w:rsidTr="002D5BF1">
            <w:tc>
              <w:tcPr>
                <w:tcW w:w="12049" w:type="dxa"/>
                <w:tcMar>
                  <w:top w:w="216" w:type="dxa"/>
                  <w:left w:w="115" w:type="dxa"/>
                  <w:bottom w:w="216" w:type="dxa"/>
                  <w:right w:w="115" w:type="dxa"/>
                </w:tcMar>
              </w:tcPr>
              <w:p w14:paraId="274C921A" w14:textId="0FDB46F6" w:rsidR="002D5BF1" w:rsidRPr="00D34FC7" w:rsidRDefault="0068579D" w:rsidP="002D5BF1">
                <w:pPr>
                  <w:pStyle w:val="Bezriadkovania"/>
                  <w:rPr>
                    <w:color w:val="2F5496" w:themeColor="accent1" w:themeShade="BF"/>
                    <w:sz w:val="24"/>
                  </w:rPr>
                </w:pPr>
                <w:r w:rsidRPr="00D34FC7">
                  <w:rPr>
                    <w:color w:val="FFFFFF" w:themeColor="background1"/>
                    <w:sz w:val="24"/>
                    <w:szCs w:val="24"/>
                  </w:rPr>
                  <w:t>xxx</w:t>
                </w:r>
              </w:p>
            </w:tc>
          </w:tr>
          <w:tr w:rsidR="002D5BF1" w:rsidRPr="00D34FC7" w14:paraId="5EFE8903" w14:textId="77777777" w:rsidTr="002D5BF1">
            <w:tc>
              <w:tcPr>
                <w:tcW w:w="12049" w:type="dxa"/>
              </w:tcPr>
              <w:p w14:paraId="3C5333FF" w14:textId="76154419" w:rsidR="002D5BF1" w:rsidRPr="00D34FC7" w:rsidRDefault="00857C65" w:rsidP="002D5BF1">
                <w:pPr>
                  <w:pStyle w:val="Bezriadkovania"/>
                  <w:spacing w:line="216" w:lineRule="auto"/>
                  <w:rPr>
                    <w:rFonts w:eastAsiaTheme="majorEastAsia" w:cstheme="minorHAnsi"/>
                    <w:b/>
                    <w:bCs/>
                    <w:color w:val="4472C4" w:themeColor="accent1"/>
                    <w:sz w:val="56"/>
                    <w:szCs w:val="56"/>
                  </w:rPr>
                </w:pPr>
                <w:r w:rsidRPr="00D34FC7">
                  <w:rPr>
                    <w:rFonts w:eastAsiaTheme="majorEastAsia" w:cstheme="minorHAnsi"/>
                    <w:b/>
                    <w:bCs/>
                    <w:sz w:val="56"/>
                    <w:szCs w:val="56"/>
                  </w:rPr>
                  <w:t>Aktualizácia funkčného programu požiadaviek</w:t>
                </w:r>
              </w:p>
            </w:tc>
          </w:tr>
          <w:tr w:rsidR="002D5BF1" w:rsidRPr="00D34FC7" w14:paraId="247EB8C4" w14:textId="77777777" w:rsidTr="002D5BF1">
            <w:tc>
              <w:tcPr>
                <w:tcW w:w="12049" w:type="dxa"/>
                <w:tcMar>
                  <w:top w:w="216" w:type="dxa"/>
                  <w:left w:w="115" w:type="dxa"/>
                  <w:bottom w:w="216" w:type="dxa"/>
                  <w:right w:w="115" w:type="dxa"/>
                </w:tcMar>
              </w:tcPr>
              <w:p w14:paraId="65DB2DF3" w14:textId="0C9D2E3D" w:rsidR="002D5BF1" w:rsidRPr="00D34FC7" w:rsidRDefault="00857C65" w:rsidP="002D5BF1">
                <w:pPr>
                  <w:pStyle w:val="Bezriadkovania"/>
                  <w:rPr>
                    <w:color w:val="2F5496" w:themeColor="accent1" w:themeShade="BF"/>
                    <w:sz w:val="24"/>
                  </w:rPr>
                </w:pPr>
                <w:r w:rsidRPr="00D34FC7">
                  <w:rPr>
                    <w:b/>
                    <w:sz w:val="40"/>
                    <w:szCs w:val="40"/>
                  </w:rPr>
                  <w:t>Fakultná nemocnica s poliklinikou F. D. Roosevelta Banská Bystrica</w:t>
                </w:r>
              </w:p>
            </w:tc>
          </w:tr>
        </w:tbl>
        <w:p w14:paraId="3AE7FFE7" w14:textId="5FAE4803" w:rsidR="005B1D0E" w:rsidRPr="00DD4B6C" w:rsidRDefault="00E054C2" w:rsidP="00732965">
          <w:pPr>
            <w:kinsoku/>
            <w:autoSpaceDE/>
            <w:autoSpaceDN/>
            <w:adjustRightInd/>
            <w:spacing w:after="160" w:line="259" w:lineRule="auto"/>
            <w:contextualSpacing w:val="0"/>
            <w:rPr>
              <w:rFonts w:cs="Calibri"/>
              <w:sz w:val="20"/>
              <w:szCs w:val="20"/>
            </w:rPr>
          </w:pPr>
          <w:r w:rsidRPr="00DD4B6C">
            <w:rPr>
              <w:rFonts w:cs="Calibri"/>
              <w:noProof/>
              <w:sz w:val="20"/>
              <w:szCs w:val="20"/>
              <w14:ligatures w14:val="standardContextual"/>
            </w:rPr>
            <mc:AlternateContent>
              <mc:Choice Requires="wps">
                <w:drawing>
                  <wp:anchor distT="0" distB="0" distL="114300" distR="114300" simplePos="0" relativeHeight="251658240" behindDoc="0" locked="0" layoutInCell="1" allowOverlap="1" wp14:anchorId="31FDE127" wp14:editId="04D7CC74">
                    <wp:simplePos x="0" y="0"/>
                    <wp:positionH relativeFrom="column">
                      <wp:posOffset>629285</wp:posOffset>
                    </wp:positionH>
                    <wp:positionV relativeFrom="paragraph">
                      <wp:posOffset>2681605</wp:posOffset>
                    </wp:positionV>
                    <wp:extent cx="2005330" cy="441960"/>
                    <wp:effectExtent l="0" t="0" r="0" b="0"/>
                    <wp:wrapNone/>
                    <wp:docPr id="354105244" name="Textové pole 354105244"/>
                    <wp:cNvGraphicFramePr/>
                    <a:graphic xmlns:a="http://schemas.openxmlformats.org/drawingml/2006/main">
                      <a:graphicData uri="http://schemas.microsoft.com/office/word/2010/wordprocessingShape">
                        <wps:wsp>
                          <wps:cNvSpPr txBox="1"/>
                          <wps:spPr>
                            <a:xfrm>
                              <a:off x="0" y="0"/>
                              <a:ext cx="2005330" cy="441960"/>
                            </a:xfrm>
                            <a:prstGeom prst="rect">
                              <a:avLst/>
                            </a:prstGeom>
                            <a:solidFill>
                              <a:schemeClr val="lt1"/>
                            </a:solidFill>
                            <a:ln w="6350">
                              <a:noFill/>
                            </a:ln>
                          </wps:spPr>
                          <wps:txbx>
                            <w:txbxContent>
                              <w:p w14:paraId="59AF4F27" w14:textId="571F92B3" w:rsidR="002D5BF1" w:rsidRPr="00D34FC7" w:rsidRDefault="002D5BF1">
                                <w:pPr>
                                  <w:rPr>
                                    <w:b/>
                                    <w:bCs/>
                                    <w:sz w:val="28"/>
                                    <w:szCs w:val="28"/>
                                  </w:rPr>
                                </w:pPr>
                                <w:r w:rsidRPr="00D34FC7">
                                  <w:rPr>
                                    <w:b/>
                                    <w:bCs/>
                                    <w:sz w:val="28"/>
                                    <w:szCs w:val="28"/>
                                  </w:rPr>
                                  <w:t>September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1FDE127" id="_x0000_t202" coordsize="21600,21600" o:spt="202" path="m,l,21600r21600,l21600,xe">
                    <v:stroke joinstyle="miter"/>
                    <v:path gradientshapeok="t" o:connecttype="rect"/>
                  </v:shapetype>
                  <v:shape id="Textové pole 354105244" o:spid="_x0000_s1026" type="#_x0000_t202" style="position:absolute;left:0;text-align:left;margin-left:49.55pt;margin-top:211.15pt;width:157.9pt;height:34.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" fillcolor="white [3201]" stroked="f" strokeweight=".5pt">
                    <v:textbox>
                      <w:txbxContent>
                        <w:p w14:paraId="59AF4F27" w14:textId="571F92B3" w:rsidR="002D5BF1" w:rsidRPr="00D34FC7" w:rsidRDefault="002D5BF1">
                          <w:pPr>
                            <w:rPr>
                              <w:b/>
                              <w:bCs/>
                              <w:sz w:val="28"/>
                              <w:szCs w:val="28"/>
                            </w:rPr>
                          </w:pPr>
                          <w:r w:rsidRPr="00D34FC7">
                            <w:rPr>
                              <w:b/>
                              <w:bCs/>
                              <w:sz w:val="28"/>
                              <w:szCs w:val="28"/>
                            </w:rPr>
                            <w:t>September 2023</w:t>
                          </w:r>
                        </w:p>
                      </w:txbxContent>
                    </v:textbox>
                  </v:shape>
                </w:pict>
              </mc:Fallback>
            </mc:AlternateContent>
          </w:r>
          <w:r w:rsidRPr="00DD4B6C">
            <w:rPr>
              <w:noProof/>
            </w:rPr>
            <w:drawing>
              <wp:anchor distT="0" distB="0" distL="114300" distR="114300" simplePos="0" relativeHeight="251658241" behindDoc="0" locked="0" layoutInCell="1" allowOverlap="1" wp14:anchorId="1CC5198C" wp14:editId="1852A000">
                <wp:simplePos x="0" y="0"/>
                <wp:positionH relativeFrom="column">
                  <wp:posOffset>127635</wp:posOffset>
                </wp:positionH>
                <wp:positionV relativeFrom="paragraph">
                  <wp:posOffset>3124835</wp:posOffset>
                </wp:positionV>
                <wp:extent cx="2174875" cy="1581785"/>
                <wp:effectExtent l="0" t="0" r="0" b="0"/>
                <wp:wrapSquare wrapText="bothSides"/>
                <wp:docPr id="1512475373" name="Obrázok 1512475373"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DE29F3" w:rsidRPr="00DD4B6C">
            <w:rPr>
              <w:rFonts w:cs="Calibri"/>
              <w:sz w:val="20"/>
              <w:szCs w:val="20"/>
            </w:rPr>
            <w:br w:type="page"/>
          </w:r>
        </w:p>
      </w:sdtContent>
    </w:sdt>
    <w:sdt>
      <w:sdtPr>
        <w:rPr>
          <w:rFonts w:ascii="Calibri" w:eastAsia="Times New Roman" w:hAnsi="Calibri" w:cs="Times New Roman"/>
          <w:color w:val="auto"/>
          <w:sz w:val="22"/>
          <w:szCs w:val="24"/>
          <w:lang w:eastAsia="en-US"/>
        </w:rPr>
        <w:id w:val="-276098623"/>
        <w:docPartObj>
          <w:docPartGallery w:val="Table of Contents"/>
          <w:docPartUnique/>
        </w:docPartObj>
      </w:sdtPr>
      <w:sdtEndPr>
        <w:rPr>
          <w:b/>
          <w:bCs/>
        </w:rPr>
      </w:sdtEndPr>
      <w:sdtContent>
        <w:p w14:paraId="307B487B" w14:textId="00D14810" w:rsidR="00525788" w:rsidRPr="00F77A0A" w:rsidRDefault="00525788" w:rsidP="00AC0BF7">
          <w:pPr>
            <w:pStyle w:val="Hlavikaobsahu"/>
            <w:spacing w:before="0"/>
            <w:rPr>
              <w:color w:val="auto"/>
            </w:rPr>
          </w:pPr>
          <w:r w:rsidRPr="00F77A0A">
            <w:rPr>
              <w:color w:val="auto"/>
            </w:rPr>
            <w:t>Obsah</w:t>
          </w:r>
        </w:p>
        <w:p w14:paraId="36F0CC20" w14:textId="07D7087B" w:rsidR="00483A27" w:rsidRDefault="00525788">
          <w:pPr>
            <w:pStyle w:val="Obsah1"/>
            <w:tabs>
              <w:tab w:val="right" w:leader="dot" w:pos="13994"/>
            </w:tabs>
            <w:rPr>
              <w:rFonts w:asciiTheme="minorHAnsi" w:eastAsiaTheme="minorEastAsia" w:hAnsiTheme="minorHAnsi" w:cstheme="minorBidi"/>
              <w:noProof/>
              <w:kern w:val="2"/>
              <w:szCs w:val="22"/>
              <w:lang w:eastAsia="sk-SK"/>
              <w14:ligatures w14:val="standardContextual"/>
            </w:rPr>
          </w:pPr>
          <w:r>
            <w:fldChar w:fldCharType="begin"/>
          </w:r>
          <w:r>
            <w:instrText xml:space="preserve"> TOC \o "1-3" \h \z \u </w:instrText>
          </w:r>
          <w:r>
            <w:fldChar w:fldCharType="separate"/>
          </w:r>
          <w:hyperlink w:anchor="_Toc146612620" w:history="1">
            <w:r w:rsidR="00483A27" w:rsidRPr="008438A7">
              <w:rPr>
                <w:rStyle w:val="Hypertextovprepojenie"/>
                <w:noProof/>
              </w:rPr>
              <w:t>Úvod</w:t>
            </w:r>
            <w:r w:rsidR="00483A27">
              <w:rPr>
                <w:noProof/>
                <w:webHidden/>
              </w:rPr>
              <w:tab/>
            </w:r>
            <w:r w:rsidR="00483A27">
              <w:rPr>
                <w:noProof/>
                <w:webHidden/>
              </w:rPr>
              <w:fldChar w:fldCharType="begin"/>
            </w:r>
            <w:r w:rsidR="00483A27">
              <w:rPr>
                <w:noProof/>
                <w:webHidden/>
              </w:rPr>
              <w:instrText xml:space="preserve"> PAGEREF _Toc146612620 \h </w:instrText>
            </w:r>
            <w:r w:rsidR="00483A27">
              <w:rPr>
                <w:noProof/>
                <w:webHidden/>
              </w:rPr>
            </w:r>
            <w:r w:rsidR="00483A27">
              <w:rPr>
                <w:noProof/>
                <w:webHidden/>
              </w:rPr>
              <w:fldChar w:fldCharType="separate"/>
            </w:r>
            <w:r w:rsidR="00483A27">
              <w:rPr>
                <w:noProof/>
                <w:webHidden/>
              </w:rPr>
              <w:t>3</w:t>
            </w:r>
            <w:r w:rsidR="00483A27">
              <w:rPr>
                <w:noProof/>
                <w:webHidden/>
              </w:rPr>
              <w:fldChar w:fldCharType="end"/>
            </w:r>
          </w:hyperlink>
        </w:p>
        <w:p w14:paraId="4ED3C463" w14:textId="2E974354"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21" w:history="1">
            <w:r w:rsidR="00483A27" w:rsidRPr="008438A7">
              <w:rPr>
                <w:rStyle w:val="Hypertextovprepojenie"/>
                <w:noProof/>
              </w:rPr>
              <w:t>ČASŤ 0  - VŠEOBECNÉ PRINCÍPY A LOGISTIKA</w:t>
            </w:r>
            <w:r w:rsidR="00483A27">
              <w:rPr>
                <w:noProof/>
                <w:webHidden/>
              </w:rPr>
              <w:tab/>
            </w:r>
            <w:r w:rsidR="00483A27">
              <w:rPr>
                <w:noProof/>
                <w:webHidden/>
              </w:rPr>
              <w:fldChar w:fldCharType="begin"/>
            </w:r>
            <w:r w:rsidR="00483A27">
              <w:rPr>
                <w:noProof/>
                <w:webHidden/>
              </w:rPr>
              <w:instrText xml:space="preserve"> PAGEREF _Toc146612621 \h </w:instrText>
            </w:r>
            <w:r w:rsidR="00483A27">
              <w:rPr>
                <w:noProof/>
                <w:webHidden/>
              </w:rPr>
            </w:r>
            <w:r w:rsidR="00483A27">
              <w:rPr>
                <w:noProof/>
                <w:webHidden/>
              </w:rPr>
              <w:fldChar w:fldCharType="separate"/>
            </w:r>
            <w:r w:rsidR="00483A27">
              <w:rPr>
                <w:noProof/>
                <w:webHidden/>
              </w:rPr>
              <w:t>7</w:t>
            </w:r>
            <w:r w:rsidR="00483A27">
              <w:rPr>
                <w:noProof/>
                <w:webHidden/>
              </w:rPr>
              <w:fldChar w:fldCharType="end"/>
            </w:r>
          </w:hyperlink>
        </w:p>
        <w:p w14:paraId="2D21DEDC" w14:textId="070BEA0A"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22" w:history="1">
            <w:r w:rsidR="00483A27" w:rsidRPr="008438A7">
              <w:rPr>
                <w:rStyle w:val="Hypertextovprepojenie"/>
                <w:noProof/>
              </w:rPr>
              <w:t>ČASŤ 1  - HOSPITALIZOVANÍ PACIENTI</w:t>
            </w:r>
            <w:r w:rsidR="00483A27">
              <w:rPr>
                <w:noProof/>
                <w:webHidden/>
              </w:rPr>
              <w:tab/>
            </w:r>
            <w:r w:rsidR="00483A27">
              <w:rPr>
                <w:noProof/>
                <w:webHidden/>
              </w:rPr>
              <w:fldChar w:fldCharType="begin"/>
            </w:r>
            <w:r w:rsidR="00483A27">
              <w:rPr>
                <w:noProof/>
                <w:webHidden/>
              </w:rPr>
              <w:instrText xml:space="preserve"> PAGEREF _Toc146612622 \h </w:instrText>
            </w:r>
            <w:r w:rsidR="00483A27">
              <w:rPr>
                <w:noProof/>
                <w:webHidden/>
              </w:rPr>
            </w:r>
            <w:r w:rsidR="00483A27">
              <w:rPr>
                <w:noProof/>
                <w:webHidden/>
              </w:rPr>
              <w:fldChar w:fldCharType="separate"/>
            </w:r>
            <w:r w:rsidR="00483A27">
              <w:rPr>
                <w:noProof/>
                <w:webHidden/>
              </w:rPr>
              <w:t>36</w:t>
            </w:r>
            <w:r w:rsidR="00483A27">
              <w:rPr>
                <w:noProof/>
                <w:webHidden/>
              </w:rPr>
              <w:fldChar w:fldCharType="end"/>
            </w:r>
          </w:hyperlink>
        </w:p>
        <w:p w14:paraId="076F700C" w14:textId="73F36E52"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3" w:history="1">
            <w:r w:rsidR="00483A27" w:rsidRPr="008438A7">
              <w:rPr>
                <w:rStyle w:val="Hypertextovprepojenie"/>
                <w:noProof/>
              </w:rPr>
              <w:t>1.</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Všeobecné ošetrovateľské jednotky</w:t>
            </w:r>
            <w:r w:rsidR="00483A27">
              <w:rPr>
                <w:noProof/>
                <w:webHidden/>
              </w:rPr>
              <w:tab/>
            </w:r>
            <w:r w:rsidR="00483A27">
              <w:rPr>
                <w:noProof/>
                <w:webHidden/>
              </w:rPr>
              <w:fldChar w:fldCharType="begin"/>
            </w:r>
            <w:r w:rsidR="00483A27">
              <w:rPr>
                <w:noProof/>
                <w:webHidden/>
              </w:rPr>
              <w:instrText xml:space="preserve"> PAGEREF _Toc146612623 \h </w:instrText>
            </w:r>
            <w:r w:rsidR="00483A27">
              <w:rPr>
                <w:noProof/>
                <w:webHidden/>
              </w:rPr>
            </w:r>
            <w:r w:rsidR="00483A27">
              <w:rPr>
                <w:noProof/>
                <w:webHidden/>
              </w:rPr>
              <w:fldChar w:fldCharType="separate"/>
            </w:r>
            <w:r w:rsidR="00483A27">
              <w:rPr>
                <w:noProof/>
                <w:webHidden/>
              </w:rPr>
              <w:t>37</w:t>
            </w:r>
            <w:r w:rsidR="00483A27">
              <w:rPr>
                <w:noProof/>
                <w:webHidden/>
              </w:rPr>
              <w:fldChar w:fldCharType="end"/>
            </w:r>
          </w:hyperlink>
        </w:p>
        <w:p w14:paraId="592A32D5" w14:textId="4A03313A"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4" w:history="1">
            <w:r w:rsidR="00483A27" w:rsidRPr="008438A7">
              <w:rPr>
                <w:rStyle w:val="Hypertextovprepojenie"/>
                <w:noProof/>
              </w:rPr>
              <w:t>2.</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Oddelenie komplexnej starostlivosti / Lôžka intenzívnej starostlivosti</w:t>
            </w:r>
            <w:r w:rsidR="00483A27">
              <w:rPr>
                <w:noProof/>
                <w:webHidden/>
              </w:rPr>
              <w:tab/>
            </w:r>
            <w:r w:rsidR="00483A27">
              <w:rPr>
                <w:noProof/>
                <w:webHidden/>
              </w:rPr>
              <w:fldChar w:fldCharType="begin"/>
            </w:r>
            <w:r w:rsidR="00483A27">
              <w:rPr>
                <w:noProof/>
                <w:webHidden/>
              </w:rPr>
              <w:instrText xml:space="preserve"> PAGEREF _Toc146612624 \h </w:instrText>
            </w:r>
            <w:r w:rsidR="00483A27">
              <w:rPr>
                <w:noProof/>
                <w:webHidden/>
              </w:rPr>
            </w:r>
            <w:r w:rsidR="00483A27">
              <w:rPr>
                <w:noProof/>
                <w:webHidden/>
              </w:rPr>
              <w:fldChar w:fldCharType="separate"/>
            </w:r>
            <w:r w:rsidR="00483A27">
              <w:rPr>
                <w:noProof/>
                <w:webHidden/>
              </w:rPr>
              <w:t>42</w:t>
            </w:r>
            <w:r w:rsidR="00483A27">
              <w:rPr>
                <w:noProof/>
                <w:webHidden/>
              </w:rPr>
              <w:fldChar w:fldCharType="end"/>
            </w:r>
          </w:hyperlink>
        </w:p>
        <w:p w14:paraId="42ECF13E" w14:textId="5FA5131A"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5" w:history="1">
            <w:r w:rsidR="00483A27" w:rsidRPr="008438A7">
              <w:rPr>
                <w:rStyle w:val="Hypertextovprepojenie"/>
                <w:noProof/>
              </w:rPr>
              <w:t>3.</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Jednodňový stacionár</w:t>
            </w:r>
            <w:r w:rsidR="00483A27">
              <w:rPr>
                <w:noProof/>
                <w:webHidden/>
              </w:rPr>
              <w:tab/>
            </w:r>
            <w:r w:rsidR="00483A27">
              <w:rPr>
                <w:noProof/>
                <w:webHidden/>
              </w:rPr>
              <w:fldChar w:fldCharType="begin"/>
            </w:r>
            <w:r w:rsidR="00483A27">
              <w:rPr>
                <w:noProof/>
                <w:webHidden/>
              </w:rPr>
              <w:instrText xml:space="preserve"> PAGEREF _Toc146612625 \h </w:instrText>
            </w:r>
            <w:r w:rsidR="00483A27">
              <w:rPr>
                <w:noProof/>
                <w:webHidden/>
              </w:rPr>
            </w:r>
            <w:r w:rsidR="00483A27">
              <w:rPr>
                <w:noProof/>
                <w:webHidden/>
              </w:rPr>
              <w:fldChar w:fldCharType="separate"/>
            </w:r>
            <w:r w:rsidR="00483A27">
              <w:rPr>
                <w:noProof/>
                <w:webHidden/>
              </w:rPr>
              <w:t>48</w:t>
            </w:r>
            <w:r w:rsidR="00483A27">
              <w:rPr>
                <w:noProof/>
                <w:webHidden/>
              </w:rPr>
              <w:fldChar w:fldCharType="end"/>
            </w:r>
          </w:hyperlink>
        </w:p>
        <w:p w14:paraId="16EFA587" w14:textId="07158492"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26" w:history="1">
            <w:r w:rsidR="00483A27" w:rsidRPr="008438A7">
              <w:rPr>
                <w:rStyle w:val="Hypertextovprepojenie"/>
                <w:noProof/>
              </w:rPr>
              <w:t>ČASŤ 2  - LIEČBA</w:t>
            </w:r>
            <w:r w:rsidR="00483A27">
              <w:rPr>
                <w:noProof/>
                <w:webHidden/>
              </w:rPr>
              <w:tab/>
            </w:r>
            <w:r w:rsidR="00483A27">
              <w:rPr>
                <w:noProof/>
                <w:webHidden/>
              </w:rPr>
              <w:fldChar w:fldCharType="begin"/>
            </w:r>
            <w:r w:rsidR="00483A27">
              <w:rPr>
                <w:noProof/>
                <w:webHidden/>
              </w:rPr>
              <w:instrText xml:space="preserve"> PAGEREF _Toc146612626 \h </w:instrText>
            </w:r>
            <w:r w:rsidR="00483A27">
              <w:rPr>
                <w:noProof/>
                <w:webHidden/>
              </w:rPr>
            </w:r>
            <w:r w:rsidR="00483A27">
              <w:rPr>
                <w:noProof/>
                <w:webHidden/>
              </w:rPr>
              <w:fldChar w:fldCharType="separate"/>
            </w:r>
            <w:r w:rsidR="00483A27">
              <w:rPr>
                <w:noProof/>
                <w:webHidden/>
              </w:rPr>
              <w:t>53</w:t>
            </w:r>
            <w:r w:rsidR="00483A27">
              <w:rPr>
                <w:noProof/>
                <w:webHidden/>
              </w:rPr>
              <w:fldChar w:fldCharType="end"/>
            </w:r>
          </w:hyperlink>
        </w:p>
        <w:p w14:paraId="02ADE2E5" w14:textId="0B768446"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7" w:history="1">
            <w:r w:rsidR="00483A27" w:rsidRPr="008438A7">
              <w:rPr>
                <w:rStyle w:val="Hypertextovprepojenie"/>
                <w:noProof/>
              </w:rPr>
              <w:t>4.</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Urgentný príjem a expektácia</w:t>
            </w:r>
            <w:r w:rsidR="00483A27">
              <w:rPr>
                <w:noProof/>
                <w:webHidden/>
              </w:rPr>
              <w:tab/>
            </w:r>
            <w:r w:rsidR="00483A27">
              <w:rPr>
                <w:noProof/>
                <w:webHidden/>
              </w:rPr>
              <w:fldChar w:fldCharType="begin"/>
            </w:r>
            <w:r w:rsidR="00483A27">
              <w:rPr>
                <w:noProof/>
                <w:webHidden/>
              </w:rPr>
              <w:instrText xml:space="preserve"> PAGEREF _Toc146612627 \h </w:instrText>
            </w:r>
            <w:r w:rsidR="00483A27">
              <w:rPr>
                <w:noProof/>
                <w:webHidden/>
              </w:rPr>
            </w:r>
            <w:r w:rsidR="00483A27">
              <w:rPr>
                <w:noProof/>
                <w:webHidden/>
              </w:rPr>
              <w:fldChar w:fldCharType="separate"/>
            </w:r>
            <w:r w:rsidR="00483A27">
              <w:rPr>
                <w:noProof/>
                <w:webHidden/>
              </w:rPr>
              <w:t>54</w:t>
            </w:r>
            <w:r w:rsidR="00483A27">
              <w:rPr>
                <w:noProof/>
                <w:webHidden/>
              </w:rPr>
              <w:fldChar w:fldCharType="end"/>
            </w:r>
          </w:hyperlink>
        </w:p>
        <w:p w14:paraId="63E61D2B" w14:textId="443F8CBB"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8" w:history="1">
            <w:r w:rsidR="00483A27" w:rsidRPr="008438A7">
              <w:rPr>
                <w:rStyle w:val="Hypertextovprepojenie"/>
                <w:noProof/>
              </w:rPr>
              <w:t>5.</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Pôrodné oddelenie</w:t>
            </w:r>
            <w:r w:rsidR="00483A27">
              <w:rPr>
                <w:noProof/>
                <w:webHidden/>
              </w:rPr>
              <w:tab/>
            </w:r>
            <w:r w:rsidR="00483A27">
              <w:rPr>
                <w:noProof/>
                <w:webHidden/>
              </w:rPr>
              <w:fldChar w:fldCharType="begin"/>
            </w:r>
            <w:r w:rsidR="00483A27">
              <w:rPr>
                <w:noProof/>
                <w:webHidden/>
              </w:rPr>
              <w:instrText xml:space="preserve"> PAGEREF _Toc146612628 \h </w:instrText>
            </w:r>
            <w:r w:rsidR="00483A27">
              <w:rPr>
                <w:noProof/>
                <w:webHidden/>
              </w:rPr>
            </w:r>
            <w:r w:rsidR="00483A27">
              <w:rPr>
                <w:noProof/>
                <w:webHidden/>
              </w:rPr>
              <w:fldChar w:fldCharType="separate"/>
            </w:r>
            <w:r w:rsidR="00483A27">
              <w:rPr>
                <w:noProof/>
                <w:webHidden/>
              </w:rPr>
              <w:t>60</w:t>
            </w:r>
            <w:r w:rsidR="00483A27">
              <w:rPr>
                <w:noProof/>
                <w:webHidden/>
              </w:rPr>
              <w:fldChar w:fldCharType="end"/>
            </w:r>
          </w:hyperlink>
        </w:p>
        <w:p w14:paraId="0DF9DA63" w14:textId="5A8388CC"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29" w:history="1">
            <w:r w:rsidR="00483A27" w:rsidRPr="008438A7">
              <w:rPr>
                <w:rStyle w:val="Hypertextovprepojenie"/>
                <w:noProof/>
              </w:rPr>
              <w:t>6.</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Centrálne operačné sály</w:t>
            </w:r>
            <w:r w:rsidR="00483A27">
              <w:rPr>
                <w:noProof/>
                <w:webHidden/>
              </w:rPr>
              <w:tab/>
            </w:r>
            <w:r w:rsidR="00483A27">
              <w:rPr>
                <w:noProof/>
                <w:webHidden/>
              </w:rPr>
              <w:fldChar w:fldCharType="begin"/>
            </w:r>
            <w:r w:rsidR="00483A27">
              <w:rPr>
                <w:noProof/>
                <w:webHidden/>
              </w:rPr>
              <w:instrText xml:space="preserve"> PAGEREF _Toc146612629 \h </w:instrText>
            </w:r>
            <w:r w:rsidR="00483A27">
              <w:rPr>
                <w:noProof/>
                <w:webHidden/>
              </w:rPr>
            </w:r>
            <w:r w:rsidR="00483A27">
              <w:rPr>
                <w:noProof/>
                <w:webHidden/>
              </w:rPr>
              <w:fldChar w:fldCharType="separate"/>
            </w:r>
            <w:r w:rsidR="00483A27">
              <w:rPr>
                <w:noProof/>
                <w:webHidden/>
              </w:rPr>
              <w:t>63</w:t>
            </w:r>
            <w:r w:rsidR="00483A27">
              <w:rPr>
                <w:noProof/>
                <w:webHidden/>
              </w:rPr>
              <w:fldChar w:fldCharType="end"/>
            </w:r>
          </w:hyperlink>
        </w:p>
        <w:p w14:paraId="453BB153" w14:textId="043D17DC"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30" w:history="1">
            <w:r w:rsidR="00483A27" w:rsidRPr="008438A7">
              <w:rPr>
                <w:rStyle w:val="Hypertextovprepojenie"/>
                <w:noProof/>
              </w:rPr>
              <w:t>7.</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Dialýza</w:t>
            </w:r>
            <w:r w:rsidR="00483A27">
              <w:rPr>
                <w:noProof/>
                <w:webHidden/>
              </w:rPr>
              <w:tab/>
            </w:r>
            <w:r w:rsidR="00483A27">
              <w:rPr>
                <w:noProof/>
                <w:webHidden/>
              </w:rPr>
              <w:fldChar w:fldCharType="begin"/>
            </w:r>
            <w:r w:rsidR="00483A27">
              <w:rPr>
                <w:noProof/>
                <w:webHidden/>
              </w:rPr>
              <w:instrText xml:space="preserve"> PAGEREF _Toc146612630 \h </w:instrText>
            </w:r>
            <w:r w:rsidR="00483A27">
              <w:rPr>
                <w:noProof/>
                <w:webHidden/>
              </w:rPr>
            </w:r>
            <w:r w:rsidR="00483A27">
              <w:rPr>
                <w:noProof/>
                <w:webHidden/>
              </w:rPr>
              <w:fldChar w:fldCharType="separate"/>
            </w:r>
            <w:r w:rsidR="00483A27">
              <w:rPr>
                <w:noProof/>
                <w:webHidden/>
              </w:rPr>
              <w:t>66</w:t>
            </w:r>
            <w:r w:rsidR="00483A27">
              <w:rPr>
                <w:noProof/>
                <w:webHidden/>
              </w:rPr>
              <w:fldChar w:fldCharType="end"/>
            </w:r>
          </w:hyperlink>
        </w:p>
        <w:p w14:paraId="1E0EA12F" w14:textId="6DCB6346"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31" w:history="1">
            <w:r w:rsidR="00483A27" w:rsidRPr="008438A7">
              <w:rPr>
                <w:rStyle w:val="Hypertextovprepojenie"/>
                <w:noProof/>
              </w:rPr>
              <w:t>8.</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Fyziatricko-rehabilitačné oddelenie</w:t>
            </w:r>
            <w:r w:rsidR="00483A27">
              <w:rPr>
                <w:noProof/>
                <w:webHidden/>
              </w:rPr>
              <w:tab/>
            </w:r>
            <w:r w:rsidR="00483A27">
              <w:rPr>
                <w:noProof/>
                <w:webHidden/>
              </w:rPr>
              <w:fldChar w:fldCharType="begin"/>
            </w:r>
            <w:r w:rsidR="00483A27">
              <w:rPr>
                <w:noProof/>
                <w:webHidden/>
              </w:rPr>
              <w:instrText xml:space="preserve"> PAGEREF _Toc146612631 \h </w:instrText>
            </w:r>
            <w:r w:rsidR="00483A27">
              <w:rPr>
                <w:noProof/>
                <w:webHidden/>
              </w:rPr>
            </w:r>
            <w:r w:rsidR="00483A27">
              <w:rPr>
                <w:noProof/>
                <w:webHidden/>
              </w:rPr>
              <w:fldChar w:fldCharType="separate"/>
            </w:r>
            <w:r w:rsidR="00483A27">
              <w:rPr>
                <w:noProof/>
                <w:webHidden/>
              </w:rPr>
              <w:t>68</w:t>
            </w:r>
            <w:r w:rsidR="00483A27">
              <w:rPr>
                <w:noProof/>
                <w:webHidden/>
              </w:rPr>
              <w:fldChar w:fldCharType="end"/>
            </w:r>
          </w:hyperlink>
        </w:p>
        <w:p w14:paraId="324A4E5C" w14:textId="2A436092"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32" w:history="1">
            <w:r w:rsidR="00483A27" w:rsidRPr="008438A7">
              <w:rPr>
                <w:rStyle w:val="Hypertextovprepojenie"/>
                <w:noProof/>
              </w:rPr>
              <w:t>ČASŤ 3  - DIAGNOSTIKA a AMBULANCIE</w:t>
            </w:r>
            <w:r w:rsidR="00483A27">
              <w:rPr>
                <w:noProof/>
                <w:webHidden/>
              </w:rPr>
              <w:tab/>
            </w:r>
            <w:r w:rsidR="00483A27">
              <w:rPr>
                <w:noProof/>
                <w:webHidden/>
              </w:rPr>
              <w:fldChar w:fldCharType="begin"/>
            </w:r>
            <w:r w:rsidR="00483A27">
              <w:rPr>
                <w:noProof/>
                <w:webHidden/>
              </w:rPr>
              <w:instrText xml:space="preserve"> PAGEREF _Toc146612632 \h </w:instrText>
            </w:r>
            <w:r w:rsidR="00483A27">
              <w:rPr>
                <w:noProof/>
                <w:webHidden/>
              </w:rPr>
            </w:r>
            <w:r w:rsidR="00483A27">
              <w:rPr>
                <w:noProof/>
                <w:webHidden/>
              </w:rPr>
              <w:fldChar w:fldCharType="separate"/>
            </w:r>
            <w:r w:rsidR="00483A27">
              <w:rPr>
                <w:noProof/>
                <w:webHidden/>
              </w:rPr>
              <w:t>69</w:t>
            </w:r>
            <w:r w:rsidR="00483A27">
              <w:rPr>
                <w:noProof/>
                <w:webHidden/>
              </w:rPr>
              <w:fldChar w:fldCharType="end"/>
            </w:r>
          </w:hyperlink>
        </w:p>
        <w:p w14:paraId="67ACE16E" w14:textId="06328810" w:rsidR="00483A27" w:rsidRDefault="00776ABA">
          <w:pPr>
            <w:pStyle w:val="Obsah1"/>
            <w:tabs>
              <w:tab w:val="left" w:pos="440"/>
              <w:tab w:val="right" w:leader="dot" w:pos="13994"/>
            </w:tabs>
            <w:rPr>
              <w:rFonts w:asciiTheme="minorHAnsi" w:eastAsiaTheme="minorEastAsia" w:hAnsiTheme="minorHAnsi" w:cstheme="minorBidi"/>
              <w:noProof/>
              <w:kern w:val="2"/>
              <w:szCs w:val="22"/>
              <w:lang w:eastAsia="sk-SK"/>
              <w14:ligatures w14:val="standardContextual"/>
            </w:rPr>
          </w:pPr>
          <w:hyperlink w:anchor="_Toc146612633" w:history="1">
            <w:r w:rsidR="00483A27" w:rsidRPr="008438A7">
              <w:rPr>
                <w:rStyle w:val="Hypertextovprepojenie"/>
                <w:noProof/>
              </w:rPr>
              <w:t>9.</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Zobrazovacie metódy</w:t>
            </w:r>
            <w:r w:rsidR="00483A27">
              <w:rPr>
                <w:noProof/>
                <w:webHidden/>
              </w:rPr>
              <w:tab/>
            </w:r>
            <w:r w:rsidR="00483A27">
              <w:rPr>
                <w:noProof/>
                <w:webHidden/>
              </w:rPr>
              <w:fldChar w:fldCharType="begin"/>
            </w:r>
            <w:r w:rsidR="00483A27">
              <w:rPr>
                <w:noProof/>
                <w:webHidden/>
              </w:rPr>
              <w:instrText xml:space="preserve"> PAGEREF _Toc146612633 \h </w:instrText>
            </w:r>
            <w:r w:rsidR="00483A27">
              <w:rPr>
                <w:noProof/>
                <w:webHidden/>
              </w:rPr>
            </w:r>
            <w:r w:rsidR="00483A27">
              <w:rPr>
                <w:noProof/>
                <w:webHidden/>
              </w:rPr>
              <w:fldChar w:fldCharType="separate"/>
            </w:r>
            <w:r w:rsidR="00483A27">
              <w:rPr>
                <w:noProof/>
                <w:webHidden/>
              </w:rPr>
              <w:t>70</w:t>
            </w:r>
            <w:r w:rsidR="00483A27">
              <w:rPr>
                <w:noProof/>
                <w:webHidden/>
              </w:rPr>
              <w:fldChar w:fldCharType="end"/>
            </w:r>
          </w:hyperlink>
        </w:p>
        <w:p w14:paraId="6E513A23" w14:textId="39897697"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34" w:history="1">
            <w:r w:rsidR="00483A27" w:rsidRPr="008438A7">
              <w:rPr>
                <w:rStyle w:val="Hypertextovprepojenie"/>
                <w:noProof/>
              </w:rPr>
              <w:t>10.</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Funkčná diagnostika</w:t>
            </w:r>
            <w:r w:rsidR="00483A27">
              <w:rPr>
                <w:noProof/>
                <w:webHidden/>
              </w:rPr>
              <w:tab/>
            </w:r>
            <w:r w:rsidR="00483A27">
              <w:rPr>
                <w:noProof/>
                <w:webHidden/>
              </w:rPr>
              <w:fldChar w:fldCharType="begin"/>
            </w:r>
            <w:r w:rsidR="00483A27">
              <w:rPr>
                <w:noProof/>
                <w:webHidden/>
              </w:rPr>
              <w:instrText xml:space="preserve"> PAGEREF _Toc146612634 \h </w:instrText>
            </w:r>
            <w:r w:rsidR="00483A27">
              <w:rPr>
                <w:noProof/>
                <w:webHidden/>
              </w:rPr>
            </w:r>
            <w:r w:rsidR="00483A27">
              <w:rPr>
                <w:noProof/>
                <w:webHidden/>
              </w:rPr>
              <w:fldChar w:fldCharType="separate"/>
            </w:r>
            <w:r w:rsidR="00483A27">
              <w:rPr>
                <w:noProof/>
                <w:webHidden/>
              </w:rPr>
              <w:t>74</w:t>
            </w:r>
            <w:r w:rsidR="00483A27">
              <w:rPr>
                <w:noProof/>
                <w:webHidden/>
              </w:rPr>
              <w:fldChar w:fldCharType="end"/>
            </w:r>
          </w:hyperlink>
        </w:p>
        <w:p w14:paraId="3D303040" w14:textId="44278CA3"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35" w:history="1">
            <w:r w:rsidR="00483A27" w:rsidRPr="008438A7">
              <w:rPr>
                <w:rStyle w:val="Hypertextovprepojenie"/>
                <w:noProof/>
              </w:rPr>
              <w:t>11.</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Vybrané ambulancie Novej FNsP FDR BB</w:t>
            </w:r>
            <w:r w:rsidR="00483A27">
              <w:rPr>
                <w:noProof/>
                <w:webHidden/>
              </w:rPr>
              <w:tab/>
            </w:r>
            <w:r w:rsidR="00483A27">
              <w:rPr>
                <w:noProof/>
                <w:webHidden/>
              </w:rPr>
              <w:fldChar w:fldCharType="begin"/>
            </w:r>
            <w:r w:rsidR="00483A27">
              <w:rPr>
                <w:noProof/>
                <w:webHidden/>
              </w:rPr>
              <w:instrText xml:space="preserve"> PAGEREF _Toc146612635 \h </w:instrText>
            </w:r>
            <w:r w:rsidR="00483A27">
              <w:rPr>
                <w:noProof/>
                <w:webHidden/>
              </w:rPr>
            </w:r>
            <w:r w:rsidR="00483A27">
              <w:rPr>
                <w:noProof/>
                <w:webHidden/>
              </w:rPr>
              <w:fldChar w:fldCharType="separate"/>
            </w:r>
            <w:r w:rsidR="00483A27">
              <w:rPr>
                <w:noProof/>
                <w:webHidden/>
              </w:rPr>
              <w:t>75</w:t>
            </w:r>
            <w:r w:rsidR="00483A27">
              <w:rPr>
                <w:noProof/>
                <w:webHidden/>
              </w:rPr>
              <w:fldChar w:fldCharType="end"/>
            </w:r>
          </w:hyperlink>
        </w:p>
        <w:p w14:paraId="7CB7D180" w14:textId="5FFFA7B5"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36" w:history="1">
            <w:r w:rsidR="00483A27" w:rsidRPr="008438A7">
              <w:rPr>
                <w:rStyle w:val="Hypertextovprepojenie"/>
                <w:noProof/>
              </w:rPr>
              <w:t>12.</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Krvná banka, Biobanka, Hematológia a CAR-T</w:t>
            </w:r>
            <w:r w:rsidR="00483A27">
              <w:rPr>
                <w:noProof/>
                <w:webHidden/>
              </w:rPr>
              <w:tab/>
            </w:r>
            <w:r w:rsidR="00483A27">
              <w:rPr>
                <w:noProof/>
                <w:webHidden/>
              </w:rPr>
              <w:fldChar w:fldCharType="begin"/>
            </w:r>
            <w:r w:rsidR="00483A27">
              <w:rPr>
                <w:noProof/>
                <w:webHidden/>
              </w:rPr>
              <w:instrText xml:space="preserve"> PAGEREF _Toc146612636 \h </w:instrText>
            </w:r>
            <w:r w:rsidR="00483A27">
              <w:rPr>
                <w:noProof/>
                <w:webHidden/>
              </w:rPr>
            </w:r>
            <w:r w:rsidR="00483A27">
              <w:rPr>
                <w:noProof/>
                <w:webHidden/>
              </w:rPr>
              <w:fldChar w:fldCharType="separate"/>
            </w:r>
            <w:r w:rsidR="00483A27">
              <w:rPr>
                <w:noProof/>
                <w:webHidden/>
              </w:rPr>
              <w:t>77</w:t>
            </w:r>
            <w:r w:rsidR="00483A27">
              <w:rPr>
                <w:noProof/>
                <w:webHidden/>
              </w:rPr>
              <w:fldChar w:fldCharType="end"/>
            </w:r>
          </w:hyperlink>
        </w:p>
        <w:p w14:paraId="32ED1BEE" w14:textId="63CAE579"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37" w:history="1">
            <w:r w:rsidR="00483A27" w:rsidRPr="008438A7">
              <w:rPr>
                <w:rStyle w:val="Hypertextovprepojenie"/>
                <w:noProof/>
              </w:rPr>
              <w:t>13.</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Centrum liečby bolesti</w:t>
            </w:r>
            <w:r w:rsidR="00483A27">
              <w:rPr>
                <w:noProof/>
                <w:webHidden/>
              </w:rPr>
              <w:tab/>
            </w:r>
            <w:r w:rsidR="00483A27">
              <w:rPr>
                <w:noProof/>
                <w:webHidden/>
              </w:rPr>
              <w:fldChar w:fldCharType="begin"/>
            </w:r>
            <w:r w:rsidR="00483A27">
              <w:rPr>
                <w:noProof/>
                <w:webHidden/>
              </w:rPr>
              <w:instrText xml:space="preserve"> PAGEREF _Toc146612637 \h </w:instrText>
            </w:r>
            <w:r w:rsidR="00483A27">
              <w:rPr>
                <w:noProof/>
                <w:webHidden/>
              </w:rPr>
            </w:r>
            <w:r w:rsidR="00483A27">
              <w:rPr>
                <w:noProof/>
                <w:webHidden/>
              </w:rPr>
              <w:fldChar w:fldCharType="separate"/>
            </w:r>
            <w:r w:rsidR="00483A27">
              <w:rPr>
                <w:noProof/>
                <w:webHidden/>
              </w:rPr>
              <w:t>78</w:t>
            </w:r>
            <w:r w:rsidR="00483A27">
              <w:rPr>
                <w:noProof/>
                <w:webHidden/>
              </w:rPr>
              <w:fldChar w:fldCharType="end"/>
            </w:r>
          </w:hyperlink>
        </w:p>
        <w:p w14:paraId="4D5539D3" w14:textId="2A9A99C4"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38" w:history="1">
            <w:r w:rsidR="00483A27" w:rsidRPr="008438A7">
              <w:rPr>
                <w:rStyle w:val="Hypertextovprepojenie"/>
                <w:noProof/>
              </w:rPr>
              <w:t>ČASŤ 4  - PODPORNÉ PRACOVISKÁ</w:t>
            </w:r>
            <w:r w:rsidR="00483A27">
              <w:rPr>
                <w:noProof/>
                <w:webHidden/>
              </w:rPr>
              <w:tab/>
            </w:r>
            <w:r w:rsidR="00483A27">
              <w:rPr>
                <w:noProof/>
                <w:webHidden/>
              </w:rPr>
              <w:fldChar w:fldCharType="begin"/>
            </w:r>
            <w:r w:rsidR="00483A27">
              <w:rPr>
                <w:noProof/>
                <w:webHidden/>
              </w:rPr>
              <w:instrText xml:space="preserve"> PAGEREF _Toc146612638 \h </w:instrText>
            </w:r>
            <w:r w:rsidR="00483A27">
              <w:rPr>
                <w:noProof/>
                <w:webHidden/>
              </w:rPr>
            </w:r>
            <w:r w:rsidR="00483A27">
              <w:rPr>
                <w:noProof/>
                <w:webHidden/>
              </w:rPr>
              <w:fldChar w:fldCharType="separate"/>
            </w:r>
            <w:r w:rsidR="00483A27">
              <w:rPr>
                <w:noProof/>
                <w:webHidden/>
              </w:rPr>
              <w:t>79</w:t>
            </w:r>
            <w:r w:rsidR="00483A27">
              <w:rPr>
                <w:noProof/>
                <w:webHidden/>
              </w:rPr>
              <w:fldChar w:fldCharType="end"/>
            </w:r>
          </w:hyperlink>
        </w:p>
        <w:p w14:paraId="59982E9D" w14:textId="1B5C5C7C"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39" w:history="1">
            <w:r w:rsidR="00483A27" w:rsidRPr="008438A7">
              <w:rPr>
                <w:rStyle w:val="Hypertextovprepojenie"/>
                <w:noProof/>
              </w:rPr>
              <w:t>14.</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Laboratóriá</w:t>
            </w:r>
            <w:r w:rsidR="00483A27">
              <w:rPr>
                <w:noProof/>
                <w:webHidden/>
              </w:rPr>
              <w:tab/>
            </w:r>
            <w:r w:rsidR="00483A27">
              <w:rPr>
                <w:noProof/>
                <w:webHidden/>
              </w:rPr>
              <w:fldChar w:fldCharType="begin"/>
            </w:r>
            <w:r w:rsidR="00483A27">
              <w:rPr>
                <w:noProof/>
                <w:webHidden/>
              </w:rPr>
              <w:instrText xml:space="preserve"> PAGEREF _Toc146612639 \h </w:instrText>
            </w:r>
            <w:r w:rsidR="00483A27">
              <w:rPr>
                <w:noProof/>
                <w:webHidden/>
              </w:rPr>
            </w:r>
            <w:r w:rsidR="00483A27">
              <w:rPr>
                <w:noProof/>
                <w:webHidden/>
              </w:rPr>
              <w:fldChar w:fldCharType="separate"/>
            </w:r>
            <w:r w:rsidR="00483A27">
              <w:rPr>
                <w:noProof/>
                <w:webHidden/>
              </w:rPr>
              <w:t>80</w:t>
            </w:r>
            <w:r w:rsidR="00483A27">
              <w:rPr>
                <w:noProof/>
                <w:webHidden/>
              </w:rPr>
              <w:fldChar w:fldCharType="end"/>
            </w:r>
          </w:hyperlink>
        </w:p>
        <w:p w14:paraId="3E412A81" w14:textId="4CCDCCF8"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0" w:history="1">
            <w:r w:rsidR="00483A27" w:rsidRPr="008438A7">
              <w:rPr>
                <w:rStyle w:val="Hypertextovprepojenie"/>
                <w:noProof/>
                <w:lang w:eastAsia="cs-CZ"/>
              </w:rPr>
              <w:t>15.</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lang w:eastAsia="cs-CZ"/>
              </w:rPr>
              <w:t>Centrálna sterilizácia</w:t>
            </w:r>
            <w:r w:rsidR="00483A27">
              <w:rPr>
                <w:noProof/>
                <w:webHidden/>
              </w:rPr>
              <w:tab/>
            </w:r>
            <w:r w:rsidR="00483A27">
              <w:rPr>
                <w:noProof/>
                <w:webHidden/>
              </w:rPr>
              <w:fldChar w:fldCharType="begin"/>
            </w:r>
            <w:r w:rsidR="00483A27">
              <w:rPr>
                <w:noProof/>
                <w:webHidden/>
              </w:rPr>
              <w:instrText xml:space="preserve"> PAGEREF _Toc146612640 \h </w:instrText>
            </w:r>
            <w:r w:rsidR="00483A27">
              <w:rPr>
                <w:noProof/>
                <w:webHidden/>
              </w:rPr>
            </w:r>
            <w:r w:rsidR="00483A27">
              <w:rPr>
                <w:noProof/>
                <w:webHidden/>
              </w:rPr>
              <w:fldChar w:fldCharType="separate"/>
            </w:r>
            <w:r w:rsidR="00483A27">
              <w:rPr>
                <w:noProof/>
                <w:webHidden/>
              </w:rPr>
              <w:t>82</w:t>
            </w:r>
            <w:r w:rsidR="00483A27">
              <w:rPr>
                <w:noProof/>
                <w:webHidden/>
              </w:rPr>
              <w:fldChar w:fldCharType="end"/>
            </w:r>
          </w:hyperlink>
        </w:p>
        <w:p w14:paraId="65087F29" w14:textId="57C4B7BF"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1" w:history="1">
            <w:r w:rsidR="00483A27" w:rsidRPr="008438A7">
              <w:rPr>
                <w:rStyle w:val="Hypertextovprepojenie"/>
                <w:noProof/>
                <w:lang w:eastAsia="cs-CZ"/>
              </w:rPr>
              <w:t>16.</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lang w:eastAsia="cs-CZ"/>
              </w:rPr>
              <w:t>Lekáreň</w:t>
            </w:r>
            <w:r w:rsidR="00483A27">
              <w:rPr>
                <w:noProof/>
                <w:webHidden/>
              </w:rPr>
              <w:tab/>
            </w:r>
            <w:r w:rsidR="00483A27">
              <w:rPr>
                <w:noProof/>
                <w:webHidden/>
              </w:rPr>
              <w:fldChar w:fldCharType="begin"/>
            </w:r>
            <w:r w:rsidR="00483A27">
              <w:rPr>
                <w:noProof/>
                <w:webHidden/>
              </w:rPr>
              <w:instrText xml:space="preserve"> PAGEREF _Toc146612641 \h </w:instrText>
            </w:r>
            <w:r w:rsidR="00483A27">
              <w:rPr>
                <w:noProof/>
                <w:webHidden/>
              </w:rPr>
            </w:r>
            <w:r w:rsidR="00483A27">
              <w:rPr>
                <w:noProof/>
                <w:webHidden/>
              </w:rPr>
              <w:fldChar w:fldCharType="separate"/>
            </w:r>
            <w:r w:rsidR="00483A27">
              <w:rPr>
                <w:noProof/>
                <w:webHidden/>
              </w:rPr>
              <w:t>84</w:t>
            </w:r>
            <w:r w:rsidR="00483A27">
              <w:rPr>
                <w:noProof/>
                <w:webHidden/>
              </w:rPr>
              <w:fldChar w:fldCharType="end"/>
            </w:r>
          </w:hyperlink>
        </w:p>
        <w:p w14:paraId="1203421B" w14:textId="5B9C3D77"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2" w:history="1">
            <w:r w:rsidR="00483A27" w:rsidRPr="008438A7">
              <w:rPr>
                <w:rStyle w:val="Hypertextovprepojenie"/>
                <w:noProof/>
              </w:rPr>
              <w:t>17.</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Klientske centrum</w:t>
            </w:r>
            <w:r w:rsidR="00483A27">
              <w:rPr>
                <w:noProof/>
                <w:webHidden/>
              </w:rPr>
              <w:tab/>
            </w:r>
            <w:r w:rsidR="00483A27">
              <w:rPr>
                <w:noProof/>
                <w:webHidden/>
              </w:rPr>
              <w:fldChar w:fldCharType="begin"/>
            </w:r>
            <w:r w:rsidR="00483A27">
              <w:rPr>
                <w:noProof/>
                <w:webHidden/>
              </w:rPr>
              <w:instrText xml:space="preserve"> PAGEREF _Toc146612642 \h </w:instrText>
            </w:r>
            <w:r w:rsidR="00483A27">
              <w:rPr>
                <w:noProof/>
                <w:webHidden/>
              </w:rPr>
            </w:r>
            <w:r w:rsidR="00483A27">
              <w:rPr>
                <w:noProof/>
                <w:webHidden/>
              </w:rPr>
              <w:fldChar w:fldCharType="separate"/>
            </w:r>
            <w:r w:rsidR="00483A27">
              <w:rPr>
                <w:noProof/>
                <w:webHidden/>
              </w:rPr>
              <w:t>88</w:t>
            </w:r>
            <w:r w:rsidR="00483A27">
              <w:rPr>
                <w:noProof/>
                <w:webHidden/>
              </w:rPr>
              <w:fldChar w:fldCharType="end"/>
            </w:r>
          </w:hyperlink>
        </w:p>
        <w:p w14:paraId="220BC31A" w14:textId="67042932"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3" w:history="1">
            <w:r w:rsidR="00483A27" w:rsidRPr="008438A7">
              <w:rPr>
                <w:rStyle w:val="Hypertextovprepojenie"/>
                <w:noProof/>
              </w:rPr>
              <w:t>18.</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Márnica</w:t>
            </w:r>
            <w:r w:rsidR="00483A27">
              <w:rPr>
                <w:noProof/>
                <w:webHidden/>
              </w:rPr>
              <w:tab/>
            </w:r>
            <w:r w:rsidR="00483A27">
              <w:rPr>
                <w:noProof/>
                <w:webHidden/>
              </w:rPr>
              <w:fldChar w:fldCharType="begin"/>
            </w:r>
            <w:r w:rsidR="00483A27">
              <w:rPr>
                <w:noProof/>
                <w:webHidden/>
              </w:rPr>
              <w:instrText xml:space="preserve"> PAGEREF _Toc146612643 \h </w:instrText>
            </w:r>
            <w:r w:rsidR="00483A27">
              <w:rPr>
                <w:noProof/>
                <w:webHidden/>
              </w:rPr>
            </w:r>
            <w:r w:rsidR="00483A27">
              <w:rPr>
                <w:noProof/>
                <w:webHidden/>
              </w:rPr>
              <w:fldChar w:fldCharType="separate"/>
            </w:r>
            <w:r w:rsidR="00483A27">
              <w:rPr>
                <w:noProof/>
                <w:webHidden/>
              </w:rPr>
              <w:t>89</w:t>
            </w:r>
            <w:r w:rsidR="00483A27">
              <w:rPr>
                <w:noProof/>
                <w:webHidden/>
              </w:rPr>
              <w:fldChar w:fldCharType="end"/>
            </w:r>
          </w:hyperlink>
        </w:p>
        <w:p w14:paraId="38488640" w14:textId="31876F91"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44" w:history="1">
            <w:r w:rsidR="00483A27" w:rsidRPr="008438A7">
              <w:rPr>
                <w:rStyle w:val="Hypertextovprepojenie"/>
                <w:noProof/>
              </w:rPr>
              <w:t>ČASŤ 5  - KANCELÁRIE A ZAMESTNANECKÉ PRIESTORY</w:t>
            </w:r>
            <w:r w:rsidR="00483A27">
              <w:rPr>
                <w:noProof/>
                <w:webHidden/>
              </w:rPr>
              <w:tab/>
            </w:r>
            <w:r w:rsidR="00483A27">
              <w:rPr>
                <w:noProof/>
                <w:webHidden/>
              </w:rPr>
              <w:fldChar w:fldCharType="begin"/>
            </w:r>
            <w:r w:rsidR="00483A27">
              <w:rPr>
                <w:noProof/>
                <w:webHidden/>
              </w:rPr>
              <w:instrText xml:space="preserve"> PAGEREF _Toc146612644 \h </w:instrText>
            </w:r>
            <w:r w:rsidR="00483A27">
              <w:rPr>
                <w:noProof/>
                <w:webHidden/>
              </w:rPr>
            </w:r>
            <w:r w:rsidR="00483A27">
              <w:rPr>
                <w:noProof/>
                <w:webHidden/>
              </w:rPr>
              <w:fldChar w:fldCharType="separate"/>
            </w:r>
            <w:r w:rsidR="00483A27">
              <w:rPr>
                <w:noProof/>
                <w:webHidden/>
              </w:rPr>
              <w:t>90</w:t>
            </w:r>
            <w:r w:rsidR="00483A27">
              <w:rPr>
                <w:noProof/>
                <w:webHidden/>
              </w:rPr>
              <w:fldChar w:fldCharType="end"/>
            </w:r>
          </w:hyperlink>
        </w:p>
        <w:p w14:paraId="51531BDE" w14:textId="1102C9EA"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5" w:history="1">
            <w:r w:rsidR="00483A27" w:rsidRPr="008438A7">
              <w:rPr>
                <w:rStyle w:val="Hypertextovprepojenie"/>
                <w:bCs/>
                <w:noProof/>
              </w:rPr>
              <w:t>19.</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bCs/>
                <w:noProof/>
              </w:rPr>
              <w:t>Pracovne, zasadacie miestnosti a zázemie personálu</w:t>
            </w:r>
            <w:r w:rsidR="00483A27">
              <w:rPr>
                <w:noProof/>
                <w:webHidden/>
              </w:rPr>
              <w:tab/>
            </w:r>
            <w:r w:rsidR="00483A27">
              <w:rPr>
                <w:noProof/>
                <w:webHidden/>
              </w:rPr>
              <w:fldChar w:fldCharType="begin"/>
            </w:r>
            <w:r w:rsidR="00483A27">
              <w:rPr>
                <w:noProof/>
                <w:webHidden/>
              </w:rPr>
              <w:instrText xml:space="preserve"> PAGEREF _Toc146612645 \h </w:instrText>
            </w:r>
            <w:r w:rsidR="00483A27">
              <w:rPr>
                <w:noProof/>
                <w:webHidden/>
              </w:rPr>
            </w:r>
            <w:r w:rsidR="00483A27">
              <w:rPr>
                <w:noProof/>
                <w:webHidden/>
              </w:rPr>
              <w:fldChar w:fldCharType="separate"/>
            </w:r>
            <w:r w:rsidR="00483A27">
              <w:rPr>
                <w:noProof/>
                <w:webHidden/>
              </w:rPr>
              <w:t>91</w:t>
            </w:r>
            <w:r w:rsidR="00483A27">
              <w:rPr>
                <w:noProof/>
                <w:webHidden/>
              </w:rPr>
              <w:fldChar w:fldCharType="end"/>
            </w:r>
          </w:hyperlink>
        </w:p>
        <w:p w14:paraId="7C60EC96" w14:textId="43859238"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6" w:history="1">
            <w:r w:rsidR="00483A27" w:rsidRPr="008438A7">
              <w:rPr>
                <w:rStyle w:val="Hypertextovprepojenie"/>
                <w:bCs/>
                <w:noProof/>
              </w:rPr>
              <w:t>20.</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bCs/>
                <w:noProof/>
              </w:rPr>
              <w:t>Simulačné a edukačné centrum</w:t>
            </w:r>
            <w:r w:rsidR="00483A27">
              <w:rPr>
                <w:noProof/>
                <w:webHidden/>
              </w:rPr>
              <w:tab/>
            </w:r>
            <w:r w:rsidR="00483A27">
              <w:rPr>
                <w:noProof/>
                <w:webHidden/>
              </w:rPr>
              <w:fldChar w:fldCharType="begin"/>
            </w:r>
            <w:r w:rsidR="00483A27">
              <w:rPr>
                <w:noProof/>
                <w:webHidden/>
              </w:rPr>
              <w:instrText xml:space="preserve"> PAGEREF _Toc146612646 \h </w:instrText>
            </w:r>
            <w:r w:rsidR="00483A27">
              <w:rPr>
                <w:noProof/>
                <w:webHidden/>
              </w:rPr>
            </w:r>
            <w:r w:rsidR="00483A27">
              <w:rPr>
                <w:noProof/>
                <w:webHidden/>
              </w:rPr>
              <w:fldChar w:fldCharType="separate"/>
            </w:r>
            <w:r w:rsidR="00483A27">
              <w:rPr>
                <w:noProof/>
                <w:webHidden/>
              </w:rPr>
              <w:t>94</w:t>
            </w:r>
            <w:r w:rsidR="00483A27">
              <w:rPr>
                <w:noProof/>
                <w:webHidden/>
              </w:rPr>
              <w:fldChar w:fldCharType="end"/>
            </w:r>
          </w:hyperlink>
        </w:p>
        <w:p w14:paraId="2D6127A3" w14:textId="732532CA"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7" w:history="1">
            <w:r w:rsidR="00483A27" w:rsidRPr="008438A7">
              <w:rPr>
                <w:rStyle w:val="Hypertextovprepojenie"/>
                <w:bCs/>
                <w:noProof/>
              </w:rPr>
              <w:t>21.</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bCs/>
                <w:noProof/>
              </w:rPr>
              <w:t>Šatne pre zamestnancov</w:t>
            </w:r>
            <w:r w:rsidR="00483A27">
              <w:rPr>
                <w:noProof/>
                <w:webHidden/>
              </w:rPr>
              <w:tab/>
            </w:r>
            <w:r w:rsidR="00483A27">
              <w:rPr>
                <w:noProof/>
                <w:webHidden/>
              </w:rPr>
              <w:fldChar w:fldCharType="begin"/>
            </w:r>
            <w:r w:rsidR="00483A27">
              <w:rPr>
                <w:noProof/>
                <w:webHidden/>
              </w:rPr>
              <w:instrText xml:space="preserve"> PAGEREF _Toc146612647 \h </w:instrText>
            </w:r>
            <w:r w:rsidR="00483A27">
              <w:rPr>
                <w:noProof/>
                <w:webHidden/>
              </w:rPr>
            </w:r>
            <w:r w:rsidR="00483A27">
              <w:rPr>
                <w:noProof/>
                <w:webHidden/>
              </w:rPr>
              <w:fldChar w:fldCharType="separate"/>
            </w:r>
            <w:r w:rsidR="00483A27">
              <w:rPr>
                <w:noProof/>
                <w:webHidden/>
              </w:rPr>
              <w:t>96</w:t>
            </w:r>
            <w:r w:rsidR="00483A27">
              <w:rPr>
                <w:noProof/>
                <w:webHidden/>
              </w:rPr>
              <w:fldChar w:fldCharType="end"/>
            </w:r>
          </w:hyperlink>
        </w:p>
        <w:p w14:paraId="033A567C" w14:textId="2C086774"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48" w:history="1">
            <w:r w:rsidR="00483A27" w:rsidRPr="008438A7">
              <w:rPr>
                <w:rStyle w:val="Hypertextovprepojenie"/>
                <w:noProof/>
              </w:rPr>
              <w:t>ČASŤ 6  - PREVÁDZKA NEMOCNICE</w:t>
            </w:r>
            <w:r w:rsidR="00483A27">
              <w:rPr>
                <w:noProof/>
                <w:webHidden/>
              </w:rPr>
              <w:tab/>
            </w:r>
            <w:r w:rsidR="00483A27">
              <w:rPr>
                <w:noProof/>
                <w:webHidden/>
              </w:rPr>
              <w:fldChar w:fldCharType="begin"/>
            </w:r>
            <w:r w:rsidR="00483A27">
              <w:rPr>
                <w:noProof/>
                <w:webHidden/>
              </w:rPr>
              <w:instrText xml:space="preserve"> PAGEREF _Toc146612648 \h </w:instrText>
            </w:r>
            <w:r w:rsidR="00483A27">
              <w:rPr>
                <w:noProof/>
                <w:webHidden/>
              </w:rPr>
            </w:r>
            <w:r w:rsidR="00483A27">
              <w:rPr>
                <w:noProof/>
                <w:webHidden/>
              </w:rPr>
              <w:fldChar w:fldCharType="separate"/>
            </w:r>
            <w:r w:rsidR="00483A27">
              <w:rPr>
                <w:noProof/>
                <w:webHidden/>
              </w:rPr>
              <w:t>97</w:t>
            </w:r>
            <w:r w:rsidR="00483A27">
              <w:rPr>
                <w:noProof/>
                <w:webHidden/>
              </w:rPr>
              <w:fldChar w:fldCharType="end"/>
            </w:r>
          </w:hyperlink>
        </w:p>
        <w:p w14:paraId="70148459" w14:textId="3D41C9AB"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49" w:history="1">
            <w:r w:rsidR="00483A27" w:rsidRPr="008438A7">
              <w:rPr>
                <w:rStyle w:val="Hypertextovprepojenie"/>
                <w:noProof/>
              </w:rPr>
              <w:t>22.</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Správa objektu a Bezpečnostná služba</w:t>
            </w:r>
            <w:r w:rsidR="00483A27">
              <w:rPr>
                <w:noProof/>
                <w:webHidden/>
              </w:rPr>
              <w:tab/>
            </w:r>
            <w:r w:rsidR="00483A27">
              <w:rPr>
                <w:noProof/>
                <w:webHidden/>
              </w:rPr>
              <w:fldChar w:fldCharType="begin"/>
            </w:r>
            <w:r w:rsidR="00483A27">
              <w:rPr>
                <w:noProof/>
                <w:webHidden/>
              </w:rPr>
              <w:instrText xml:space="preserve"> PAGEREF _Toc146612649 \h </w:instrText>
            </w:r>
            <w:r w:rsidR="00483A27">
              <w:rPr>
                <w:noProof/>
                <w:webHidden/>
              </w:rPr>
            </w:r>
            <w:r w:rsidR="00483A27">
              <w:rPr>
                <w:noProof/>
                <w:webHidden/>
              </w:rPr>
              <w:fldChar w:fldCharType="separate"/>
            </w:r>
            <w:r w:rsidR="00483A27">
              <w:rPr>
                <w:noProof/>
                <w:webHidden/>
              </w:rPr>
              <w:t>98</w:t>
            </w:r>
            <w:r w:rsidR="00483A27">
              <w:rPr>
                <w:noProof/>
                <w:webHidden/>
              </w:rPr>
              <w:fldChar w:fldCharType="end"/>
            </w:r>
          </w:hyperlink>
        </w:p>
        <w:p w14:paraId="5E26381A" w14:textId="2420FAA5"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0" w:history="1">
            <w:r w:rsidR="00483A27" w:rsidRPr="008438A7">
              <w:rPr>
                <w:rStyle w:val="Hypertextovprepojenie"/>
                <w:noProof/>
              </w:rPr>
              <w:t>23.</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Referát údržby</w:t>
            </w:r>
            <w:r w:rsidR="00483A27">
              <w:rPr>
                <w:noProof/>
                <w:webHidden/>
              </w:rPr>
              <w:tab/>
            </w:r>
            <w:r w:rsidR="00483A27">
              <w:rPr>
                <w:noProof/>
                <w:webHidden/>
              </w:rPr>
              <w:fldChar w:fldCharType="begin"/>
            </w:r>
            <w:r w:rsidR="00483A27">
              <w:rPr>
                <w:noProof/>
                <w:webHidden/>
              </w:rPr>
              <w:instrText xml:space="preserve"> PAGEREF _Toc146612650 \h </w:instrText>
            </w:r>
            <w:r w:rsidR="00483A27">
              <w:rPr>
                <w:noProof/>
                <w:webHidden/>
              </w:rPr>
            </w:r>
            <w:r w:rsidR="00483A27">
              <w:rPr>
                <w:noProof/>
                <w:webHidden/>
              </w:rPr>
              <w:fldChar w:fldCharType="separate"/>
            </w:r>
            <w:r w:rsidR="00483A27">
              <w:rPr>
                <w:noProof/>
                <w:webHidden/>
              </w:rPr>
              <w:t>100</w:t>
            </w:r>
            <w:r w:rsidR="00483A27">
              <w:rPr>
                <w:noProof/>
                <w:webHidden/>
              </w:rPr>
              <w:fldChar w:fldCharType="end"/>
            </w:r>
          </w:hyperlink>
        </w:p>
        <w:p w14:paraId="7B433241" w14:textId="7BC46CF7"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1" w:history="1">
            <w:r w:rsidR="00483A27" w:rsidRPr="008438A7">
              <w:rPr>
                <w:rStyle w:val="Hypertextovprepojenie"/>
                <w:noProof/>
              </w:rPr>
              <w:t>24.</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Referát dopravy</w:t>
            </w:r>
            <w:r w:rsidR="00483A27">
              <w:rPr>
                <w:noProof/>
                <w:webHidden/>
              </w:rPr>
              <w:tab/>
            </w:r>
            <w:r w:rsidR="00483A27">
              <w:rPr>
                <w:noProof/>
                <w:webHidden/>
              </w:rPr>
              <w:fldChar w:fldCharType="begin"/>
            </w:r>
            <w:r w:rsidR="00483A27">
              <w:rPr>
                <w:noProof/>
                <w:webHidden/>
              </w:rPr>
              <w:instrText xml:space="preserve"> PAGEREF _Toc146612651 \h </w:instrText>
            </w:r>
            <w:r w:rsidR="00483A27">
              <w:rPr>
                <w:noProof/>
                <w:webHidden/>
              </w:rPr>
            </w:r>
            <w:r w:rsidR="00483A27">
              <w:rPr>
                <w:noProof/>
                <w:webHidden/>
              </w:rPr>
              <w:fldChar w:fldCharType="separate"/>
            </w:r>
            <w:r w:rsidR="00483A27">
              <w:rPr>
                <w:noProof/>
                <w:webHidden/>
              </w:rPr>
              <w:t>101</w:t>
            </w:r>
            <w:r w:rsidR="00483A27">
              <w:rPr>
                <w:noProof/>
                <w:webHidden/>
              </w:rPr>
              <w:fldChar w:fldCharType="end"/>
            </w:r>
          </w:hyperlink>
        </w:p>
        <w:p w14:paraId="5BEBEEA2" w14:textId="0CFC9BBD"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2" w:history="1">
            <w:r w:rsidR="00483A27" w:rsidRPr="008438A7">
              <w:rPr>
                <w:rStyle w:val="Hypertextovprepojenie"/>
                <w:noProof/>
              </w:rPr>
              <w:t>25.</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IT a servisné miestnosti</w:t>
            </w:r>
            <w:r w:rsidR="00483A27">
              <w:rPr>
                <w:noProof/>
                <w:webHidden/>
              </w:rPr>
              <w:tab/>
            </w:r>
            <w:r w:rsidR="00483A27">
              <w:rPr>
                <w:noProof/>
                <w:webHidden/>
              </w:rPr>
              <w:fldChar w:fldCharType="begin"/>
            </w:r>
            <w:r w:rsidR="00483A27">
              <w:rPr>
                <w:noProof/>
                <w:webHidden/>
              </w:rPr>
              <w:instrText xml:space="preserve"> PAGEREF _Toc146612652 \h </w:instrText>
            </w:r>
            <w:r w:rsidR="00483A27">
              <w:rPr>
                <w:noProof/>
                <w:webHidden/>
              </w:rPr>
            </w:r>
            <w:r w:rsidR="00483A27">
              <w:rPr>
                <w:noProof/>
                <w:webHidden/>
              </w:rPr>
              <w:fldChar w:fldCharType="separate"/>
            </w:r>
            <w:r w:rsidR="00483A27">
              <w:rPr>
                <w:noProof/>
                <w:webHidden/>
              </w:rPr>
              <w:t>102</w:t>
            </w:r>
            <w:r w:rsidR="00483A27">
              <w:rPr>
                <w:noProof/>
                <w:webHidden/>
              </w:rPr>
              <w:fldChar w:fldCharType="end"/>
            </w:r>
          </w:hyperlink>
        </w:p>
        <w:p w14:paraId="052EA2FC" w14:textId="70D29E0C"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3" w:history="1">
            <w:r w:rsidR="00483A27" w:rsidRPr="008438A7">
              <w:rPr>
                <w:rStyle w:val="Hypertextovprepojenie"/>
                <w:noProof/>
              </w:rPr>
              <w:t>26.</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Upratovacia služba</w:t>
            </w:r>
            <w:r w:rsidR="00483A27">
              <w:rPr>
                <w:noProof/>
                <w:webHidden/>
              </w:rPr>
              <w:tab/>
            </w:r>
            <w:r w:rsidR="00483A27">
              <w:rPr>
                <w:noProof/>
                <w:webHidden/>
              </w:rPr>
              <w:fldChar w:fldCharType="begin"/>
            </w:r>
            <w:r w:rsidR="00483A27">
              <w:rPr>
                <w:noProof/>
                <w:webHidden/>
              </w:rPr>
              <w:instrText xml:space="preserve"> PAGEREF _Toc146612653 \h </w:instrText>
            </w:r>
            <w:r w:rsidR="00483A27">
              <w:rPr>
                <w:noProof/>
                <w:webHidden/>
              </w:rPr>
            </w:r>
            <w:r w:rsidR="00483A27">
              <w:rPr>
                <w:noProof/>
                <w:webHidden/>
              </w:rPr>
              <w:fldChar w:fldCharType="separate"/>
            </w:r>
            <w:r w:rsidR="00483A27">
              <w:rPr>
                <w:noProof/>
                <w:webHidden/>
              </w:rPr>
              <w:t>107</w:t>
            </w:r>
            <w:r w:rsidR="00483A27">
              <w:rPr>
                <w:noProof/>
                <w:webHidden/>
              </w:rPr>
              <w:fldChar w:fldCharType="end"/>
            </w:r>
          </w:hyperlink>
        </w:p>
        <w:p w14:paraId="692F40C3" w14:textId="6CBACB52"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54" w:history="1">
            <w:r w:rsidR="00483A27" w:rsidRPr="008438A7">
              <w:rPr>
                <w:rStyle w:val="Hypertextovprepojenie"/>
                <w:noProof/>
              </w:rPr>
              <w:t>ČASŤ 7  - VŠEOBECNÉ ZARIADENIA</w:t>
            </w:r>
            <w:r w:rsidR="00483A27">
              <w:rPr>
                <w:noProof/>
                <w:webHidden/>
              </w:rPr>
              <w:tab/>
            </w:r>
            <w:r w:rsidR="00483A27">
              <w:rPr>
                <w:noProof/>
                <w:webHidden/>
              </w:rPr>
              <w:fldChar w:fldCharType="begin"/>
            </w:r>
            <w:r w:rsidR="00483A27">
              <w:rPr>
                <w:noProof/>
                <w:webHidden/>
              </w:rPr>
              <w:instrText xml:space="preserve"> PAGEREF _Toc146612654 \h </w:instrText>
            </w:r>
            <w:r w:rsidR="00483A27">
              <w:rPr>
                <w:noProof/>
                <w:webHidden/>
              </w:rPr>
            </w:r>
            <w:r w:rsidR="00483A27">
              <w:rPr>
                <w:noProof/>
                <w:webHidden/>
              </w:rPr>
              <w:fldChar w:fldCharType="separate"/>
            </w:r>
            <w:r w:rsidR="00483A27">
              <w:rPr>
                <w:noProof/>
                <w:webHidden/>
              </w:rPr>
              <w:t>108</w:t>
            </w:r>
            <w:r w:rsidR="00483A27">
              <w:rPr>
                <w:noProof/>
                <w:webHidden/>
              </w:rPr>
              <w:fldChar w:fldCharType="end"/>
            </w:r>
          </w:hyperlink>
        </w:p>
        <w:p w14:paraId="54D460EA" w14:textId="2599D611"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5" w:history="1">
            <w:r w:rsidR="00483A27" w:rsidRPr="008438A7">
              <w:rPr>
                <w:rStyle w:val="Hypertextovprepojenie"/>
                <w:noProof/>
              </w:rPr>
              <w:t>27.</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Logistika, skladovanie a registratúra</w:t>
            </w:r>
            <w:r w:rsidR="00483A27">
              <w:rPr>
                <w:noProof/>
                <w:webHidden/>
              </w:rPr>
              <w:tab/>
            </w:r>
            <w:r w:rsidR="00483A27">
              <w:rPr>
                <w:noProof/>
                <w:webHidden/>
              </w:rPr>
              <w:fldChar w:fldCharType="begin"/>
            </w:r>
            <w:r w:rsidR="00483A27">
              <w:rPr>
                <w:noProof/>
                <w:webHidden/>
              </w:rPr>
              <w:instrText xml:space="preserve"> PAGEREF _Toc146612655 \h </w:instrText>
            </w:r>
            <w:r w:rsidR="00483A27">
              <w:rPr>
                <w:noProof/>
                <w:webHidden/>
              </w:rPr>
            </w:r>
            <w:r w:rsidR="00483A27">
              <w:rPr>
                <w:noProof/>
                <w:webHidden/>
              </w:rPr>
              <w:fldChar w:fldCharType="separate"/>
            </w:r>
            <w:r w:rsidR="00483A27">
              <w:rPr>
                <w:noProof/>
                <w:webHidden/>
              </w:rPr>
              <w:t>109</w:t>
            </w:r>
            <w:r w:rsidR="00483A27">
              <w:rPr>
                <w:noProof/>
                <w:webHidden/>
              </w:rPr>
              <w:fldChar w:fldCharType="end"/>
            </w:r>
          </w:hyperlink>
        </w:p>
        <w:p w14:paraId="7296D64F" w14:textId="50982E80"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6" w:history="1">
            <w:r w:rsidR="00483A27" w:rsidRPr="008438A7">
              <w:rPr>
                <w:rStyle w:val="Hypertextovprepojenie"/>
                <w:noProof/>
              </w:rPr>
              <w:t>28.</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Centrálna kuchyňa – Oddelenie liečebnej výživy a stravovania</w:t>
            </w:r>
            <w:r w:rsidR="00483A27">
              <w:rPr>
                <w:noProof/>
                <w:webHidden/>
              </w:rPr>
              <w:tab/>
            </w:r>
            <w:r w:rsidR="00483A27">
              <w:rPr>
                <w:noProof/>
                <w:webHidden/>
              </w:rPr>
              <w:fldChar w:fldCharType="begin"/>
            </w:r>
            <w:r w:rsidR="00483A27">
              <w:rPr>
                <w:noProof/>
                <w:webHidden/>
              </w:rPr>
              <w:instrText xml:space="preserve"> PAGEREF _Toc146612656 \h </w:instrText>
            </w:r>
            <w:r w:rsidR="00483A27">
              <w:rPr>
                <w:noProof/>
                <w:webHidden/>
              </w:rPr>
            </w:r>
            <w:r w:rsidR="00483A27">
              <w:rPr>
                <w:noProof/>
                <w:webHidden/>
              </w:rPr>
              <w:fldChar w:fldCharType="separate"/>
            </w:r>
            <w:r w:rsidR="00483A27">
              <w:rPr>
                <w:noProof/>
                <w:webHidden/>
              </w:rPr>
              <w:t>120</w:t>
            </w:r>
            <w:r w:rsidR="00483A27">
              <w:rPr>
                <w:noProof/>
                <w:webHidden/>
              </w:rPr>
              <w:fldChar w:fldCharType="end"/>
            </w:r>
          </w:hyperlink>
        </w:p>
        <w:p w14:paraId="1FA884B8" w14:textId="4DD0A788"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7" w:history="1">
            <w:r w:rsidR="00483A27" w:rsidRPr="008438A7">
              <w:rPr>
                <w:rStyle w:val="Hypertextovprepojenie"/>
                <w:noProof/>
              </w:rPr>
              <w:t>29.</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Úprava vody, neutralizácia infekčných vôd</w:t>
            </w:r>
            <w:r w:rsidR="00483A27">
              <w:rPr>
                <w:noProof/>
                <w:webHidden/>
              </w:rPr>
              <w:tab/>
            </w:r>
            <w:r w:rsidR="00483A27">
              <w:rPr>
                <w:noProof/>
                <w:webHidden/>
              </w:rPr>
              <w:fldChar w:fldCharType="begin"/>
            </w:r>
            <w:r w:rsidR="00483A27">
              <w:rPr>
                <w:noProof/>
                <w:webHidden/>
              </w:rPr>
              <w:instrText xml:space="preserve"> PAGEREF _Toc146612657 \h </w:instrText>
            </w:r>
            <w:r w:rsidR="00483A27">
              <w:rPr>
                <w:noProof/>
                <w:webHidden/>
              </w:rPr>
            </w:r>
            <w:r w:rsidR="00483A27">
              <w:rPr>
                <w:noProof/>
                <w:webHidden/>
              </w:rPr>
              <w:fldChar w:fldCharType="separate"/>
            </w:r>
            <w:r w:rsidR="00483A27">
              <w:rPr>
                <w:noProof/>
                <w:webHidden/>
              </w:rPr>
              <w:t>121</w:t>
            </w:r>
            <w:r w:rsidR="00483A27">
              <w:rPr>
                <w:noProof/>
                <w:webHidden/>
              </w:rPr>
              <w:fldChar w:fldCharType="end"/>
            </w:r>
          </w:hyperlink>
        </w:p>
        <w:p w14:paraId="1EF84F9A" w14:textId="12091504"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8" w:history="1">
            <w:r w:rsidR="00483A27" w:rsidRPr="008438A7">
              <w:rPr>
                <w:rStyle w:val="Hypertextovprepojenie"/>
                <w:noProof/>
              </w:rPr>
              <w:t>30.</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Centrálna úprava postelí a sklady postelí</w:t>
            </w:r>
            <w:r w:rsidR="00483A27">
              <w:rPr>
                <w:noProof/>
                <w:webHidden/>
              </w:rPr>
              <w:tab/>
            </w:r>
            <w:r w:rsidR="00483A27">
              <w:rPr>
                <w:noProof/>
                <w:webHidden/>
              </w:rPr>
              <w:fldChar w:fldCharType="begin"/>
            </w:r>
            <w:r w:rsidR="00483A27">
              <w:rPr>
                <w:noProof/>
                <w:webHidden/>
              </w:rPr>
              <w:instrText xml:space="preserve"> PAGEREF _Toc146612658 \h </w:instrText>
            </w:r>
            <w:r w:rsidR="00483A27">
              <w:rPr>
                <w:noProof/>
                <w:webHidden/>
              </w:rPr>
            </w:r>
            <w:r w:rsidR="00483A27">
              <w:rPr>
                <w:noProof/>
                <w:webHidden/>
              </w:rPr>
              <w:fldChar w:fldCharType="separate"/>
            </w:r>
            <w:r w:rsidR="00483A27">
              <w:rPr>
                <w:noProof/>
                <w:webHidden/>
              </w:rPr>
              <w:t>122</w:t>
            </w:r>
            <w:r w:rsidR="00483A27">
              <w:rPr>
                <w:noProof/>
                <w:webHidden/>
              </w:rPr>
              <w:fldChar w:fldCharType="end"/>
            </w:r>
          </w:hyperlink>
        </w:p>
        <w:p w14:paraId="371288BC" w14:textId="63B72A0C"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59" w:history="1">
            <w:r w:rsidR="00483A27" w:rsidRPr="008438A7">
              <w:rPr>
                <w:rStyle w:val="Hypertextovprepojenie"/>
                <w:noProof/>
              </w:rPr>
              <w:t>31.</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Potrubná pošta</w:t>
            </w:r>
            <w:r w:rsidR="00483A27">
              <w:rPr>
                <w:noProof/>
                <w:webHidden/>
              </w:rPr>
              <w:tab/>
            </w:r>
            <w:r w:rsidR="00483A27">
              <w:rPr>
                <w:noProof/>
                <w:webHidden/>
              </w:rPr>
              <w:fldChar w:fldCharType="begin"/>
            </w:r>
            <w:r w:rsidR="00483A27">
              <w:rPr>
                <w:noProof/>
                <w:webHidden/>
              </w:rPr>
              <w:instrText xml:space="preserve"> PAGEREF _Toc146612659 \h </w:instrText>
            </w:r>
            <w:r w:rsidR="00483A27">
              <w:rPr>
                <w:noProof/>
                <w:webHidden/>
              </w:rPr>
            </w:r>
            <w:r w:rsidR="00483A27">
              <w:rPr>
                <w:noProof/>
                <w:webHidden/>
              </w:rPr>
              <w:fldChar w:fldCharType="separate"/>
            </w:r>
            <w:r w:rsidR="00483A27">
              <w:rPr>
                <w:noProof/>
                <w:webHidden/>
              </w:rPr>
              <w:t>123</w:t>
            </w:r>
            <w:r w:rsidR="00483A27">
              <w:rPr>
                <w:noProof/>
                <w:webHidden/>
              </w:rPr>
              <w:fldChar w:fldCharType="end"/>
            </w:r>
          </w:hyperlink>
        </w:p>
        <w:p w14:paraId="5D145A34" w14:textId="1E97887E"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0" w:history="1">
            <w:r w:rsidR="00483A27" w:rsidRPr="008438A7">
              <w:rPr>
                <w:rStyle w:val="Hypertextovprepojenie"/>
                <w:noProof/>
              </w:rPr>
              <w:t>32.</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Komunikácia – zamestnanci, pacient-sestra</w:t>
            </w:r>
            <w:r w:rsidR="00483A27">
              <w:rPr>
                <w:noProof/>
                <w:webHidden/>
              </w:rPr>
              <w:tab/>
            </w:r>
            <w:r w:rsidR="00483A27">
              <w:rPr>
                <w:noProof/>
                <w:webHidden/>
              </w:rPr>
              <w:fldChar w:fldCharType="begin"/>
            </w:r>
            <w:r w:rsidR="00483A27">
              <w:rPr>
                <w:noProof/>
                <w:webHidden/>
              </w:rPr>
              <w:instrText xml:space="preserve"> PAGEREF _Toc146612660 \h </w:instrText>
            </w:r>
            <w:r w:rsidR="00483A27">
              <w:rPr>
                <w:noProof/>
                <w:webHidden/>
              </w:rPr>
            </w:r>
            <w:r w:rsidR="00483A27">
              <w:rPr>
                <w:noProof/>
                <w:webHidden/>
              </w:rPr>
              <w:fldChar w:fldCharType="separate"/>
            </w:r>
            <w:r w:rsidR="00483A27">
              <w:rPr>
                <w:noProof/>
                <w:webHidden/>
              </w:rPr>
              <w:t>127</w:t>
            </w:r>
            <w:r w:rsidR="00483A27">
              <w:rPr>
                <w:noProof/>
                <w:webHidden/>
              </w:rPr>
              <w:fldChar w:fldCharType="end"/>
            </w:r>
          </w:hyperlink>
        </w:p>
        <w:p w14:paraId="70D568C9" w14:textId="065977CD"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1" w:history="1">
            <w:r w:rsidR="00483A27" w:rsidRPr="008438A7">
              <w:rPr>
                <w:rStyle w:val="Hypertextovprepojenie"/>
                <w:noProof/>
              </w:rPr>
              <w:t>33.</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Zabezpečenie objektu a kamerový systém</w:t>
            </w:r>
            <w:r w:rsidR="00483A27">
              <w:rPr>
                <w:noProof/>
                <w:webHidden/>
              </w:rPr>
              <w:tab/>
            </w:r>
            <w:r w:rsidR="00483A27">
              <w:rPr>
                <w:noProof/>
                <w:webHidden/>
              </w:rPr>
              <w:fldChar w:fldCharType="begin"/>
            </w:r>
            <w:r w:rsidR="00483A27">
              <w:rPr>
                <w:noProof/>
                <w:webHidden/>
              </w:rPr>
              <w:instrText xml:space="preserve"> PAGEREF _Toc146612661 \h </w:instrText>
            </w:r>
            <w:r w:rsidR="00483A27">
              <w:rPr>
                <w:noProof/>
                <w:webHidden/>
              </w:rPr>
            </w:r>
            <w:r w:rsidR="00483A27">
              <w:rPr>
                <w:noProof/>
                <w:webHidden/>
              </w:rPr>
              <w:fldChar w:fldCharType="separate"/>
            </w:r>
            <w:r w:rsidR="00483A27">
              <w:rPr>
                <w:noProof/>
                <w:webHidden/>
              </w:rPr>
              <w:t>128</w:t>
            </w:r>
            <w:r w:rsidR="00483A27">
              <w:rPr>
                <w:noProof/>
                <w:webHidden/>
              </w:rPr>
              <w:fldChar w:fldCharType="end"/>
            </w:r>
          </w:hyperlink>
        </w:p>
        <w:p w14:paraId="4621D670" w14:textId="208FEDE7"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2" w:history="1">
            <w:r w:rsidR="00483A27" w:rsidRPr="008438A7">
              <w:rPr>
                <w:rStyle w:val="Hypertextovprepojenie"/>
                <w:noProof/>
              </w:rPr>
              <w:t>34.</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Identifikácia pacienta</w:t>
            </w:r>
            <w:r w:rsidR="00483A27">
              <w:rPr>
                <w:noProof/>
                <w:webHidden/>
              </w:rPr>
              <w:tab/>
            </w:r>
            <w:r w:rsidR="00483A27">
              <w:rPr>
                <w:noProof/>
                <w:webHidden/>
              </w:rPr>
              <w:fldChar w:fldCharType="begin"/>
            </w:r>
            <w:r w:rsidR="00483A27">
              <w:rPr>
                <w:noProof/>
                <w:webHidden/>
              </w:rPr>
              <w:instrText xml:space="preserve"> PAGEREF _Toc146612662 \h </w:instrText>
            </w:r>
            <w:r w:rsidR="00483A27">
              <w:rPr>
                <w:noProof/>
                <w:webHidden/>
              </w:rPr>
            </w:r>
            <w:r w:rsidR="00483A27">
              <w:rPr>
                <w:noProof/>
                <w:webHidden/>
              </w:rPr>
              <w:fldChar w:fldCharType="separate"/>
            </w:r>
            <w:r w:rsidR="00483A27">
              <w:rPr>
                <w:noProof/>
                <w:webHidden/>
              </w:rPr>
              <w:t>129</w:t>
            </w:r>
            <w:r w:rsidR="00483A27">
              <w:rPr>
                <w:noProof/>
                <w:webHidden/>
              </w:rPr>
              <w:fldChar w:fldCharType="end"/>
            </w:r>
          </w:hyperlink>
        </w:p>
        <w:p w14:paraId="1B2C646D" w14:textId="1737CC51"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3" w:history="1">
            <w:r w:rsidR="00483A27" w:rsidRPr="008438A7">
              <w:rPr>
                <w:rStyle w:val="Hypertextovprepojenie"/>
                <w:noProof/>
              </w:rPr>
              <w:t>35.</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Vyvolávací systém pre pacientov</w:t>
            </w:r>
            <w:r w:rsidR="00483A27">
              <w:rPr>
                <w:noProof/>
                <w:webHidden/>
              </w:rPr>
              <w:tab/>
            </w:r>
            <w:r w:rsidR="00483A27">
              <w:rPr>
                <w:noProof/>
                <w:webHidden/>
              </w:rPr>
              <w:fldChar w:fldCharType="begin"/>
            </w:r>
            <w:r w:rsidR="00483A27">
              <w:rPr>
                <w:noProof/>
                <w:webHidden/>
              </w:rPr>
              <w:instrText xml:space="preserve"> PAGEREF _Toc146612663 \h </w:instrText>
            </w:r>
            <w:r w:rsidR="00483A27">
              <w:rPr>
                <w:noProof/>
                <w:webHidden/>
              </w:rPr>
            </w:r>
            <w:r w:rsidR="00483A27">
              <w:rPr>
                <w:noProof/>
                <w:webHidden/>
              </w:rPr>
              <w:fldChar w:fldCharType="separate"/>
            </w:r>
            <w:r w:rsidR="00483A27">
              <w:rPr>
                <w:noProof/>
                <w:webHidden/>
              </w:rPr>
              <w:t>130</w:t>
            </w:r>
            <w:r w:rsidR="00483A27">
              <w:rPr>
                <w:noProof/>
                <w:webHidden/>
              </w:rPr>
              <w:fldChar w:fldCharType="end"/>
            </w:r>
          </w:hyperlink>
        </w:p>
        <w:p w14:paraId="111565FE" w14:textId="5BCB13D5"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4" w:history="1">
            <w:r w:rsidR="00483A27" w:rsidRPr="008438A7">
              <w:rPr>
                <w:rStyle w:val="Hypertextovprepojenie"/>
                <w:noProof/>
              </w:rPr>
              <w:t>36.</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Navigácia pacientov</w:t>
            </w:r>
            <w:r w:rsidR="00483A27">
              <w:rPr>
                <w:noProof/>
                <w:webHidden/>
              </w:rPr>
              <w:tab/>
            </w:r>
            <w:r w:rsidR="00483A27">
              <w:rPr>
                <w:noProof/>
                <w:webHidden/>
              </w:rPr>
              <w:fldChar w:fldCharType="begin"/>
            </w:r>
            <w:r w:rsidR="00483A27">
              <w:rPr>
                <w:noProof/>
                <w:webHidden/>
              </w:rPr>
              <w:instrText xml:space="preserve"> PAGEREF _Toc146612664 \h </w:instrText>
            </w:r>
            <w:r w:rsidR="00483A27">
              <w:rPr>
                <w:noProof/>
                <w:webHidden/>
              </w:rPr>
            </w:r>
            <w:r w:rsidR="00483A27">
              <w:rPr>
                <w:noProof/>
                <w:webHidden/>
              </w:rPr>
              <w:fldChar w:fldCharType="separate"/>
            </w:r>
            <w:r w:rsidR="00483A27">
              <w:rPr>
                <w:noProof/>
                <w:webHidden/>
              </w:rPr>
              <w:t>132</w:t>
            </w:r>
            <w:r w:rsidR="00483A27">
              <w:rPr>
                <w:noProof/>
                <w:webHidden/>
              </w:rPr>
              <w:fldChar w:fldCharType="end"/>
            </w:r>
          </w:hyperlink>
        </w:p>
        <w:p w14:paraId="7CF6842E" w14:textId="12D5C6B2"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5" w:history="1">
            <w:r w:rsidR="00483A27" w:rsidRPr="008438A7">
              <w:rPr>
                <w:rStyle w:val="Hypertextovprepojenie"/>
                <w:noProof/>
              </w:rPr>
              <w:t>37.</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Výťahy</w:t>
            </w:r>
            <w:r w:rsidR="00483A27">
              <w:rPr>
                <w:noProof/>
                <w:webHidden/>
              </w:rPr>
              <w:tab/>
            </w:r>
            <w:r w:rsidR="00483A27">
              <w:rPr>
                <w:noProof/>
                <w:webHidden/>
              </w:rPr>
              <w:fldChar w:fldCharType="begin"/>
            </w:r>
            <w:r w:rsidR="00483A27">
              <w:rPr>
                <w:noProof/>
                <w:webHidden/>
              </w:rPr>
              <w:instrText xml:space="preserve"> PAGEREF _Toc146612665 \h </w:instrText>
            </w:r>
            <w:r w:rsidR="00483A27">
              <w:rPr>
                <w:noProof/>
                <w:webHidden/>
              </w:rPr>
            </w:r>
            <w:r w:rsidR="00483A27">
              <w:rPr>
                <w:noProof/>
                <w:webHidden/>
              </w:rPr>
              <w:fldChar w:fldCharType="separate"/>
            </w:r>
            <w:r w:rsidR="00483A27">
              <w:rPr>
                <w:noProof/>
                <w:webHidden/>
              </w:rPr>
              <w:t>133</w:t>
            </w:r>
            <w:r w:rsidR="00483A27">
              <w:rPr>
                <w:noProof/>
                <w:webHidden/>
              </w:rPr>
              <w:fldChar w:fldCharType="end"/>
            </w:r>
          </w:hyperlink>
        </w:p>
        <w:p w14:paraId="1839E0C9" w14:textId="7247E751"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66" w:history="1">
            <w:r w:rsidR="00483A27" w:rsidRPr="008438A7">
              <w:rPr>
                <w:rStyle w:val="Hypertextovprepojenie"/>
                <w:noProof/>
              </w:rPr>
              <w:t>ČASŤ 8 – VEREJNÉ PRIESTORY</w:t>
            </w:r>
            <w:r w:rsidR="00483A27">
              <w:rPr>
                <w:noProof/>
                <w:webHidden/>
              </w:rPr>
              <w:tab/>
            </w:r>
            <w:r w:rsidR="00483A27">
              <w:rPr>
                <w:noProof/>
                <w:webHidden/>
              </w:rPr>
              <w:fldChar w:fldCharType="begin"/>
            </w:r>
            <w:r w:rsidR="00483A27">
              <w:rPr>
                <w:noProof/>
                <w:webHidden/>
              </w:rPr>
              <w:instrText xml:space="preserve"> PAGEREF _Toc146612666 \h </w:instrText>
            </w:r>
            <w:r w:rsidR="00483A27">
              <w:rPr>
                <w:noProof/>
                <w:webHidden/>
              </w:rPr>
            </w:r>
            <w:r w:rsidR="00483A27">
              <w:rPr>
                <w:noProof/>
                <w:webHidden/>
              </w:rPr>
              <w:fldChar w:fldCharType="separate"/>
            </w:r>
            <w:r w:rsidR="00483A27">
              <w:rPr>
                <w:noProof/>
                <w:webHidden/>
              </w:rPr>
              <w:t>135</w:t>
            </w:r>
            <w:r w:rsidR="00483A27">
              <w:rPr>
                <w:noProof/>
                <w:webHidden/>
              </w:rPr>
              <w:fldChar w:fldCharType="end"/>
            </w:r>
          </w:hyperlink>
        </w:p>
        <w:p w14:paraId="7F712D19" w14:textId="66C235F4"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7" w:history="1">
            <w:r w:rsidR="00483A27" w:rsidRPr="008438A7">
              <w:rPr>
                <w:rStyle w:val="Hypertextovprepojenie"/>
                <w:noProof/>
              </w:rPr>
              <w:t>38.</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Reštaurácia</w:t>
            </w:r>
            <w:r w:rsidR="00483A27">
              <w:rPr>
                <w:noProof/>
                <w:webHidden/>
              </w:rPr>
              <w:tab/>
            </w:r>
            <w:r w:rsidR="00483A27">
              <w:rPr>
                <w:noProof/>
                <w:webHidden/>
              </w:rPr>
              <w:fldChar w:fldCharType="begin"/>
            </w:r>
            <w:r w:rsidR="00483A27">
              <w:rPr>
                <w:noProof/>
                <w:webHidden/>
              </w:rPr>
              <w:instrText xml:space="preserve"> PAGEREF _Toc146612667 \h </w:instrText>
            </w:r>
            <w:r w:rsidR="00483A27">
              <w:rPr>
                <w:noProof/>
                <w:webHidden/>
              </w:rPr>
            </w:r>
            <w:r w:rsidR="00483A27">
              <w:rPr>
                <w:noProof/>
                <w:webHidden/>
              </w:rPr>
              <w:fldChar w:fldCharType="separate"/>
            </w:r>
            <w:r w:rsidR="00483A27">
              <w:rPr>
                <w:noProof/>
                <w:webHidden/>
              </w:rPr>
              <w:t>136</w:t>
            </w:r>
            <w:r w:rsidR="00483A27">
              <w:rPr>
                <w:noProof/>
                <w:webHidden/>
              </w:rPr>
              <w:fldChar w:fldCharType="end"/>
            </w:r>
          </w:hyperlink>
        </w:p>
        <w:p w14:paraId="33DC0D1F" w14:textId="2F29717B"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8" w:history="1">
            <w:r w:rsidR="00483A27" w:rsidRPr="008438A7">
              <w:rPr>
                <w:rStyle w:val="Hypertextovprepojenie"/>
                <w:noProof/>
              </w:rPr>
              <w:t>39.</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Kaplnka a meditačná miestnosť</w:t>
            </w:r>
            <w:r w:rsidR="00483A27">
              <w:rPr>
                <w:noProof/>
                <w:webHidden/>
              </w:rPr>
              <w:tab/>
            </w:r>
            <w:r w:rsidR="00483A27">
              <w:rPr>
                <w:noProof/>
                <w:webHidden/>
              </w:rPr>
              <w:fldChar w:fldCharType="begin"/>
            </w:r>
            <w:r w:rsidR="00483A27">
              <w:rPr>
                <w:noProof/>
                <w:webHidden/>
              </w:rPr>
              <w:instrText xml:space="preserve"> PAGEREF _Toc146612668 \h </w:instrText>
            </w:r>
            <w:r w:rsidR="00483A27">
              <w:rPr>
                <w:noProof/>
                <w:webHidden/>
              </w:rPr>
            </w:r>
            <w:r w:rsidR="00483A27">
              <w:rPr>
                <w:noProof/>
                <w:webHidden/>
              </w:rPr>
              <w:fldChar w:fldCharType="separate"/>
            </w:r>
            <w:r w:rsidR="00483A27">
              <w:rPr>
                <w:noProof/>
                <w:webHidden/>
              </w:rPr>
              <w:t>137</w:t>
            </w:r>
            <w:r w:rsidR="00483A27">
              <w:rPr>
                <w:noProof/>
                <w:webHidden/>
              </w:rPr>
              <w:fldChar w:fldCharType="end"/>
            </w:r>
          </w:hyperlink>
        </w:p>
        <w:p w14:paraId="1BF02D9D" w14:textId="51662815"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69" w:history="1">
            <w:r w:rsidR="00483A27" w:rsidRPr="008438A7">
              <w:rPr>
                <w:rStyle w:val="Hypertextovprepojenie"/>
                <w:noProof/>
              </w:rPr>
              <w:t>40.</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Komerčné priestory/obchody</w:t>
            </w:r>
            <w:r w:rsidR="00483A27">
              <w:rPr>
                <w:noProof/>
                <w:webHidden/>
              </w:rPr>
              <w:tab/>
            </w:r>
            <w:r w:rsidR="00483A27">
              <w:rPr>
                <w:noProof/>
                <w:webHidden/>
              </w:rPr>
              <w:fldChar w:fldCharType="begin"/>
            </w:r>
            <w:r w:rsidR="00483A27">
              <w:rPr>
                <w:noProof/>
                <w:webHidden/>
              </w:rPr>
              <w:instrText xml:space="preserve"> PAGEREF _Toc146612669 \h </w:instrText>
            </w:r>
            <w:r w:rsidR="00483A27">
              <w:rPr>
                <w:noProof/>
                <w:webHidden/>
              </w:rPr>
            </w:r>
            <w:r w:rsidR="00483A27">
              <w:rPr>
                <w:noProof/>
                <w:webHidden/>
              </w:rPr>
              <w:fldChar w:fldCharType="separate"/>
            </w:r>
            <w:r w:rsidR="00483A27">
              <w:rPr>
                <w:noProof/>
                <w:webHidden/>
              </w:rPr>
              <w:t>138</w:t>
            </w:r>
            <w:r w:rsidR="00483A27">
              <w:rPr>
                <w:noProof/>
                <w:webHidden/>
              </w:rPr>
              <w:fldChar w:fldCharType="end"/>
            </w:r>
          </w:hyperlink>
        </w:p>
        <w:p w14:paraId="6812A138" w14:textId="25F3D00D"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70" w:history="1">
            <w:r w:rsidR="00483A27" w:rsidRPr="008438A7">
              <w:rPr>
                <w:rStyle w:val="Hypertextovprepojenie"/>
                <w:noProof/>
              </w:rPr>
              <w:t>ČASŤ 9 – VONKAJŠIE PRIESTORY</w:t>
            </w:r>
            <w:r w:rsidR="00483A27">
              <w:rPr>
                <w:noProof/>
                <w:webHidden/>
              </w:rPr>
              <w:tab/>
            </w:r>
            <w:r w:rsidR="00483A27">
              <w:rPr>
                <w:noProof/>
                <w:webHidden/>
              </w:rPr>
              <w:fldChar w:fldCharType="begin"/>
            </w:r>
            <w:r w:rsidR="00483A27">
              <w:rPr>
                <w:noProof/>
                <w:webHidden/>
              </w:rPr>
              <w:instrText xml:space="preserve"> PAGEREF _Toc146612670 \h </w:instrText>
            </w:r>
            <w:r w:rsidR="00483A27">
              <w:rPr>
                <w:noProof/>
                <w:webHidden/>
              </w:rPr>
            </w:r>
            <w:r w:rsidR="00483A27">
              <w:rPr>
                <w:noProof/>
                <w:webHidden/>
              </w:rPr>
              <w:fldChar w:fldCharType="separate"/>
            </w:r>
            <w:r w:rsidR="00483A27">
              <w:rPr>
                <w:noProof/>
                <w:webHidden/>
              </w:rPr>
              <w:t>139</w:t>
            </w:r>
            <w:r w:rsidR="00483A27">
              <w:rPr>
                <w:noProof/>
                <w:webHidden/>
              </w:rPr>
              <w:fldChar w:fldCharType="end"/>
            </w:r>
          </w:hyperlink>
        </w:p>
        <w:p w14:paraId="2DBFE299" w14:textId="5525FE6B"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71" w:history="1">
            <w:r w:rsidR="00483A27" w:rsidRPr="008438A7">
              <w:rPr>
                <w:rStyle w:val="Hypertextovprepojenie"/>
                <w:noProof/>
              </w:rPr>
              <w:t>41.</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Vonkajšia logistika, dopravné toky</w:t>
            </w:r>
            <w:r w:rsidR="00483A27">
              <w:rPr>
                <w:noProof/>
                <w:webHidden/>
              </w:rPr>
              <w:tab/>
            </w:r>
            <w:r w:rsidR="00483A27">
              <w:rPr>
                <w:noProof/>
                <w:webHidden/>
              </w:rPr>
              <w:fldChar w:fldCharType="begin"/>
            </w:r>
            <w:r w:rsidR="00483A27">
              <w:rPr>
                <w:noProof/>
                <w:webHidden/>
              </w:rPr>
              <w:instrText xml:space="preserve"> PAGEREF _Toc146612671 \h </w:instrText>
            </w:r>
            <w:r w:rsidR="00483A27">
              <w:rPr>
                <w:noProof/>
                <w:webHidden/>
              </w:rPr>
            </w:r>
            <w:r w:rsidR="00483A27">
              <w:rPr>
                <w:noProof/>
                <w:webHidden/>
              </w:rPr>
              <w:fldChar w:fldCharType="separate"/>
            </w:r>
            <w:r w:rsidR="00483A27">
              <w:rPr>
                <w:noProof/>
                <w:webHidden/>
              </w:rPr>
              <w:t>140</w:t>
            </w:r>
            <w:r w:rsidR="00483A27">
              <w:rPr>
                <w:noProof/>
                <w:webHidden/>
              </w:rPr>
              <w:fldChar w:fldCharType="end"/>
            </w:r>
          </w:hyperlink>
        </w:p>
        <w:p w14:paraId="3564C7B9" w14:textId="003AF33B"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72" w:history="1">
            <w:r w:rsidR="00483A27" w:rsidRPr="008438A7">
              <w:rPr>
                <w:rStyle w:val="Hypertextovprepojenie"/>
                <w:noProof/>
              </w:rPr>
              <w:t>ČASŤ 10 – BEZPEČNOSTNÁ STRATÉGIA</w:t>
            </w:r>
            <w:r w:rsidR="00483A27">
              <w:rPr>
                <w:noProof/>
                <w:webHidden/>
              </w:rPr>
              <w:tab/>
            </w:r>
            <w:r w:rsidR="00483A27">
              <w:rPr>
                <w:noProof/>
                <w:webHidden/>
              </w:rPr>
              <w:fldChar w:fldCharType="begin"/>
            </w:r>
            <w:r w:rsidR="00483A27">
              <w:rPr>
                <w:noProof/>
                <w:webHidden/>
              </w:rPr>
              <w:instrText xml:space="preserve"> PAGEREF _Toc146612672 \h </w:instrText>
            </w:r>
            <w:r w:rsidR="00483A27">
              <w:rPr>
                <w:noProof/>
                <w:webHidden/>
              </w:rPr>
            </w:r>
            <w:r w:rsidR="00483A27">
              <w:rPr>
                <w:noProof/>
                <w:webHidden/>
              </w:rPr>
              <w:fldChar w:fldCharType="separate"/>
            </w:r>
            <w:r w:rsidR="00483A27">
              <w:rPr>
                <w:noProof/>
                <w:webHidden/>
              </w:rPr>
              <w:t>145</w:t>
            </w:r>
            <w:r w:rsidR="00483A27">
              <w:rPr>
                <w:noProof/>
                <w:webHidden/>
              </w:rPr>
              <w:fldChar w:fldCharType="end"/>
            </w:r>
          </w:hyperlink>
        </w:p>
        <w:p w14:paraId="764ECA43" w14:textId="0A60AA6B" w:rsidR="00483A27" w:rsidRDefault="00776ABA">
          <w:pPr>
            <w:pStyle w:val="Obsah1"/>
            <w:tabs>
              <w:tab w:val="left" w:pos="660"/>
              <w:tab w:val="right" w:leader="dot" w:pos="13994"/>
            </w:tabs>
            <w:rPr>
              <w:rFonts w:asciiTheme="minorHAnsi" w:eastAsiaTheme="minorEastAsia" w:hAnsiTheme="minorHAnsi" w:cstheme="minorBidi"/>
              <w:noProof/>
              <w:kern w:val="2"/>
              <w:szCs w:val="22"/>
              <w:lang w:eastAsia="sk-SK"/>
              <w14:ligatures w14:val="standardContextual"/>
            </w:rPr>
          </w:pPr>
          <w:hyperlink w:anchor="_Toc146612673" w:history="1">
            <w:r w:rsidR="00483A27" w:rsidRPr="008438A7">
              <w:rPr>
                <w:rStyle w:val="Hypertextovprepojenie"/>
                <w:noProof/>
              </w:rPr>
              <w:t>42.</w:t>
            </w:r>
            <w:r w:rsidR="00483A27">
              <w:rPr>
                <w:rFonts w:asciiTheme="minorHAnsi" w:eastAsiaTheme="minorEastAsia" w:hAnsiTheme="minorHAnsi" w:cstheme="minorBidi"/>
                <w:noProof/>
                <w:kern w:val="2"/>
                <w:szCs w:val="22"/>
                <w:lang w:eastAsia="sk-SK"/>
                <w14:ligatures w14:val="standardContextual"/>
              </w:rPr>
              <w:tab/>
            </w:r>
            <w:r w:rsidR="00483A27" w:rsidRPr="008438A7">
              <w:rPr>
                <w:rStyle w:val="Hypertextovprepojenie"/>
                <w:noProof/>
              </w:rPr>
              <w:t>Bezpečnostná stratégia Novej FNsP FDR BB</w:t>
            </w:r>
            <w:r w:rsidR="00483A27">
              <w:rPr>
                <w:noProof/>
                <w:webHidden/>
              </w:rPr>
              <w:tab/>
            </w:r>
            <w:r w:rsidR="00483A27">
              <w:rPr>
                <w:noProof/>
                <w:webHidden/>
              </w:rPr>
              <w:fldChar w:fldCharType="begin"/>
            </w:r>
            <w:r w:rsidR="00483A27">
              <w:rPr>
                <w:noProof/>
                <w:webHidden/>
              </w:rPr>
              <w:instrText xml:space="preserve"> PAGEREF _Toc146612673 \h </w:instrText>
            </w:r>
            <w:r w:rsidR="00483A27">
              <w:rPr>
                <w:noProof/>
                <w:webHidden/>
              </w:rPr>
            </w:r>
            <w:r w:rsidR="00483A27">
              <w:rPr>
                <w:noProof/>
                <w:webHidden/>
              </w:rPr>
              <w:fldChar w:fldCharType="separate"/>
            </w:r>
            <w:r w:rsidR="00483A27">
              <w:rPr>
                <w:noProof/>
                <w:webHidden/>
              </w:rPr>
              <w:t>146</w:t>
            </w:r>
            <w:r w:rsidR="00483A27">
              <w:rPr>
                <w:noProof/>
                <w:webHidden/>
              </w:rPr>
              <w:fldChar w:fldCharType="end"/>
            </w:r>
          </w:hyperlink>
        </w:p>
        <w:p w14:paraId="47B2662C" w14:textId="352E92CE" w:rsidR="00483A27" w:rsidRDefault="00776ABA">
          <w:pPr>
            <w:pStyle w:val="Obsah1"/>
            <w:tabs>
              <w:tab w:val="right" w:leader="dot" w:pos="13994"/>
            </w:tabs>
            <w:rPr>
              <w:rFonts w:asciiTheme="minorHAnsi" w:eastAsiaTheme="minorEastAsia" w:hAnsiTheme="minorHAnsi" w:cstheme="minorBidi"/>
              <w:noProof/>
              <w:kern w:val="2"/>
              <w:szCs w:val="22"/>
              <w:lang w:eastAsia="sk-SK"/>
              <w14:ligatures w14:val="standardContextual"/>
            </w:rPr>
          </w:pPr>
          <w:hyperlink w:anchor="_Toc146612674" w:history="1">
            <w:r w:rsidR="00483A27" w:rsidRPr="008438A7">
              <w:rPr>
                <w:rStyle w:val="Hypertextovprepojenie"/>
                <w:noProof/>
              </w:rPr>
              <w:t>Zoznam skratiek</w:t>
            </w:r>
            <w:r w:rsidR="00483A27">
              <w:rPr>
                <w:noProof/>
                <w:webHidden/>
              </w:rPr>
              <w:tab/>
            </w:r>
            <w:r w:rsidR="00483A27">
              <w:rPr>
                <w:noProof/>
                <w:webHidden/>
              </w:rPr>
              <w:fldChar w:fldCharType="begin"/>
            </w:r>
            <w:r w:rsidR="00483A27">
              <w:rPr>
                <w:noProof/>
                <w:webHidden/>
              </w:rPr>
              <w:instrText xml:space="preserve"> PAGEREF _Toc146612674 \h </w:instrText>
            </w:r>
            <w:r w:rsidR="00483A27">
              <w:rPr>
                <w:noProof/>
                <w:webHidden/>
              </w:rPr>
            </w:r>
            <w:r w:rsidR="00483A27">
              <w:rPr>
                <w:noProof/>
                <w:webHidden/>
              </w:rPr>
              <w:fldChar w:fldCharType="separate"/>
            </w:r>
            <w:r w:rsidR="00483A27">
              <w:rPr>
                <w:noProof/>
                <w:webHidden/>
              </w:rPr>
              <w:t>152</w:t>
            </w:r>
            <w:r w:rsidR="00483A27">
              <w:rPr>
                <w:noProof/>
                <w:webHidden/>
              </w:rPr>
              <w:fldChar w:fldCharType="end"/>
            </w:r>
          </w:hyperlink>
        </w:p>
        <w:p w14:paraId="049870AD" w14:textId="22068D50" w:rsidR="00525788" w:rsidRDefault="00525788" w:rsidP="00AC0BF7">
          <w:r>
            <w:rPr>
              <w:b/>
              <w:bCs/>
            </w:rPr>
            <w:fldChar w:fldCharType="end"/>
          </w:r>
        </w:p>
      </w:sdtContent>
    </w:sdt>
    <w:p w14:paraId="76DC91DC" w14:textId="0CDF7C2A" w:rsidR="00A66CFA" w:rsidRPr="00DD4B6C" w:rsidRDefault="00A66CFA" w:rsidP="007002DC">
      <w:pPr>
        <w:kinsoku/>
        <w:autoSpaceDE/>
        <w:autoSpaceDN/>
        <w:adjustRightInd/>
        <w:spacing w:line="259" w:lineRule="auto"/>
        <w:contextualSpacing w:val="0"/>
        <w:jc w:val="left"/>
      </w:pPr>
      <w:r w:rsidRPr="00DD4B6C">
        <w:br w:type="page"/>
      </w:r>
    </w:p>
    <w:p w14:paraId="48CAE678" w14:textId="55A1A7B9" w:rsidR="005B1D0E" w:rsidRPr="00DD4B6C" w:rsidRDefault="00732965" w:rsidP="00732965">
      <w:pPr>
        <w:pStyle w:val="Nadpis1"/>
      </w:pPr>
      <w:bookmarkStart w:id="0" w:name="_Toc146612620"/>
      <w:r w:rsidRPr="00DD4B6C">
        <w:lastRenderedPageBreak/>
        <w:t>Úvod</w:t>
      </w:r>
      <w:bookmarkEnd w:id="0"/>
    </w:p>
    <w:p w14:paraId="1C5B720E" w14:textId="07655F1A" w:rsidR="00167176" w:rsidRPr="00DD4B6C" w:rsidRDefault="00167176" w:rsidP="00167176">
      <w:r w:rsidRPr="00DD4B6C">
        <w:t xml:space="preserve">Program požiadaviek nadväzuje na vypracovanú Štúdiu uskutočniteľnosti Koncepcie rozvoja Fakultnej nemocnice s poliklinikou F.D. Roosevelta Banská Bystrica. Výsledkom danej štúdie bol presne definovaný návrh najoptimálnejšieho scenára Koncepcie rozvoja Fakultnej nemocnice s poliklinikou F.D. Roosevelta Banská Bystrica, ktorý zohľadňuje budúce potreby nemocnice v zmysle kapacít, rozvoja definovaných medicínskych činností, optimalizácie medicínskeho a prevádzkového fungovania nemocnice, ako aj vzájomnej kooperácie a prepojenosti s Detskou fakultnou nemocnicou s poliklinikou Banská Bystrica (ďalej len „DFN BB“). Nakoľko DFN BB je v rámci niektorých oblastí závislá od úzkej kooperácie s Fakultnou nemocnicou s poliklinikou F.D. Roosevelta Banská Bystrica (ďalej len „FNsP FDR BB“ alebo „Nemocnica“), tento dokument definuje budúci cieľový stav kapacitného a procesného fungovania nemocnice s ohľadom na predpoklad zachovania tejto vzájomnej prepojenosti a kooperácie. Zároveň tento návrh berie do úvahy existujúce limity aktuálneho stavu areálu nemocnice v lokalite na Nám. L. Svobodu 1 v Banskej Bystrici. </w:t>
      </w:r>
    </w:p>
    <w:p w14:paraId="7B334AF0" w14:textId="5791A2F0" w:rsidR="00167176" w:rsidRPr="00DD4B6C" w:rsidRDefault="00167176" w:rsidP="00167176">
      <w:r w:rsidRPr="00DD4B6C">
        <w:t>Ako najefektívnejší scenár rozvoja nemocnice bol navrhnutý projekt vybudovania Novej Fakultnej nemocnice s poliklinikou F.D. Roosevelta Banská Bystrica, ktorý spočíva v asanácii východnej časti nemocničného areálu a vo výstavbe novej budovy nemocnice v rámci existujúceho areálu (objekt F – Hlavná budova nemocnice, objekt I  – Infektologický blok</w:t>
      </w:r>
      <w:r w:rsidR="0047631E">
        <w:t xml:space="preserve">, </w:t>
      </w:r>
      <w:r w:rsidRPr="00DD4B6C">
        <w:t> objekt K - Administratívna budova</w:t>
      </w:r>
      <w:r w:rsidR="0047631E">
        <w:t>, objekt P</w:t>
      </w:r>
      <w:r w:rsidR="005442EC">
        <w:t xml:space="preserve"> – Nástupný blok</w:t>
      </w:r>
      <w:r w:rsidRPr="00DD4B6C">
        <w:t xml:space="preserve">) s napojením na existujúcu infraštruktúru, čo umožní presun a koncentráciu významnej časti prevádzok do nových budov. Navrhovaný projekt Novej FNsP FDR BB zohľadňuje aktuálne trendy v poskytovaní nemocničnej zdravotnej starostlivosti, dôsledkom čoho bude dosiahnutá vyššia efektivita v rámci poskytovania zdravotnej starostlivosti a zároveň prinesie </w:t>
      </w:r>
      <w:r w:rsidR="00A36572">
        <w:t xml:space="preserve">udržateľný </w:t>
      </w:r>
      <w:r w:rsidRPr="00DD4B6C">
        <w:t>rozvoj infraštruktúry</w:t>
      </w:r>
      <w:r w:rsidR="00A36572">
        <w:t xml:space="preserve"> Nemocnice</w:t>
      </w:r>
      <w:r w:rsidRPr="00DD4B6C">
        <w:t xml:space="preserve">. </w:t>
      </w:r>
    </w:p>
    <w:p w14:paraId="79CEE0CE" w14:textId="77777777" w:rsidR="00167176" w:rsidRPr="00DD4B6C" w:rsidRDefault="00167176" w:rsidP="00167176"/>
    <w:p w14:paraId="1093365A" w14:textId="76770C06" w:rsidR="00167176" w:rsidRPr="00DD4B6C" w:rsidRDefault="009A3462" w:rsidP="00167176">
      <w:r w:rsidRPr="0070276B">
        <w:t>Aktualizovaný Program požiadaviek slúži ako základný dokument pre tvorbu nových procesných štandardov Novej FNsP FDR BB.</w:t>
      </w:r>
      <w:r>
        <w:t xml:space="preserve"> </w:t>
      </w:r>
      <w:r w:rsidR="00A36572">
        <w:t>D</w:t>
      </w:r>
      <w:r w:rsidR="00167176" w:rsidRPr="00DD4B6C">
        <w:t>efinuje  priestorové požiadavky pre jednotlivé funkcie nemocnice, prevádzkové princípy, vzťahy medzi jednotlivými funkčnými celkami nemocnice, stanovuje požiadavky na personálne zabezpečenie, materiálno-technické vybavenie, technickú infraštruktúru v objekte, a tiež popisuje personálne toky (pacient, zdravotnícky personál) a prevádzkové toky (</w:t>
      </w:r>
      <w:r w:rsidR="00EB0AAB">
        <w:t>zásobovanie</w:t>
      </w:r>
      <w:r w:rsidR="00E332AB">
        <w:t xml:space="preserve">, </w:t>
      </w:r>
      <w:r w:rsidR="00167176" w:rsidRPr="00DD4B6C">
        <w:t xml:space="preserve">pohyb materiálu a nakladanie s odpadmi) v navrhovaných objektoch Novej FNsP FDR BB.  </w:t>
      </w:r>
    </w:p>
    <w:p w14:paraId="518C5247" w14:textId="43830EA5" w:rsidR="00167176" w:rsidRPr="00DD4B6C" w:rsidRDefault="00167176" w:rsidP="00167176">
      <w:r w:rsidRPr="0070276B">
        <w:t>Dokument je východiskom</w:t>
      </w:r>
      <w:r w:rsidRPr="00DD4B6C">
        <w:t xml:space="preserve"> pre projekčný tím a stanovuje </w:t>
      </w:r>
      <w:r w:rsidR="00F83365">
        <w:t>funkčné</w:t>
      </w:r>
      <w:r w:rsidRPr="00DD4B6C">
        <w:t xml:space="preserve"> a </w:t>
      </w:r>
      <w:r w:rsidR="00F83365">
        <w:t>procesné</w:t>
      </w:r>
      <w:r w:rsidRPr="00DD4B6C">
        <w:t xml:space="preserve"> požiadavky</w:t>
      </w:r>
      <w:r w:rsidR="00E332AB">
        <w:t xml:space="preserve"> pre </w:t>
      </w:r>
      <w:r w:rsidR="00B917AE">
        <w:t>prípravu ďalších stupňov projektovej dokumentácie</w:t>
      </w:r>
      <w:r w:rsidRPr="00DD4B6C">
        <w:t xml:space="preserve">. </w:t>
      </w:r>
    </w:p>
    <w:p w14:paraId="0FD00229" w14:textId="77777777" w:rsidR="00374F66" w:rsidRDefault="00374F66" w:rsidP="00C83583"/>
    <w:p w14:paraId="20696D58" w14:textId="39EF936C" w:rsidR="00C83583" w:rsidRPr="00DD4B6C" w:rsidRDefault="00C83583" w:rsidP="00C83583">
      <w:r w:rsidRPr="00DD4B6C">
        <w:t>Nemocnica v súčasnosti svoju činnosť vykonáva v dvoch areáloch. Pôvodný Starý nemocničný areál, kde sú v samostatných pavilónoch umiestnené dve zo zdravotníckych pracovísk nemocnice, a to Oddelenie infektológie a II. Psychiatrická klinika SZU</w:t>
      </w:r>
      <w:r w:rsidR="00374F66">
        <w:t>,</w:t>
      </w:r>
      <w:r w:rsidRPr="00DD4B6C">
        <w:t xml:space="preserve">  je lokalizovaný v širšom centre Banskej Bystrice. </w:t>
      </w:r>
    </w:p>
    <w:p w14:paraId="27B0D745" w14:textId="77777777" w:rsidR="00DA5880" w:rsidRDefault="00C83583" w:rsidP="00C83583">
      <w:r w:rsidRPr="00DD4B6C">
        <w:t>V Novom nemocničnom areáli FNsP FDR BB, situovanom na Nám. L. Svobodu, sú sústredené hlavné zdravotnícke činnosti nemocnice – poskytovanie ambulantnej, lôžkovej zdravotnej starostlivosti a zabezpečenie spoločných vyšetrovacích a liečebných zložiek. V areáli je činnosť nemocnice rozdelená do viacerých samostatných objektov</w:t>
      </w:r>
      <w:r w:rsidR="00E0475D">
        <w:t xml:space="preserve"> a blokov</w:t>
      </w:r>
      <w:r w:rsidRPr="00DD4B6C">
        <w:t xml:space="preserve"> –</w:t>
      </w:r>
      <w:r w:rsidR="00E0475D">
        <w:t xml:space="preserve"> </w:t>
      </w:r>
      <w:r w:rsidRPr="00DD4B6C">
        <w:t>operačn</w:t>
      </w:r>
      <w:r w:rsidR="00146CD2">
        <w:t>ý</w:t>
      </w:r>
      <w:r w:rsidRPr="00DD4B6C">
        <w:t xml:space="preserve"> komplex, monobloky, poliklinika s ambulantnou časťou, objekty pre oddelenie patológie, administratívna budova, budova pre kuchyňu s jedálňou a edukačným centrom, samostatné objekty pre technické zázemie, energetické centrum, dielne, garáže</w:t>
      </w:r>
      <w:r w:rsidR="0056003B">
        <w:t>,</w:t>
      </w:r>
      <w:r w:rsidRPr="00DD4B6C">
        <w:t xml:space="preserve"> Detská fakultná nemocnica s poliklinikou Banská Bystrica a širšie komplementy. Samostatným objektom v rámci areálu nemocnice je budova Ortotech, ktorá je funkčne napojená na prevádzku nemocnice, projekt Novej FNsP FDR BB však nepočíta s úpravami tohto objektu. </w:t>
      </w:r>
    </w:p>
    <w:p w14:paraId="02A9737A" w14:textId="77777777" w:rsidR="00DA5880" w:rsidRDefault="00DA5880">
      <w:pPr>
        <w:kinsoku/>
        <w:autoSpaceDE/>
        <w:autoSpaceDN/>
        <w:adjustRightInd/>
        <w:spacing w:after="160" w:line="259" w:lineRule="auto"/>
        <w:contextualSpacing w:val="0"/>
        <w:jc w:val="left"/>
      </w:pPr>
      <w:r>
        <w:br w:type="page"/>
      </w:r>
    </w:p>
    <w:p w14:paraId="2D11E10A" w14:textId="77777777" w:rsidR="00DA5880" w:rsidRDefault="00C83583" w:rsidP="00C83583">
      <w:r w:rsidRPr="00DD4B6C">
        <w:lastRenderedPageBreak/>
        <w:t>Nový nemocničný areál so súčasnými a novými navrhovanými objektami FNsP FDR BB, vrátane navrhovaného usporiadania a umiestnenia vstupov</w:t>
      </w:r>
      <w:r w:rsidR="006C3ED1">
        <w:t>:</w:t>
      </w:r>
    </w:p>
    <w:p w14:paraId="03586B1B" w14:textId="7CCBAF52" w:rsidR="00C83583" w:rsidRPr="00DD4B6C" w:rsidRDefault="00C83583" w:rsidP="00C83583">
      <w:r w:rsidRPr="00DD4B6C">
        <w:t xml:space="preserve"> </w:t>
      </w:r>
    </w:p>
    <w:p w14:paraId="74984998" w14:textId="77777777" w:rsidR="00C83583" w:rsidRPr="00DD4B6C" w:rsidRDefault="00C83583" w:rsidP="00C83583">
      <w:pPr>
        <w:rPr>
          <w:color w:val="7F7F7F" w:themeColor="text1" w:themeTint="80"/>
        </w:rPr>
      </w:pPr>
      <w:r w:rsidRPr="00DD4B6C">
        <w:rPr>
          <w:noProof/>
          <w:color w:val="7F7F7F" w:themeColor="text1" w:themeTint="80"/>
        </w:rPr>
        <w:drawing>
          <wp:inline distT="0" distB="0" distL="0" distR="0" wp14:anchorId="427B1A57" wp14:editId="7894E795">
            <wp:extent cx="8705850" cy="5122786"/>
            <wp:effectExtent l="0" t="0" r="0" b="1905"/>
            <wp:docPr id="1054694649" name="Obrázok 1054694649" descr="Obrázok, na ktorom je text, plán,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4649" name="Obrázok 1" descr="Obrázok, na ktorom je text, plán, mapa&#10;&#10;Automaticky generovaný popis"/>
                    <pic:cNvPicPr/>
                  </pic:nvPicPr>
                  <pic:blipFill>
                    <a:blip r:embed="rId12"/>
                    <a:stretch>
                      <a:fillRect/>
                    </a:stretch>
                  </pic:blipFill>
                  <pic:spPr>
                    <a:xfrm>
                      <a:off x="0" y="0"/>
                      <a:ext cx="8748736" cy="5148021"/>
                    </a:xfrm>
                    <a:prstGeom prst="rect">
                      <a:avLst/>
                    </a:prstGeom>
                  </pic:spPr>
                </pic:pic>
              </a:graphicData>
            </a:graphic>
          </wp:inline>
        </w:drawing>
      </w:r>
    </w:p>
    <w:p w14:paraId="114C37F8" w14:textId="6DFD61B2" w:rsidR="00C83583" w:rsidRDefault="00C83583" w:rsidP="00C83583">
      <w:pPr>
        <w:pStyle w:val="Popis"/>
        <w:ind w:left="851" w:firstLine="851"/>
        <w:rPr>
          <w:b w:val="0"/>
          <w:color w:val="auto"/>
          <w:sz w:val="20"/>
          <w:szCs w:val="20"/>
        </w:rPr>
      </w:pPr>
      <w:r w:rsidRPr="00DD4B6C">
        <w:rPr>
          <w:b w:val="0"/>
          <w:color w:val="auto"/>
          <w:sz w:val="20"/>
          <w:szCs w:val="20"/>
        </w:rPr>
        <w:t xml:space="preserve">    Obrázok </w:t>
      </w:r>
      <w:r w:rsidRPr="00DD4B6C">
        <w:rPr>
          <w:b w:val="0"/>
          <w:color w:val="auto"/>
          <w:sz w:val="20"/>
          <w:szCs w:val="20"/>
        </w:rPr>
        <w:fldChar w:fldCharType="begin"/>
      </w:r>
      <w:r w:rsidRPr="00DD4B6C">
        <w:rPr>
          <w:b w:val="0"/>
          <w:color w:val="auto"/>
          <w:sz w:val="20"/>
          <w:szCs w:val="20"/>
        </w:rPr>
        <w:instrText xml:space="preserve"> SEQ Obrázok \* ARABIC </w:instrText>
      </w:r>
      <w:r w:rsidRPr="00DD4B6C">
        <w:rPr>
          <w:b w:val="0"/>
          <w:color w:val="auto"/>
          <w:sz w:val="20"/>
          <w:szCs w:val="20"/>
        </w:rPr>
        <w:fldChar w:fldCharType="separate"/>
      </w:r>
      <w:r w:rsidR="00A353F8">
        <w:rPr>
          <w:b w:val="0"/>
          <w:noProof/>
          <w:color w:val="auto"/>
          <w:sz w:val="20"/>
          <w:szCs w:val="20"/>
        </w:rPr>
        <w:t>1</w:t>
      </w:r>
      <w:r w:rsidRPr="00DD4B6C">
        <w:rPr>
          <w:b w:val="0"/>
          <w:color w:val="auto"/>
          <w:sz w:val="20"/>
          <w:szCs w:val="20"/>
        </w:rPr>
        <w:fldChar w:fldCharType="end"/>
      </w:r>
      <w:r w:rsidRPr="00DD4B6C">
        <w:rPr>
          <w:b w:val="0"/>
          <w:color w:val="auto"/>
          <w:sz w:val="20"/>
          <w:szCs w:val="20"/>
        </w:rPr>
        <w:t xml:space="preserve"> Nemocničný areál s existujúcimi a navrhovanými objektami FNsP FDR BB</w:t>
      </w:r>
    </w:p>
    <w:p w14:paraId="340BE05D" w14:textId="77777777" w:rsidR="00C83583" w:rsidRPr="00DD4B6C" w:rsidRDefault="00C83583" w:rsidP="00C83583">
      <w:r w:rsidRPr="00DD4B6C">
        <w:lastRenderedPageBreak/>
        <w:t>Novo vzniknutými objektami v Novej FNsP FDR BB, ktorých funkčné členenie a popis fungovania sú predmetom tohto Programu požiadaviek, sú:</w:t>
      </w:r>
    </w:p>
    <w:p w14:paraId="46AB1D43" w14:textId="77777777" w:rsidR="00C83583" w:rsidRPr="00DD4B6C" w:rsidRDefault="00C83583" w:rsidP="00C83583">
      <w:pPr>
        <w:pStyle w:val="Odsekzoznamu"/>
        <w:numPr>
          <w:ilvl w:val="0"/>
          <w:numId w:val="1"/>
        </w:numPr>
        <w:jc w:val="both"/>
      </w:pPr>
      <w:r w:rsidRPr="00DD4B6C">
        <w:rPr>
          <w:b/>
        </w:rPr>
        <w:t>Hlavná budova nemocnice</w:t>
      </w:r>
      <w:r w:rsidRPr="00DD4B6C">
        <w:t xml:space="preserve"> - </w:t>
      </w:r>
      <w:r w:rsidRPr="00DD4B6C">
        <w:rPr>
          <w:color w:val="2F5496" w:themeColor="accent1" w:themeShade="BF"/>
        </w:rPr>
        <w:t>objekt F</w:t>
      </w:r>
      <w:r w:rsidRPr="00DD4B6C">
        <w:t>, (3.PP – 9.NP + heliport)</w:t>
      </w:r>
    </w:p>
    <w:p w14:paraId="2D8E6623" w14:textId="77777777" w:rsidR="00C83583" w:rsidRPr="00DD4B6C" w:rsidRDefault="00C83583" w:rsidP="00C83583">
      <w:pPr>
        <w:pStyle w:val="Odsekzoznamu"/>
        <w:numPr>
          <w:ilvl w:val="0"/>
          <w:numId w:val="1"/>
        </w:numPr>
        <w:jc w:val="both"/>
      </w:pPr>
      <w:r w:rsidRPr="00DD4B6C">
        <w:t xml:space="preserve">nový </w:t>
      </w:r>
      <w:r w:rsidRPr="00DD4B6C">
        <w:rPr>
          <w:b/>
        </w:rPr>
        <w:t>Infektologický blok</w:t>
      </w:r>
      <w:r w:rsidRPr="00DD4B6C">
        <w:t xml:space="preserve"> – </w:t>
      </w:r>
      <w:r w:rsidRPr="00DD4B6C">
        <w:rPr>
          <w:color w:val="FFC000"/>
        </w:rPr>
        <w:t>objekt I</w:t>
      </w:r>
      <w:r w:rsidRPr="00DD4B6C">
        <w:t>, (4.NP – 7.NP)</w:t>
      </w:r>
    </w:p>
    <w:p w14:paraId="4AF11B8A" w14:textId="790DA40D" w:rsidR="00C83583" w:rsidRPr="00DD4B6C" w:rsidRDefault="00C83583" w:rsidP="00C83583">
      <w:pPr>
        <w:pStyle w:val="Odsekzoznamu"/>
        <w:numPr>
          <w:ilvl w:val="0"/>
          <w:numId w:val="1"/>
        </w:numPr>
        <w:jc w:val="both"/>
        <w:rPr>
          <w:b/>
        </w:rPr>
      </w:pPr>
      <w:r w:rsidRPr="00DD4B6C">
        <w:rPr>
          <w:b/>
        </w:rPr>
        <w:t xml:space="preserve">Nástupný blok </w:t>
      </w:r>
      <w:r w:rsidRPr="00DD4B6C">
        <w:t xml:space="preserve">– </w:t>
      </w:r>
      <w:r w:rsidRPr="00DD4B6C">
        <w:rPr>
          <w:color w:val="70AD47" w:themeColor="accent6"/>
        </w:rPr>
        <w:t xml:space="preserve">objekt P </w:t>
      </w:r>
      <w:r w:rsidR="002001AD">
        <w:t xml:space="preserve"> - </w:t>
      </w:r>
      <w:r w:rsidRPr="00DD4B6C">
        <w:t>edukačná, gastronomická a parkovacia funkcia, (3.PP – 3.NP)</w:t>
      </w:r>
    </w:p>
    <w:p w14:paraId="1EBA5A45" w14:textId="77777777" w:rsidR="00C83583" w:rsidRPr="00DD4B6C" w:rsidRDefault="00C83583" w:rsidP="00C83583">
      <w:pPr>
        <w:pStyle w:val="Odsekzoznamu"/>
        <w:numPr>
          <w:ilvl w:val="0"/>
          <w:numId w:val="1"/>
        </w:numPr>
        <w:jc w:val="both"/>
        <w:rPr>
          <w:b/>
        </w:rPr>
      </w:pPr>
      <w:r w:rsidRPr="00DD4B6C">
        <w:rPr>
          <w:b/>
        </w:rPr>
        <w:t xml:space="preserve">Prepojovacie lávky medzi nástupným blokom a hlavným blokom nemocnice </w:t>
      </w:r>
      <w:r w:rsidRPr="00DD4B6C">
        <w:t>– objekt L, (1.NP)</w:t>
      </w:r>
    </w:p>
    <w:p w14:paraId="6E25DA70" w14:textId="77777777" w:rsidR="00C83583" w:rsidRPr="00DD4B6C" w:rsidRDefault="00C83583" w:rsidP="00C83583">
      <w:pPr>
        <w:pStyle w:val="Odsekzoznamu"/>
        <w:numPr>
          <w:ilvl w:val="0"/>
          <w:numId w:val="1"/>
        </w:numPr>
        <w:jc w:val="both"/>
      </w:pPr>
      <w:r w:rsidRPr="00DD4B6C">
        <w:rPr>
          <w:b/>
        </w:rPr>
        <w:t>Administratívna budova</w:t>
      </w:r>
      <w:r w:rsidRPr="00DD4B6C">
        <w:t xml:space="preserve"> – </w:t>
      </w:r>
      <w:r w:rsidRPr="00DD4B6C">
        <w:rPr>
          <w:color w:val="FF0000"/>
        </w:rPr>
        <w:t>objekt K</w:t>
      </w:r>
      <w:r w:rsidRPr="00DD4B6C">
        <w:t xml:space="preserve"> (4.NP – 7.NP). </w:t>
      </w:r>
    </w:p>
    <w:p w14:paraId="3D39DE91" w14:textId="77777777" w:rsidR="00C83583" w:rsidRPr="00DD4B6C" w:rsidRDefault="00C83583" w:rsidP="00C83583"/>
    <w:p w14:paraId="701C3F75" w14:textId="77777777" w:rsidR="00C83583" w:rsidRPr="00DD4B6C" w:rsidRDefault="00C83583" w:rsidP="00C83583"/>
    <w:p w14:paraId="06BB6318" w14:textId="77777777" w:rsidR="00C83583" w:rsidRPr="00DD4B6C" w:rsidRDefault="00C83583" w:rsidP="00C83583">
      <w:pPr>
        <w:jc w:val="center"/>
      </w:pPr>
      <w:r w:rsidRPr="00DD4B6C">
        <w:rPr>
          <w:noProof/>
        </w:rPr>
        <w:drawing>
          <wp:inline distT="0" distB="0" distL="0" distR="0" wp14:anchorId="474FD9BB" wp14:editId="2E37BFFD">
            <wp:extent cx="5696659" cy="2872154"/>
            <wp:effectExtent l="0" t="0" r="0" b="4445"/>
            <wp:docPr id="758882209" name="Obrázok 75888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12237" cy="2880008"/>
                    </a:xfrm>
                    <a:prstGeom prst="rect">
                      <a:avLst/>
                    </a:prstGeom>
                  </pic:spPr>
                </pic:pic>
              </a:graphicData>
            </a:graphic>
          </wp:inline>
        </w:drawing>
      </w:r>
    </w:p>
    <w:p w14:paraId="5DD53F4C" w14:textId="77777777" w:rsidR="00C83583" w:rsidRPr="00DD4B6C" w:rsidRDefault="00C83583" w:rsidP="00C83583">
      <w:pPr>
        <w:jc w:val="center"/>
      </w:pPr>
      <w:r w:rsidRPr="00DD4B6C">
        <w:rPr>
          <w:sz w:val="20"/>
          <w:szCs w:val="20"/>
        </w:rPr>
        <w:t>Obrázok 2 Farebné znázornenie rozdelenia jednotlivých blokov navrhovanej Novej FNsP FDR BB</w:t>
      </w:r>
    </w:p>
    <w:p w14:paraId="58EA2D8F" w14:textId="77777777" w:rsidR="00C83583" w:rsidRPr="00DD4B6C" w:rsidRDefault="00C83583" w:rsidP="00C83583">
      <w:pPr>
        <w:jc w:val="center"/>
      </w:pPr>
    </w:p>
    <w:p w14:paraId="2AE2B6D2" w14:textId="7F55D40D" w:rsidR="00C83583" w:rsidRPr="00DD4B6C" w:rsidRDefault="00C83583" w:rsidP="00C83583">
      <w:r w:rsidRPr="00DD4B6C">
        <w:t xml:space="preserve">Navrhovaná Koncepcia rozvoja FNsP FDR BB počíta s ponechaním vybraných objektov súčasnej nemocnice – objekt Polikliniky FNsP FDR BB zahŕňajúci ambulantnú zdravotnú starostlivosť, blok onkológie (nelôžková časť) a taktiež II. Psychiatrickej kliniky SZU v Starom nemocničnom areáli. Tieto objekty nie sú predmetom riešenia projektu Novej FNsP FDR BB, a teda netvoria súčasť Programu požiadaviek. </w:t>
      </w:r>
    </w:p>
    <w:p w14:paraId="2A28E08B" w14:textId="77777777" w:rsidR="00C83583" w:rsidRPr="00DD4B6C" w:rsidRDefault="00C83583" w:rsidP="00167176"/>
    <w:p w14:paraId="2BE1CEE1" w14:textId="77777777" w:rsidR="00DA5880" w:rsidRDefault="00DA5880" w:rsidP="006E6D72">
      <w:pPr>
        <w:pStyle w:val="Uvod"/>
        <w:ind w:left="851" w:hanging="851"/>
        <w:rPr>
          <w:rStyle w:val="Zvraznenodkaz"/>
        </w:rPr>
      </w:pPr>
    </w:p>
    <w:p w14:paraId="5347C945" w14:textId="77777777" w:rsidR="006F0ACE" w:rsidRPr="00DD4B6C" w:rsidRDefault="006F0ACE" w:rsidP="006E6D72">
      <w:pPr>
        <w:pStyle w:val="Uvod"/>
        <w:ind w:left="851" w:hanging="851"/>
        <w:rPr>
          <w:rStyle w:val="Zvraznenodkaz"/>
        </w:rPr>
      </w:pPr>
      <w:r w:rsidRPr="00DD4B6C">
        <w:rPr>
          <w:rStyle w:val="Zvraznenodkaz"/>
        </w:rPr>
        <w:lastRenderedPageBreak/>
        <w:t xml:space="preserve">Štruktúra funkčného programu požiadaviek </w:t>
      </w:r>
    </w:p>
    <w:p w14:paraId="04012B0B" w14:textId="79E24A80" w:rsidR="006F0ACE" w:rsidRPr="00DD4B6C" w:rsidRDefault="006F0ACE" w:rsidP="006F0ACE">
      <w:pPr>
        <w:rPr>
          <w:snapToGrid w:val="0"/>
        </w:rPr>
      </w:pPr>
      <w:r w:rsidRPr="00DD4B6C">
        <w:rPr>
          <w:snapToGrid w:val="0"/>
        </w:rPr>
        <w:t xml:space="preserve">Funkčný program požiadaviek je štruktúrovaný do programových oblastí, ktoré navzájom funkčne a organizačne súvisia a vzájomne interagujú. Programové oblasti zahŕňajú všetky funkcionality príslušných oddelení a prevádzok nemocnice, ich umiestnenie, súvislosti  a organizačné princípy. </w:t>
      </w:r>
    </w:p>
    <w:p w14:paraId="3BDD09B5" w14:textId="77777777" w:rsidR="006F0ACE" w:rsidRPr="00DD4B6C" w:rsidRDefault="006F0ACE" w:rsidP="006F0ACE">
      <w:pPr>
        <w:rPr>
          <w:snapToGrid w:val="0"/>
        </w:rPr>
      </w:pPr>
    </w:p>
    <w:p w14:paraId="29CA2DE3" w14:textId="77777777" w:rsidR="006F0ACE" w:rsidRPr="00DD4B6C" w:rsidRDefault="006F0ACE" w:rsidP="006F0ACE">
      <w:pPr>
        <w:rPr>
          <w:snapToGrid w:val="0"/>
        </w:rPr>
      </w:pPr>
    </w:p>
    <w:p w14:paraId="4C4F1BBB" w14:textId="55AB9CA6" w:rsidR="006F0ACE" w:rsidRPr="00DD4B6C" w:rsidRDefault="001B4927" w:rsidP="006F0ACE">
      <w:pPr>
        <w:jc w:val="center"/>
        <w:rPr>
          <w:snapToGrid w:val="0"/>
        </w:rPr>
      </w:pPr>
      <w:r w:rsidRPr="001B4927">
        <w:rPr>
          <w:snapToGrid w:val="0"/>
        </w:rPr>
        <w:t xml:space="preserve"> </w:t>
      </w:r>
      <w:r w:rsidR="00866090">
        <w:rPr>
          <w:noProof/>
          <w:snapToGrid w:val="0"/>
        </w:rPr>
        <w:drawing>
          <wp:inline distT="0" distB="0" distL="0" distR="0" wp14:anchorId="44B302BD" wp14:editId="5492EE75">
            <wp:extent cx="8592820" cy="2110105"/>
            <wp:effectExtent l="0" t="0" r="0" b="4445"/>
            <wp:docPr id="332546491" name="Obrázok 332546491" descr="Obrázok, na ktorom je text, snímka obrazovky, písmo,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46491" name="Obrázok 1" descr="Obrázok, na ktorom je text, snímka obrazovky, písmo, číslo&#10;&#10;Automaticky generovaný popi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92820" cy="2110105"/>
                    </a:xfrm>
                    <a:prstGeom prst="rect">
                      <a:avLst/>
                    </a:prstGeom>
                    <a:noFill/>
                    <a:ln>
                      <a:noFill/>
                    </a:ln>
                  </pic:spPr>
                </pic:pic>
              </a:graphicData>
            </a:graphic>
          </wp:inline>
        </w:drawing>
      </w:r>
    </w:p>
    <w:p w14:paraId="11E7AC9A" w14:textId="77777777" w:rsidR="006F0ACE" w:rsidRPr="00DD4B6C" w:rsidRDefault="006F0ACE" w:rsidP="006F0ACE">
      <w:pPr>
        <w:pStyle w:val="Popis"/>
        <w:jc w:val="center"/>
        <w:rPr>
          <w:b w:val="0"/>
          <w:color w:val="auto"/>
          <w:sz w:val="20"/>
          <w:szCs w:val="20"/>
        </w:rPr>
      </w:pPr>
      <w:r w:rsidRPr="00DD4B6C">
        <w:rPr>
          <w:b w:val="0"/>
          <w:color w:val="auto"/>
          <w:sz w:val="20"/>
          <w:szCs w:val="20"/>
        </w:rPr>
        <w:t>Obrázok 3 Štruktúra funkčného programu požiadaviek</w:t>
      </w:r>
    </w:p>
    <w:p w14:paraId="2F36219E" w14:textId="77777777" w:rsidR="00167176" w:rsidRPr="00DD4B6C" w:rsidRDefault="00167176" w:rsidP="00167176"/>
    <w:p w14:paraId="4AB4830A" w14:textId="77777777" w:rsidR="00167176" w:rsidRPr="00DD4B6C" w:rsidRDefault="00167176" w:rsidP="00167176"/>
    <w:p w14:paraId="0A13EBE8" w14:textId="77777777" w:rsidR="00167176" w:rsidRPr="00DD4B6C" w:rsidRDefault="00167176" w:rsidP="00167176"/>
    <w:p w14:paraId="0228565D" w14:textId="221EBE9A" w:rsidR="001377A6" w:rsidRDefault="001377A6">
      <w:pPr>
        <w:kinsoku/>
        <w:autoSpaceDE/>
        <w:autoSpaceDN/>
        <w:adjustRightInd/>
        <w:spacing w:after="160" w:line="259" w:lineRule="auto"/>
        <w:contextualSpacing w:val="0"/>
        <w:jc w:val="left"/>
      </w:pPr>
      <w:r>
        <w:br w:type="page"/>
      </w:r>
    </w:p>
    <w:p w14:paraId="0DB1DB67" w14:textId="77777777" w:rsidR="00BF5532" w:rsidRPr="00DD4B6C" w:rsidRDefault="00BF5532" w:rsidP="000F381A">
      <w:pPr>
        <w:pStyle w:val="Nadpis1"/>
      </w:pPr>
    </w:p>
    <w:p w14:paraId="2AF85C77" w14:textId="6ADEEC02" w:rsidR="005B1D0E" w:rsidRDefault="005B1D0E" w:rsidP="000F381A">
      <w:pPr>
        <w:pStyle w:val="Nadpis1"/>
      </w:pPr>
    </w:p>
    <w:p w14:paraId="15001707" w14:textId="77777777" w:rsidR="005B1D0E" w:rsidRDefault="005B1D0E" w:rsidP="000F381A">
      <w:pPr>
        <w:pStyle w:val="Nadpis1"/>
      </w:pPr>
    </w:p>
    <w:p w14:paraId="2A7655C8" w14:textId="77777777" w:rsidR="000F381A" w:rsidRDefault="000F381A" w:rsidP="000F381A">
      <w:pPr>
        <w:pStyle w:val="Nadpis1"/>
      </w:pPr>
    </w:p>
    <w:p w14:paraId="2F26C85D" w14:textId="7CDCDCCF" w:rsidR="00FD1355" w:rsidRPr="00DD4B6C" w:rsidRDefault="003A352E" w:rsidP="009902D2">
      <w:pPr>
        <w:pStyle w:val="Nadpis1"/>
      </w:pPr>
      <w:bookmarkStart w:id="1" w:name="_Toc146612621"/>
      <w:r w:rsidRPr="00DD4B6C">
        <w:t xml:space="preserve">ČASŤ 0  - </w:t>
      </w:r>
      <w:r w:rsidR="00764506" w:rsidRPr="00DD4B6C">
        <w:t>VŠEOBECNÉ PRINCÍPY A LOGISTIKA</w:t>
      </w:r>
      <w:bookmarkEnd w:id="1"/>
    </w:p>
    <w:p w14:paraId="2473488B" w14:textId="77777777" w:rsidR="00643E95" w:rsidRPr="00DD4B6C" w:rsidRDefault="00643E95" w:rsidP="00643E95"/>
    <w:p w14:paraId="7C83581A" w14:textId="281990A6" w:rsidR="00643E95" w:rsidRPr="00DD4B6C" w:rsidRDefault="00643E95" w:rsidP="00643E95">
      <w:r w:rsidRPr="00DD4B6C">
        <w:rPr>
          <w:noProof/>
        </w:rPr>
        <w:drawing>
          <wp:anchor distT="0" distB="0" distL="114300" distR="114300" simplePos="0" relativeHeight="251658242" behindDoc="0" locked="0" layoutInCell="1" allowOverlap="1" wp14:anchorId="0B2BD3F2" wp14:editId="0CA7B18A">
            <wp:simplePos x="0" y="0"/>
            <wp:positionH relativeFrom="column">
              <wp:posOffset>-37506</wp:posOffset>
            </wp:positionH>
            <wp:positionV relativeFrom="paragraph">
              <wp:posOffset>37710</wp:posOffset>
            </wp:positionV>
            <wp:extent cx="2174875" cy="1581785"/>
            <wp:effectExtent l="0" t="0" r="0" b="0"/>
            <wp:wrapNone/>
            <wp:docPr id="1381801349" name="Obrázok 1381801349"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53007643" w14:textId="2293B2F0" w:rsidR="00643E95" w:rsidRPr="00DD4B6C" w:rsidRDefault="00643E95" w:rsidP="00643E95"/>
    <w:p w14:paraId="687A250E" w14:textId="6392E29B" w:rsidR="00643E95" w:rsidRPr="00DD4B6C" w:rsidRDefault="00643E95" w:rsidP="00643E95"/>
    <w:p w14:paraId="7D84EA6C" w14:textId="4990176A" w:rsidR="00643E95" w:rsidRPr="00DD4B6C" w:rsidRDefault="00643E95" w:rsidP="00643E95"/>
    <w:p w14:paraId="0D200F67" w14:textId="7809AA21" w:rsidR="00643E95" w:rsidRPr="00DD4B6C" w:rsidRDefault="00643E95" w:rsidP="00643E95"/>
    <w:p w14:paraId="4B284A12" w14:textId="77777777" w:rsidR="00643E95" w:rsidRPr="00DD4B6C" w:rsidRDefault="00643E95" w:rsidP="00643E95"/>
    <w:p w14:paraId="36A20757" w14:textId="6B36F04F" w:rsidR="00643E95" w:rsidRPr="00DD4B6C" w:rsidRDefault="00643E95" w:rsidP="00643E95"/>
    <w:p w14:paraId="08D35A81" w14:textId="2A45E904" w:rsidR="00643E95" w:rsidRPr="00DD4B6C" w:rsidRDefault="00643E95" w:rsidP="00643E95"/>
    <w:p w14:paraId="5364C362" w14:textId="267AD665" w:rsidR="00643E95" w:rsidRPr="00DD4B6C" w:rsidRDefault="00643E95" w:rsidP="00643E95"/>
    <w:p w14:paraId="668FA4ED" w14:textId="77777777" w:rsidR="00643E95" w:rsidRPr="00DD4B6C" w:rsidRDefault="00643E95" w:rsidP="00643E95"/>
    <w:p w14:paraId="66A7CC00" w14:textId="77CEF0D1" w:rsidR="00643E95" w:rsidRPr="00DD4B6C" w:rsidRDefault="00643E95">
      <w:pPr>
        <w:kinsoku/>
        <w:autoSpaceDE/>
        <w:autoSpaceDN/>
        <w:adjustRightInd/>
        <w:spacing w:after="160" w:line="259" w:lineRule="auto"/>
        <w:contextualSpacing w:val="0"/>
        <w:jc w:val="left"/>
      </w:pPr>
      <w:r w:rsidRPr="00DD4B6C">
        <w:br w:type="page"/>
      </w:r>
    </w:p>
    <w:p w14:paraId="6ED9A2A1" w14:textId="18003666" w:rsidR="006C69E1" w:rsidRDefault="006C69E1" w:rsidP="00A016E0">
      <w:pPr>
        <w:rPr>
          <w:b/>
          <w:sz w:val="26"/>
          <w:szCs w:val="26"/>
        </w:rPr>
      </w:pPr>
      <w:r>
        <w:rPr>
          <w:b/>
          <w:sz w:val="26"/>
          <w:szCs w:val="26"/>
        </w:rPr>
        <w:lastRenderedPageBreak/>
        <w:t>Strategické ciele projektu</w:t>
      </w:r>
    </w:p>
    <w:p w14:paraId="0CB8F73E" w14:textId="3F1C9C90" w:rsidR="006C69E1" w:rsidRDefault="00DF30E3" w:rsidP="00102AF6">
      <w:pPr>
        <w:pStyle w:val="Odsekzoznamu"/>
        <w:numPr>
          <w:ilvl w:val="0"/>
          <w:numId w:val="90"/>
        </w:numPr>
        <w:rPr>
          <w:szCs w:val="22"/>
        </w:rPr>
      </w:pPr>
      <w:r>
        <w:rPr>
          <w:bCs/>
          <w:szCs w:val="22"/>
        </w:rPr>
        <w:t>Nemocnica zameraná na pacienta</w:t>
      </w:r>
    </w:p>
    <w:p w14:paraId="20DEFA9F" w14:textId="41DD6370" w:rsidR="00DF30E3" w:rsidRDefault="00830323" w:rsidP="00102AF6">
      <w:pPr>
        <w:pStyle w:val="Odsekzoznamu"/>
        <w:numPr>
          <w:ilvl w:val="0"/>
          <w:numId w:val="90"/>
        </w:numPr>
        <w:rPr>
          <w:bCs/>
          <w:szCs w:val="22"/>
        </w:rPr>
      </w:pPr>
      <w:r>
        <w:rPr>
          <w:bCs/>
          <w:szCs w:val="22"/>
        </w:rPr>
        <w:t>Lieč</w:t>
      </w:r>
      <w:r w:rsidR="00DA5880">
        <w:rPr>
          <w:bCs/>
          <w:szCs w:val="22"/>
        </w:rPr>
        <w:t>ivé</w:t>
      </w:r>
      <w:r>
        <w:rPr>
          <w:bCs/>
          <w:szCs w:val="22"/>
        </w:rPr>
        <w:t xml:space="preserve"> prostredie</w:t>
      </w:r>
    </w:p>
    <w:p w14:paraId="529159F6" w14:textId="77127DDD" w:rsidR="00830323" w:rsidRDefault="00830323" w:rsidP="00102AF6">
      <w:pPr>
        <w:pStyle w:val="Odsekzoznamu"/>
        <w:numPr>
          <w:ilvl w:val="0"/>
          <w:numId w:val="90"/>
        </w:numPr>
        <w:rPr>
          <w:bCs/>
          <w:szCs w:val="22"/>
        </w:rPr>
      </w:pPr>
      <w:r>
        <w:rPr>
          <w:bCs/>
          <w:szCs w:val="22"/>
        </w:rPr>
        <w:t>Bezbariérovosť</w:t>
      </w:r>
    </w:p>
    <w:p w14:paraId="26035DAF" w14:textId="08B5651C" w:rsidR="00830323" w:rsidRDefault="00E6114C" w:rsidP="00102AF6">
      <w:pPr>
        <w:pStyle w:val="Odsekzoznamu"/>
        <w:numPr>
          <w:ilvl w:val="0"/>
          <w:numId w:val="90"/>
        </w:numPr>
        <w:rPr>
          <w:bCs/>
          <w:szCs w:val="22"/>
        </w:rPr>
      </w:pPr>
      <w:r>
        <w:rPr>
          <w:bCs/>
          <w:szCs w:val="22"/>
        </w:rPr>
        <w:t xml:space="preserve">Flexibilita </w:t>
      </w:r>
    </w:p>
    <w:p w14:paraId="1AB76549" w14:textId="10D00C4E" w:rsidR="00E6114C" w:rsidRDefault="00461DAE" w:rsidP="00102AF6">
      <w:pPr>
        <w:pStyle w:val="Odsekzoznamu"/>
        <w:numPr>
          <w:ilvl w:val="0"/>
          <w:numId w:val="90"/>
        </w:numPr>
        <w:rPr>
          <w:bCs/>
          <w:szCs w:val="22"/>
        </w:rPr>
      </w:pPr>
      <w:r>
        <w:rPr>
          <w:bCs/>
          <w:szCs w:val="22"/>
        </w:rPr>
        <w:t>Digitalizácia</w:t>
      </w:r>
    </w:p>
    <w:p w14:paraId="521A7E4B" w14:textId="1A57C103" w:rsidR="00461DAE" w:rsidRDefault="00C9044E" w:rsidP="00102AF6">
      <w:pPr>
        <w:pStyle w:val="Odsekzoznamu"/>
        <w:numPr>
          <w:ilvl w:val="0"/>
          <w:numId w:val="90"/>
        </w:numPr>
        <w:rPr>
          <w:bCs/>
          <w:szCs w:val="22"/>
        </w:rPr>
      </w:pPr>
      <w:r>
        <w:rPr>
          <w:bCs/>
          <w:szCs w:val="22"/>
        </w:rPr>
        <w:t>Inovatívne postupy</w:t>
      </w:r>
    </w:p>
    <w:p w14:paraId="5C7A861E" w14:textId="6DAC6F78" w:rsidR="00C9044E" w:rsidRDefault="00C9044E" w:rsidP="00102AF6">
      <w:pPr>
        <w:pStyle w:val="Odsekzoznamu"/>
        <w:numPr>
          <w:ilvl w:val="0"/>
          <w:numId w:val="90"/>
        </w:numPr>
        <w:rPr>
          <w:bCs/>
          <w:szCs w:val="22"/>
        </w:rPr>
      </w:pPr>
      <w:r>
        <w:rPr>
          <w:bCs/>
          <w:szCs w:val="22"/>
        </w:rPr>
        <w:t>Efektívna logistická konce</w:t>
      </w:r>
      <w:r w:rsidR="00BC5A5E">
        <w:rPr>
          <w:bCs/>
          <w:szCs w:val="22"/>
        </w:rPr>
        <w:t>pcia</w:t>
      </w:r>
    </w:p>
    <w:p w14:paraId="36953224" w14:textId="77777777" w:rsidR="002965FA" w:rsidRDefault="002965FA" w:rsidP="002965FA">
      <w:pPr>
        <w:rPr>
          <w:bCs/>
          <w:szCs w:val="22"/>
        </w:rPr>
      </w:pPr>
    </w:p>
    <w:p w14:paraId="3642E6FB" w14:textId="0C2FCF25" w:rsidR="002965FA" w:rsidRDefault="006959D0" w:rsidP="002965FA">
      <w:pPr>
        <w:rPr>
          <w:bCs/>
          <w:i/>
          <w:iCs/>
          <w:szCs w:val="22"/>
        </w:rPr>
      </w:pPr>
      <w:r>
        <w:rPr>
          <w:bCs/>
          <w:i/>
          <w:iCs/>
          <w:szCs w:val="22"/>
        </w:rPr>
        <w:t>Nemocnica zameraná na pacienta</w:t>
      </w:r>
    </w:p>
    <w:p w14:paraId="5A6054DD" w14:textId="77777777" w:rsidR="00D03B1A" w:rsidRDefault="00526CB0" w:rsidP="002965FA">
      <w:pPr>
        <w:rPr>
          <w:bCs/>
          <w:szCs w:val="22"/>
        </w:rPr>
      </w:pPr>
      <w:r w:rsidRPr="00526CB0">
        <w:rPr>
          <w:bCs/>
          <w:szCs w:val="22"/>
        </w:rPr>
        <w:t>V</w:t>
      </w:r>
      <w:r w:rsidR="0091694F">
        <w:rPr>
          <w:bCs/>
          <w:szCs w:val="22"/>
        </w:rPr>
        <w:t xml:space="preserve"> Novej</w:t>
      </w:r>
      <w:r w:rsidRPr="00526CB0">
        <w:rPr>
          <w:bCs/>
          <w:szCs w:val="22"/>
        </w:rPr>
        <w:t xml:space="preserve"> FNsP FDR BB sa centrom pozornosti stáva pacient, jeho zdravie a jeho bezpečnosť a pohodlie. </w:t>
      </w:r>
      <w:r w:rsidR="00145BAC">
        <w:rPr>
          <w:bCs/>
          <w:szCs w:val="22"/>
        </w:rPr>
        <w:t xml:space="preserve">Namiesto procesov zameraných na lekára je stredobodom </w:t>
      </w:r>
      <w:r w:rsidRPr="00526CB0">
        <w:rPr>
          <w:bCs/>
          <w:szCs w:val="22"/>
        </w:rPr>
        <w:t>pacient</w:t>
      </w:r>
      <w:r w:rsidR="00D03B1A">
        <w:rPr>
          <w:bCs/>
          <w:szCs w:val="22"/>
        </w:rPr>
        <w:t xml:space="preserve"> a jeho efektívna zdravotná starostlivosť </w:t>
      </w:r>
      <w:r w:rsidRPr="00526CB0">
        <w:rPr>
          <w:bCs/>
          <w:szCs w:val="22"/>
        </w:rPr>
        <w:t xml:space="preserve">vedúca k skorému uzdraveniu. </w:t>
      </w:r>
    </w:p>
    <w:p w14:paraId="7438D7DA" w14:textId="330B251F" w:rsidR="006959D0" w:rsidRPr="003578BE" w:rsidRDefault="00526CB0" w:rsidP="002965FA">
      <w:pPr>
        <w:rPr>
          <w:bCs/>
          <w:szCs w:val="22"/>
        </w:rPr>
      </w:pPr>
      <w:r w:rsidRPr="00526CB0">
        <w:rPr>
          <w:bCs/>
          <w:szCs w:val="22"/>
        </w:rPr>
        <w:t xml:space="preserve">Na rozdiel od iných nemocníc sa v tejto nemocnici bude dbať na čo najmenšiu nutnosť pohybu hospitalizovaného pacienta </w:t>
      </w:r>
      <w:r w:rsidR="00C049E4">
        <w:rPr>
          <w:bCs/>
          <w:szCs w:val="22"/>
        </w:rPr>
        <w:t>- z</w:t>
      </w:r>
      <w:r w:rsidRPr="00526CB0">
        <w:rPr>
          <w:bCs/>
          <w:szCs w:val="22"/>
        </w:rPr>
        <w:t xml:space="preserve">dravotnícky personál aj s potrebným vybavením „prichádza“ za pacientom, nie naopak. Celý komplex nemocnice je navrhnutý účelne, efektívne a hospodárne </w:t>
      </w:r>
      <w:r w:rsidR="006A2735">
        <w:rPr>
          <w:bCs/>
          <w:szCs w:val="22"/>
        </w:rPr>
        <w:t xml:space="preserve">za účelom </w:t>
      </w:r>
      <w:r w:rsidRPr="00526CB0">
        <w:rPr>
          <w:bCs/>
          <w:szCs w:val="22"/>
        </w:rPr>
        <w:t>minimalizáci</w:t>
      </w:r>
      <w:r w:rsidR="006A2735">
        <w:rPr>
          <w:bCs/>
          <w:szCs w:val="22"/>
        </w:rPr>
        <w:t>e</w:t>
      </w:r>
      <w:r w:rsidRPr="00526CB0">
        <w:rPr>
          <w:bCs/>
          <w:szCs w:val="22"/>
        </w:rPr>
        <w:t xml:space="preserve"> času stráveného presunmi.</w:t>
      </w:r>
    </w:p>
    <w:p w14:paraId="0E700492" w14:textId="77777777" w:rsidR="0098773E" w:rsidRDefault="0098773E" w:rsidP="002965FA">
      <w:pPr>
        <w:rPr>
          <w:bCs/>
          <w:szCs w:val="22"/>
        </w:rPr>
      </w:pPr>
    </w:p>
    <w:p w14:paraId="2091DEF8" w14:textId="70E783C3" w:rsidR="0098773E" w:rsidRDefault="0098773E" w:rsidP="002965FA">
      <w:pPr>
        <w:rPr>
          <w:bCs/>
          <w:i/>
          <w:iCs/>
          <w:szCs w:val="22"/>
        </w:rPr>
      </w:pPr>
      <w:r>
        <w:rPr>
          <w:bCs/>
          <w:i/>
          <w:iCs/>
          <w:szCs w:val="22"/>
        </w:rPr>
        <w:t>Lieč</w:t>
      </w:r>
      <w:r w:rsidR="00DA5880">
        <w:rPr>
          <w:bCs/>
          <w:i/>
          <w:iCs/>
          <w:szCs w:val="22"/>
        </w:rPr>
        <w:t>ivé</w:t>
      </w:r>
      <w:r>
        <w:rPr>
          <w:bCs/>
          <w:i/>
          <w:iCs/>
          <w:szCs w:val="22"/>
        </w:rPr>
        <w:t xml:space="preserve"> prostredie</w:t>
      </w:r>
    </w:p>
    <w:p w14:paraId="0867DCAB" w14:textId="724B67A2" w:rsidR="00B62B50" w:rsidRDefault="0098773E" w:rsidP="002965FA">
      <w:pPr>
        <w:rPr>
          <w:bCs/>
          <w:szCs w:val="22"/>
        </w:rPr>
      </w:pPr>
      <w:r>
        <w:rPr>
          <w:bCs/>
          <w:szCs w:val="22"/>
        </w:rPr>
        <w:t>Budova a okolie nemocnice ponúka</w:t>
      </w:r>
      <w:r w:rsidR="006A2735">
        <w:rPr>
          <w:bCs/>
          <w:szCs w:val="22"/>
        </w:rPr>
        <w:t>jú</w:t>
      </w:r>
      <w:r>
        <w:rPr>
          <w:bCs/>
          <w:szCs w:val="22"/>
        </w:rPr>
        <w:t xml:space="preserve"> pacientovi </w:t>
      </w:r>
      <w:r w:rsidR="00B62B50">
        <w:rPr>
          <w:bCs/>
          <w:szCs w:val="22"/>
        </w:rPr>
        <w:t>pokojné a tiché prostredie s príjemným dizajnom, ktorý podporuje liečebný proces.</w:t>
      </w:r>
    </w:p>
    <w:p w14:paraId="2C6AD5BE" w14:textId="2A6C80B9" w:rsidR="0098773E" w:rsidRPr="0098773E" w:rsidRDefault="00B62B50" w:rsidP="002965FA">
      <w:pPr>
        <w:rPr>
          <w:bCs/>
          <w:szCs w:val="22"/>
        </w:rPr>
      </w:pPr>
      <w:r>
        <w:rPr>
          <w:bCs/>
          <w:szCs w:val="22"/>
        </w:rPr>
        <w:t>Vnútorné priestory sú dizajnované s dôrazom na denné svetlo vo všetkých miestnostiach (</w:t>
      </w:r>
      <w:r w:rsidR="00636CE2">
        <w:rPr>
          <w:bCs/>
          <w:szCs w:val="22"/>
        </w:rPr>
        <w:t xml:space="preserve">tam, </w:t>
      </w:r>
      <w:r>
        <w:rPr>
          <w:bCs/>
          <w:szCs w:val="22"/>
        </w:rPr>
        <w:t>kde je to prevádzkovo žiadúce</w:t>
      </w:r>
      <w:r w:rsidR="00636CE2">
        <w:rPr>
          <w:bCs/>
          <w:szCs w:val="22"/>
        </w:rPr>
        <w:t xml:space="preserve"> </w:t>
      </w:r>
      <w:r w:rsidR="00014075">
        <w:rPr>
          <w:bCs/>
          <w:szCs w:val="22"/>
        </w:rPr>
        <w:t>–</w:t>
      </w:r>
      <w:r w:rsidR="00636CE2">
        <w:rPr>
          <w:bCs/>
          <w:szCs w:val="22"/>
        </w:rPr>
        <w:t xml:space="preserve"> </w:t>
      </w:r>
      <w:r w:rsidR="00014075">
        <w:rPr>
          <w:bCs/>
          <w:szCs w:val="22"/>
        </w:rPr>
        <w:t xml:space="preserve">netýka sa miestností, ktorých špecifická funkcia </w:t>
      </w:r>
      <w:r w:rsidR="00D6241C">
        <w:rPr>
          <w:bCs/>
          <w:szCs w:val="22"/>
        </w:rPr>
        <w:t>nevyžaduje</w:t>
      </w:r>
      <w:r w:rsidR="00636CE2">
        <w:rPr>
          <w:bCs/>
          <w:szCs w:val="22"/>
        </w:rPr>
        <w:t xml:space="preserve"> </w:t>
      </w:r>
      <w:r w:rsidR="00F430EC">
        <w:rPr>
          <w:bCs/>
          <w:szCs w:val="22"/>
        </w:rPr>
        <w:t xml:space="preserve">prístup denného svetla, </w:t>
      </w:r>
      <w:r w:rsidR="00F430EC" w:rsidRPr="00D6241C">
        <w:rPr>
          <w:szCs w:val="22"/>
        </w:rPr>
        <w:t>napr. sono, echo</w:t>
      </w:r>
      <w:r w:rsidR="00035015" w:rsidRPr="00D6241C">
        <w:rPr>
          <w:szCs w:val="22"/>
        </w:rPr>
        <w:t xml:space="preserve"> a pod.</w:t>
      </w:r>
      <w:r w:rsidRPr="00D6241C">
        <w:rPr>
          <w:szCs w:val="22"/>
        </w:rPr>
        <w:t>)</w:t>
      </w:r>
      <w:r w:rsidR="00791CCB">
        <w:rPr>
          <w:bCs/>
          <w:szCs w:val="22"/>
        </w:rPr>
        <w:t>.</w:t>
      </w:r>
    </w:p>
    <w:p w14:paraId="32F6F20F" w14:textId="282D8AB3" w:rsidR="00C049E4" w:rsidRPr="003578BE" w:rsidRDefault="00035015" w:rsidP="002965FA">
      <w:pPr>
        <w:rPr>
          <w:bCs/>
          <w:szCs w:val="22"/>
        </w:rPr>
      </w:pPr>
      <w:r>
        <w:rPr>
          <w:bCs/>
          <w:szCs w:val="22"/>
        </w:rPr>
        <w:t>Súčasťou liečivého prostredia je aj podpora rodiny</w:t>
      </w:r>
      <w:r w:rsidR="00A512E4">
        <w:rPr>
          <w:bCs/>
          <w:szCs w:val="22"/>
        </w:rPr>
        <w:t xml:space="preserve"> prostredníctvom</w:t>
      </w:r>
      <w:r w:rsidR="00DB2F68">
        <w:rPr>
          <w:bCs/>
          <w:szCs w:val="22"/>
        </w:rPr>
        <w:t xml:space="preserve"> </w:t>
      </w:r>
      <w:r w:rsidR="00157968">
        <w:rPr>
          <w:bCs/>
          <w:szCs w:val="22"/>
        </w:rPr>
        <w:t>systém</w:t>
      </w:r>
      <w:r w:rsidR="00A512E4">
        <w:rPr>
          <w:bCs/>
          <w:szCs w:val="22"/>
        </w:rPr>
        <w:t>u</w:t>
      </w:r>
      <w:r w:rsidR="00157968">
        <w:rPr>
          <w:bCs/>
          <w:szCs w:val="22"/>
        </w:rPr>
        <w:t xml:space="preserve"> rooming in n</w:t>
      </w:r>
      <w:r w:rsidR="00EC7D64">
        <w:rPr>
          <w:bCs/>
          <w:szCs w:val="22"/>
        </w:rPr>
        <w:t xml:space="preserve">a </w:t>
      </w:r>
      <w:r w:rsidR="00A512E4">
        <w:rPr>
          <w:bCs/>
          <w:szCs w:val="22"/>
        </w:rPr>
        <w:t>V</w:t>
      </w:r>
      <w:r w:rsidR="00EC7D64">
        <w:rPr>
          <w:bCs/>
          <w:szCs w:val="22"/>
        </w:rPr>
        <w:t>šeobecných ošetrovateľských jednotkách a</w:t>
      </w:r>
      <w:r w:rsidR="00A512E4">
        <w:rPr>
          <w:bCs/>
          <w:szCs w:val="22"/>
        </w:rPr>
        <w:t xml:space="preserve"> na Novorodeneckej jednotke intenzívnej starostlivosti. </w:t>
      </w:r>
      <w:r w:rsidR="002C3142">
        <w:rPr>
          <w:bCs/>
          <w:szCs w:val="22"/>
        </w:rPr>
        <w:t>Izby</w:t>
      </w:r>
      <w:r w:rsidR="00677B45">
        <w:rPr>
          <w:bCs/>
          <w:szCs w:val="22"/>
        </w:rPr>
        <w:t xml:space="preserve"> Všeobecných ošetrovateľských jednotiek </w:t>
      </w:r>
      <w:r w:rsidR="00CF1E3C">
        <w:rPr>
          <w:bCs/>
          <w:szCs w:val="22"/>
        </w:rPr>
        <w:t xml:space="preserve">je možné využívať ako jednolôžkové izby pre 1 pacienta s možnosťou prístelky pre 1 sprevádzajúcu osobu. </w:t>
      </w:r>
      <w:r w:rsidR="00877FC5">
        <w:rPr>
          <w:bCs/>
          <w:szCs w:val="22"/>
        </w:rPr>
        <w:t xml:space="preserve">Rovnako je to aj na Novorodeneckej jednotke intenzívnej starostlivosti, kde sú k dispozícii izby </w:t>
      </w:r>
      <w:r w:rsidR="003019EA">
        <w:rPr>
          <w:bCs/>
          <w:szCs w:val="22"/>
        </w:rPr>
        <w:t xml:space="preserve">s inkubátorom </w:t>
      </w:r>
      <w:r w:rsidR="00877FC5">
        <w:rPr>
          <w:bCs/>
          <w:szCs w:val="22"/>
        </w:rPr>
        <w:t xml:space="preserve">pre </w:t>
      </w:r>
      <w:r w:rsidR="00AF2B50">
        <w:rPr>
          <w:bCs/>
          <w:szCs w:val="22"/>
        </w:rPr>
        <w:t>rizikového novorodenca</w:t>
      </w:r>
      <w:r w:rsidR="003019EA">
        <w:rPr>
          <w:bCs/>
          <w:szCs w:val="22"/>
        </w:rPr>
        <w:t xml:space="preserve"> a s lôžkom pre matku.</w:t>
      </w:r>
    </w:p>
    <w:p w14:paraId="1B4520BB" w14:textId="77777777" w:rsidR="008E4A1B" w:rsidRPr="00DF30E3" w:rsidRDefault="008E4A1B" w:rsidP="00A016E0">
      <w:pPr>
        <w:rPr>
          <w:bCs/>
          <w:szCs w:val="22"/>
        </w:rPr>
      </w:pPr>
    </w:p>
    <w:p w14:paraId="0C1E0961" w14:textId="31CA4911" w:rsidR="0004432C" w:rsidRPr="0004432C" w:rsidRDefault="0004432C" w:rsidP="00A016E0">
      <w:pPr>
        <w:rPr>
          <w:bCs/>
          <w:i/>
          <w:iCs/>
          <w:szCs w:val="22"/>
        </w:rPr>
      </w:pPr>
      <w:r>
        <w:rPr>
          <w:bCs/>
          <w:i/>
          <w:iCs/>
          <w:szCs w:val="22"/>
        </w:rPr>
        <w:t>Bezbariérovosť</w:t>
      </w:r>
    </w:p>
    <w:p w14:paraId="642C924D" w14:textId="416C13AC" w:rsidR="0004432C" w:rsidRPr="00DF30E3" w:rsidRDefault="00EC247E" w:rsidP="00A016E0">
      <w:pPr>
        <w:rPr>
          <w:bCs/>
          <w:szCs w:val="22"/>
        </w:rPr>
      </w:pPr>
      <w:r>
        <w:rPr>
          <w:bCs/>
          <w:szCs w:val="22"/>
        </w:rPr>
        <w:t>Všetky priestory Novej FNsP FDR BB sú bezbariérové</w:t>
      </w:r>
      <w:r w:rsidR="00B44FBB">
        <w:rPr>
          <w:bCs/>
          <w:szCs w:val="22"/>
        </w:rPr>
        <w:t>.</w:t>
      </w:r>
      <w:r w:rsidR="000218DC">
        <w:rPr>
          <w:bCs/>
          <w:szCs w:val="22"/>
        </w:rPr>
        <w:t xml:space="preserve"> Dizajn nemocnice </w:t>
      </w:r>
      <w:r w:rsidR="00093E61">
        <w:rPr>
          <w:bCs/>
          <w:szCs w:val="22"/>
        </w:rPr>
        <w:t xml:space="preserve">umožňuje pacientom na invalidnom vozíku </w:t>
      </w:r>
      <w:r w:rsidR="000B3157">
        <w:rPr>
          <w:bCs/>
          <w:szCs w:val="22"/>
        </w:rPr>
        <w:t xml:space="preserve">ľahký </w:t>
      </w:r>
      <w:r w:rsidR="00E26A12">
        <w:rPr>
          <w:bCs/>
          <w:szCs w:val="22"/>
        </w:rPr>
        <w:t>prístup do všet</w:t>
      </w:r>
      <w:r w:rsidR="0000665D">
        <w:rPr>
          <w:bCs/>
          <w:szCs w:val="22"/>
        </w:rPr>
        <w:t>kých priestorov</w:t>
      </w:r>
      <w:r w:rsidR="00011C79">
        <w:rPr>
          <w:bCs/>
          <w:szCs w:val="22"/>
        </w:rPr>
        <w:t xml:space="preserve">, </w:t>
      </w:r>
      <w:r w:rsidR="0063454A">
        <w:rPr>
          <w:bCs/>
          <w:szCs w:val="22"/>
        </w:rPr>
        <w:t>v čakárňach bude vytvore</w:t>
      </w:r>
      <w:r w:rsidR="008F2AA6">
        <w:rPr>
          <w:bCs/>
          <w:szCs w:val="22"/>
        </w:rPr>
        <w:t xml:space="preserve">ný </w:t>
      </w:r>
      <w:r w:rsidR="00B212C7">
        <w:rPr>
          <w:bCs/>
          <w:szCs w:val="22"/>
        </w:rPr>
        <w:t>priestor</w:t>
      </w:r>
      <w:r w:rsidR="008F2AA6">
        <w:rPr>
          <w:bCs/>
          <w:szCs w:val="22"/>
        </w:rPr>
        <w:t xml:space="preserve"> pre invalidné vozíky</w:t>
      </w:r>
      <w:r w:rsidR="00BE2C4F">
        <w:rPr>
          <w:bCs/>
          <w:szCs w:val="22"/>
        </w:rPr>
        <w:t xml:space="preserve"> (vrátane elektrických zásuviek na nabíjanie </w:t>
      </w:r>
      <w:r w:rsidR="00E26AFD">
        <w:rPr>
          <w:bCs/>
          <w:szCs w:val="22"/>
        </w:rPr>
        <w:t>elektrických vozíkov</w:t>
      </w:r>
      <w:r w:rsidR="00BE2C4F">
        <w:rPr>
          <w:bCs/>
          <w:szCs w:val="22"/>
        </w:rPr>
        <w:t>)</w:t>
      </w:r>
      <w:r w:rsidR="009608C4">
        <w:rPr>
          <w:bCs/>
          <w:szCs w:val="22"/>
        </w:rPr>
        <w:t>.</w:t>
      </w:r>
    </w:p>
    <w:p w14:paraId="0605EC62" w14:textId="557D8469" w:rsidR="009608C4" w:rsidRDefault="009608C4" w:rsidP="00A016E0">
      <w:pPr>
        <w:rPr>
          <w:bCs/>
          <w:szCs w:val="22"/>
        </w:rPr>
      </w:pPr>
      <w:r>
        <w:rPr>
          <w:bCs/>
          <w:szCs w:val="22"/>
        </w:rPr>
        <w:t>Pri vstupoch do nemocnice vyhradených pre pacienta budú k dispozícii vozíky</w:t>
      </w:r>
      <w:r w:rsidR="00554E2B">
        <w:rPr>
          <w:bCs/>
          <w:szCs w:val="22"/>
        </w:rPr>
        <w:t xml:space="preserve"> na zapožičanie.</w:t>
      </w:r>
    </w:p>
    <w:p w14:paraId="015EB9A3" w14:textId="77777777" w:rsidR="005438E1" w:rsidRDefault="005438E1" w:rsidP="00A016E0">
      <w:pPr>
        <w:rPr>
          <w:bCs/>
          <w:szCs w:val="22"/>
        </w:rPr>
      </w:pPr>
    </w:p>
    <w:p w14:paraId="20135A78" w14:textId="77777777" w:rsidR="00FA23C3" w:rsidRDefault="00FA23C3" w:rsidP="00A016E0">
      <w:pPr>
        <w:rPr>
          <w:bCs/>
          <w:i/>
          <w:iCs/>
          <w:szCs w:val="22"/>
        </w:rPr>
      </w:pPr>
    </w:p>
    <w:p w14:paraId="23E6894A" w14:textId="77777777" w:rsidR="00FA23C3" w:rsidRDefault="00FA23C3" w:rsidP="00A016E0">
      <w:pPr>
        <w:rPr>
          <w:bCs/>
          <w:i/>
          <w:iCs/>
          <w:szCs w:val="22"/>
        </w:rPr>
      </w:pPr>
    </w:p>
    <w:p w14:paraId="158B2677" w14:textId="77777777" w:rsidR="00FA23C3" w:rsidRDefault="00FA23C3" w:rsidP="00A016E0">
      <w:pPr>
        <w:rPr>
          <w:bCs/>
          <w:i/>
          <w:iCs/>
          <w:szCs w:val="22"/>
        </w:rPr>
      </w:pPr>
    </w:p>
    <w:p w14:paraId="046C2C90" w14:textId="5E2D93C7" w:rsidR="005438E1" w:rsidRDefault="00CA0EEA" w:rsidP="00A016E0">
      <w:pPr>
        <w:rPr>
          <w:bCs/>
          <w:i/>
          <w:iCs/>
          <w:szCs w:val="22"/>
        </w:rPr>
      </w:pPr>
      <w:r>
        <w:rPr>
          <w:bCs/>
          <w:i/>
          <w:iCs/>
          <w:szCs w:val="22"/>
        </w:rPr>
        <w:lastRenderedPageBreak/>
        <w:t>Flexibilita</w:t>
      </w:r>
    </w:p>
    <w:p w14:paraId="5071CD2B" w14:textId="0D870884" w:rsidR="00CA0EEA" w:rsidRPr="00CA0EEA" w:rsidRDefault="00A97BBD" w:rsidP="00A016E0">
      <w:pPr>
        <w:rPr>
          <w:bCs/>
          <w:szCs w:val="22"/>
        </w:rPr>
      </w:pPr>
      <w:r w:rsidRPr="00DD4B6C">
        <w:t>Princípom je jednotné fungovanie</w:t>
      </w:r>
      <w:r w:rsidR="00491FEB">
        <w:t xml:space="preserve"> </w:t>
      </w:r>
      <w:r w:rsidR="008B605A">
        <w:t>priestorov zastrešujúcich podobnú funkciu</w:t>
      </w:r>
      <w:r w:rsidRPr="00DD4B6C">
        <w:t>, čo umožňuje flexibilitu</w:t>
      </w:r>
      <w:r w:rsidR="008F5799">
        <w:t xml:space="preserve"> v ich využívaní</w:t>
      </w:r>
      <w:r w:rsidR="00C1693F">
        <w:t xml:space="preserve"> bez potreby </w:t>
      </w:r>
      <w:r w:rsidR="002A3F05">
        <w:t>väčšieho zásahu</w:t>
      </w:r>
      <w:r w:rsidR="005427C3">
        <w:t xml:space="preserve"> (</w:t>
      </w:r>
      <w:r w:rsidR="00096919">
        <w:t>napr. nie je potrebný stavebný zásah do priestorov, stačí vymeniť/doplniť vnútorné zariadenie miestnosti</w:t>
      </w:r>
      <w:r w:rsidR="005427C3">
        <w:t>)</w:t>
      </w:r>
      <w:r w:rsidRPr="00DD4B6C">
        <w:t>.</w:t>
      </w:r>
      <w:r w:rsidR="008B605A">
        <w:t xml:space="preserve"> </w:t>
      </w:r>
      <w:r w:rsidR="002272D0">
        <w:t xml:space="preserve">Patrí sem flexibilné využívanie vyšetrovní, </w:t>
      </w:r>
      <w:r w:rsidR="00274663">
        <w:t>flexibilita v rámci všeobecných ošetrovateľských</w:t>
      </w:r>
      <w:r w:rsidR="00AE62BE">
        <w:t xml:space="preserve"> je</w:t>
      </w:r>
      <w:r w:rsidR="004E5573">
        <w:t>dn</w:t>
      </w:r>
      <w:r w:rsidR="00AE62BE">
        <w:t>otiek</w:t>
      </w:r>
      <w:r w:rsidR="00274663">
        <w:t>, flexibilne využívané kancelárie</w:t>
      </w:r>
      <w:r w:rsidR="004E5573">
        <w:t xml:space="preserve"> a pod.</w:t>
      </w:r>
    </w:p>
    <w:p w14:paraId="0E2DBAC0" w14:textId="03E09294" w:rsidR="00096919" w:rsidRDefault="00096919" w:rsidP="00A016E0">
      <w:pPr>
        <w:rPr>
          <w:bCs/>
          <w:szCs w:val="22"/>
        </w:rPr>
      </w:pPr>
      <w:r>
        <w:t xml:space="preserve">Súčasťou je aj vonkajšia flexibilita </w:t>
      </w:r>
      <w:r w:rsidR="004C144E">
        <w:t>objektu zameraná na vytvorenie priestorovej rezervy v areál</w:t>
      </w:r>
      <w:r w:rsidR="00BB63AA">
        <w:t>i</w:t>
      </w:r>
      <w:r w:rsidR="004C144E">
        <w:t xml:space="preserve"> nemocnice</w:t>
      </w:r>
      <w:r w:rsidR="00EE471D">
        <w:t xml:space="preserve">, ktorá bude môcť byť využitá </w:t>
      </w:r>
      <w:r w:rsidR="00C57919">
        <w:t>na budúce potreby nemocnice.</w:t>
      </w:r>
      <w:r w:rsidR="004C144E">
        <w:t xml:space="preserve"> </w:t>
      </w:r>
    </w:p>
    <w:p w14:paraId="47F4F084" w14:textId="77777777" w:rsidR="00B96B51" w:rsidRDefault="00B96B51" w:rsidP="00A016E0">
      <w:pPr>
        <w:rPr>
          <w:bCs/>
          <w:szCs w:val="22"/>
        </w:rPr>
      </w:pPr>
    </w:p>
    <w:p w14:paraId="33A57C53" w14:textId="06123F91" w:rsidR="00B96B51" w:rsidRDefault="00B96B51" w:rsidP="00A016E0">
      <w:pPr>
        <w:rPr>
          <w:bCs/>
          <w:i/>
          <w:iCs/>
          <w:szCs w:val="22"/>
        </w:rPr>
      </w:pPr>
      <w:r>
        <w:rPr>
          <w:bCs/>
          <w:i/>
          <w:iCs/>
          <w:szCs w:val="22"/>
        </w:rPr>
        <w:t>Digitalizácia</w:t>
      </w:r>
    </w:p>
    <w:p w14:paraId="54E30301" w14:textId="12D5100C" w:rsidR="00B96B51" w:rsidRDefault="003A59F2" w:rsidP="00A016E0">
      <w:pPr>
        <w:rPr>
          <w:bCs/>
          <w:szCs w:val="22"/>
        </w:rPr>
      </w:pPr>
      <w:r>
        <w:rPr>
          <w:bCs/>
          <w:szCs w:val="22"/>
        </w:rPr>
        <w:t xml:space="preserve">Podstatnou súčasťou Novej </w:t>
      </w:r>
      <w:r w:rsidR="006E1E70">
        <w:rPr>
          <w:bCs/>
          <w:szCs w:val="22"/>
        </w:rPr>
        <w:t xml:space="preserve">FNsP FDR BB je </w:t>
      </w:r>
      <w:r w:rsidR="0072679E">
        <w:rPr>
          <w:bCs/>
          <w:szCs w:val="22"/>
        </w:rPr>
        <w:t>e</w:t>
      </w:r>
      <w:r w:rsidR="00A235A7" w:rsidRPr="00A235A7">
        <w:rPr>
          <w:bCs/>
          <w:szCs w:val="22"/>
        </w:rPr>
        <w:t>lektronizácia medicínskych a nemedicínskych procesov</w:t>
      </w:r>
      <w:r w:rsidR="00A235A7">
        <w:rPr>
          <w:bCs/>
          <w:szCs w:val="22"/>
        </w:rPr>
        <w:t xml:space="preserve">. </w:t>
      </w:r>
      <w:r w:rsidR="00A235A7" w:rsidRPr="00A235A7">
        <w:rPr>
          <w:bCs/>
          <w:szCs w:val="22"/>
        </w:rPr>
        <w:t xml:space="preserve">Moderná nemocnica 21. storočia používa papierovú dokumentáciu len v obmedzenej miere. Tzv. bezpapierová nemocnica poskytuje rýchly prístup k informáciám na všetkých nutných miestach. Plánujeme, že FNsP FDR BB bude mať dostatočné infraštruktúrne vybavenie pre budúcu elektronizáciu procesov. Nespornou výhodou elektronickej dokumentácie je prístup v digitálnom nemocničnom informačnom systéme kdekoľvek v nemocnici. Takýto IT systém uľahčuje pracovné procesy všetkým zamestnancom. </w:t>
      </w:r>
      <w:r w:rsidR="002B7872">
        <w:rPr>
          <w:bCs/>
          <w:szCs w:val="22"/>
        </w:rPr>
        <w:t xml:space="preserve">Infraštruktúra nemocnice </w:t>
      </w:r>
      <w:r w:rsidR="003E2D2F">
        <w:rPr>
          <w:bCs/>
          <w:szCs w:val="22"/>
        </w:rPr>
        <w:t xml:space="preserve">musí umožniť </w:t>
      </w:r>
      <w:r w:rsidR="00E85CAB">
        <w:rPr>
          <w:bCs/>
          <w:szCs w:val="22"/>
        </w:rPr>
        <w:t xml:space="preserve">zamestnancom </w:t>
      </w:r>
      <w:r w:rsidR="0083379B">
        <w:rPr>
          <w:bCs/>
          <w:szCs w:val="22"/>
        </w:rPr>
        <w:t>ich identifikáciu a prístup do informačných systémov</w:t>
      </w:r>
      <w:r w:rsidR="00A235A7" w:rsidRPr="00A235A7">
        <w:rPr>
          <w:bCs/>
          <w:szCs w:val="22"/>
        </w:rPr>
        <w:t xml:space="preserve"> na akomkoľvek oddelení, na PC, iPade alebo inom mobilnom zariadení. Elektronizácia sa týka aj ďalších nemocničných nemedicínskych procesov, napríklad skladovej logistiky.</w:t>
      </w:r>
    </w:p>
    <w:p w14:paraId="5D5B285B" w14:textId="77777777" w:rsidR="00B96B51" w:rsidRDefault="00B96B51" w:rsidP="00A016E0">
      <w:pPr>
        <w:rPr>
          <w:bCs/>
          <w:szCs w:val="22"/>
        </w:rPr>
      </w:pPr>
    </w:p>
    <w:p w14:paraId="57CBA9A0" w14:textId="491CF2BF" w:rsidR="00B96B51" w:rsidRPr="00B96B51" w:rsidRDefault="00EE1E6B" w:rsidP="00A016E0">
      <w:pPr>
        <w:rPr>
          <w:bCs/>
          <w:i/>
          <w:iCs/>
          <w:szCs w:val="22"/>
        </w:rPr>
      </w:pPr>
      <w:r>
        <w:rPr>
          <w:bCs/>
          <w:i/>
          <w:iCs/>
          <w:szCs w:val="22"/>
        </w:rPr>
        <w:t>Inovatívne postupy</w:t>
      </w:r>
    </w:p>
    <w:p w14:paraId="748C24BB" w14:textId="29479D5B" w:rsidR="00EE1E6B" w:rsidRDefault="00905EC2" w:rsidP="00A016E0">
      <w:pPr>
        <w:rPr>
          <w:bCs/>
          <w:szCs w:val="22"/>
        </w:rPr>
      </w:pPr>
      <w:r>
        <w:rPr>
          <w:bCs/>
          <w:szCs w:val="22"/>
        </w:rPr>
        <w:t xml:space="preserve">Novovybudované priestory poskytujú </w:t>
      </w:r>
      <w:r w:rsidR="00824830">
        <w:rPr>
          <w:bCs/>
          <w:szCs w:val="22"/>
        </w:rPr>
        <w:t xml:space="preserve">funkčný priestor </w:t>
      </w:r>
      <w:r w:rsidR="00800C25">
        <w:rPr>
          <w:bCs/>
          <w:szCs w:val="22"/>
        </w:rPr>
        <w:t xml:space="preserve">pre využívanie najnovších </w:t>
      </w:r>
      <w:r w:rsidR="00D26AE7">
        <w:rPr>
          <w:bCs/>
          <w:szCs w:val="22"/>
        </w:rPr>
        <w:t xml:space="preserve">medicínskych procesov a technológií, </w:t>
      </w:r>
      <w:r w:rsidR="007A0F92">
        <w:rPr>
          <w:bCs/>
          <w:szCs w:val="22"/>
        </w:rPr>
        <w:t>kt</w:t>
      </w:r>
      <w:r w:rsidR="00C5784C">
        <w:rPr>
          <w:bCs/>
          <w:szCs w:val="22"/>
        </w:rPr>
        <w:t>orý v</w:t>
      </w:r>
      <w:r w:rsidR="00F01E67">
        <w:rPr>
          <w:bCs/>
          <w:szCs w:val="22"/>
        </w:rPr>
        <w:t xml:space="preserve"> budovách </w:t>
      </w:r>
      <w:r w:rsidR="00CE522D">
        <w:rPr>
          <w:bCs/>
          <w:szCs w:val="22"/>
        </w:rPr>
        <w:t xml:space="preserve">postavených v minulom </w:t>
      </w:r>
      <w:r w:rsidR="00F01E67">
        <w:rPr>
          <w:bCs/>
          <w:szCs w:val="22"/>
        </w:rPr>
        <w:t>storoč</w:t>
      </w:r>
      <w:r w:rsidR="00CE522D">
        <w:rPr>
          <w:bCs/>
          <w:szCs w:val="22"/>
        </w:rPr>
        <w:t>í</w:t>
      </w:r>
      <w:r w:rsidR="00F01E67">
        <w:rPr>
          <w:bCs/>
          <w:szCs w:val="22"/>
        </w:rPr>
        <w:t xml:space="preserve"> často nebol k dispozícii</w:t>
      </w:r>
      <w:r w:rsidR="004E4C2B">
        <w:rPr>
          <w:bCs/>
          <w:szCs w:val="22"/>
        </w:rPr>
        <w:t>.</w:t>
      </w:r>
    </w:p>
    <w:p w14:paraId="4B964E88" w14:textId="5437D3AE" w:rsidR="004E4C2B" w:rsidRDefault="004E4C2B" w:rsidP="00A016E0">
      <w:pPr>
        <w:rPr>
          <w:bCs/>
          <w:szCs w:val="22"/>
        </w:rPr>
      </w:pPr>
      <w:r>
        <w:rPr>
          <w:bCs/>
          <w:szCs w:val="22"/>
        </w:rPr>
        <w:t xml:space="preserve">Nová FNsP FDR BB má za cieľ využívať </w:t>
      </w:r>
      <w:r w:rsidR="00EA2897">
        <w:rPr>
          <w:bCs/>
          <w:szCs w:val="22"/>
        </w:rPr>
        <w:t xml:space="preserve">nové technológie a inovatívne postupy </w:t>
      </w:r>
      <w:r w:rsidR="00D76A4D">
        <w:rPr>
          <w:bCs/>
          <w:szCs w:val="22"/>
        </w:rPr>
        <w:t>a poskytnúť tak pacientom zdravotnú starostlivosť na špičkovej úrovni.</w:t>
      </w:r>
    </w:p>
    <w:p w14:paraId="652BBA71" w14:textId="77777777" w:rsidR="00EE1E6B" w:rsidRDefault="00EE1E6B" w:rsidP="00A016E0">
      <w:pPr>
        <w:rPr>
          <w:bCs/>
          <w:szCs w:val="22"/>
        </w:rPr>
      </w:pPr>
    </w:p>
    <w:p w14:paraId="616F1394" w14:textId="77777777" w:rsidR="00EE1E6B" w:rsidRDefault="00EE1E6B" w:rsidP="00A016E0">
      <w:pPr>
        <w:rPr>
          <w:b/>
          <w:sz w:val="26"/>
          <w:szCs w:val="26"/>
        </w:rPr>
      </w:pPr>
    </w:p>
    <w:p w14:paraId="17D3957D" w14:textId="46D12B18" w:rsidR="00A016E0" w:rsidRPr="00DD4B6C" w:rsidRDefault="00A016E0" w:rsidP="00A016E0">
      <w:pPr>
        <w:rPr>
          <w:b/>
          <w:sz w:val="26"/>
          <w:szCs w:val="26"/>
        </w:rPr>
      </w:pPr>
      <w:r w:rsidRPr="00DD4B6C">
        <w:rPr>
          <w:b/>
          <w:sz w:val="26"/>
          <w:szCs w:val="26"/>
        </w:rPr>
        <w:t>Hlavné prevádzkové princípy Novej FNsP FDR BB</w:t>
      </w:r>
    </w:p>
    <w:p w14:paraId="686C3668" w14:textId="11F6C86F" w:rsidR="007A7E98" w:rsidRPr="00DD4B6C" w:rsidRDefault="007A7E98" w:rsidP="007A7E98">
      <w:r w:rsidRPr="00DD4B6C">
        <w:t xml:space="preserve">Plánovanie logistiky zdravotnej starostlivosti v Novej FNsP FDR BB sa vyznačuje hlavnými znakmi: </w:t>
      </w:r>
    </w:p>
    <w:p w14:paraId="1A701B09" w14:textId="77777777" w:rsidR="007A7E98" w:rsidRPr="00DD4B6C" w:rsidRDefault="007A7E98" w:rsidP="00E94B4D">
      <w:pPr>
        <w:numPr>
          <w:ilvl w:val="0"/>
          <w:numId w:val="3"/>
        </w:numPr>
      </w:pPr>
      <w:r w:rsidRPr="00DD4B6C">
        <w:t>rozdelenie akútnej a elektívnej starostlivosti,</w:t>
      </w:r>
    </w:p>
    <w:p w14:paraId="59C9E748" w14:textId="77777777" w:rsidR="007A7E98" w:rsidRPr="00DD4B6C" w:rsidRDefault="007A7E98" w:rsidP="00E94B4D">
      <w:pPr>
        <w:numPr>
          <w:ilvl w:val="0"/>
          <w:numId w:val="3"/>
        </w:numPr>
      </w:pPr>
      <w:r w:rsidRPr="00DD4B6C">
        <w:t>nekríženie tokov pacientov, zamestnancov a materiálu,</w:t>
      </w:r>
    </w:p>
    <w:p w14:paraId="31BAAC25" w14:textId="77777777" w:rsidR="007A7E98" w:rsidRPr="00DD4B6C" w:rsidRDefault="007A7E98" w:rsidP="00E94B4D">
      <w:pPr>
        <w:numPr>
          <w:ilvl w:val="0"/>
          <w:numId w:val="3"/>
        </w:numPr>
      </w:pPr>
      <w:r w:rsidRPr="00DD4B6C">
        <w:t xml:space="preserve">združovanie funkcií, </w:t>
      </w:r>
    </w:p>
    <w:p w14:paraId="616ACC00" w14:textId="77777777" w:rsidR="007A7E98" w:rsidRPr="00DD4B6C" w:rsidRDefault="007A7E98" w:rsidP="00E94B4D">
      <w:pPr>
        <w:numPr>
          <w:ilvl w:val="0"/>
          <w:numId w:val="3"/>
        </w:numPr>
      </w:pPr>
      <w:r w:rsidRPr="00DD4B6C">
        <w:t>združovanie príbuzných / spolupracujúcich odborností zdravotnej starostlivosti.</w:t>
      </w:r>
    </w:p>
    <w:p w14:paraId="5920FD8E" w14:textId="77777777" w:rsidR="007A7E98" w:rsidRPr="00DD4B6C" w:rsidRDefault="007A7E98" w:rsidP="007A7E98">
      <w:pPr>
        <w:pStyle w:val="UsonaNummering"/>
        <w:tabs>
          <w:tab w:val="clear" w:pos="357"/>
        </w:tabs>
        <w:ind w:left="0" w:firstLine="0"/>
        <w:rPr>
          <w:b/>
        </w:rPr>
      </w:pPr>
    </w:p>
    <w:p w14:paraId="61AC1D74" w14:textId="77777777" w:rsidR="007A7E98" w:rsidRPr="00DD4B6C" w:rsidRDefault="007A7E98" w:rsidP="007A7E98">
      <w:pPr>
        <w:pStyle w:val="UsonaNummering"/>
        <w:tabs>
          <w:tab w:val="clear" w:pos="357"/>
        </w:tabs>
        <w:ind w:left="0" w:firstLine="0"/>
        <w:rPr>
          <w:b/>
        </w:rPr>
      </w:pPr>
      <w:r w:rsidRPr="00DD4B6C">
        <w:rPr>
          <w:b/>
        </w:rPr>
        <w:t>Rozdelenie medzi akútnu a elektívnu starostlivosť</w:t>
      </w:r>
    </w:p>
    <w:p w14:paraId="22F2E86C" w14:textId="77777777" w:rsidR="007A7E98" w:rsidRPr="00DD4B6C" w:rsidRDefault="007A7E98" w:rsidP="007A7E98">
      <w:pPr>
        <w:pStyle w:val="UsonaNummering"/>
        <w:tabs>
          <w:tab w:val="clear" w:pos="357"/>
        </w:tabs>
        <w:ind w:left="0" w:firstLine="0"/>
      </w:pPr>
      <w:r w:rsidRPr="00DD4B6C">
        <w:t>Efektívna logistika v tomto ohľade predstavuje priestorové oddelenie tokov zdravotnej starostlivosti. Kľúčovým aspektom je prísne odčlenenie akútnej (neplánovanej) a elektívnej starostlivosti. Chronická starostlivosť, ktorá si vyžaduje liečbu, ako je onkológia alebo dialýza, je súčasťou elektívnej starostlivosti.</w:t>
      </w:r>
    </w:p>
    <w:p w14:paraId="5BCB45AF" w14:textId="77777777" w:rsidR="007A7E98" w:rsidRPr="00DD4B6C" w:rsidRDefault="007A7E98" w:rsidP="007A7E98">
      <w:pPr>
        <w:pStyle w:val="UsonaNummering"/>
        <w:tabs>
          <w:tab w:val="clear" w:pos="357"/>
        </w:tabs>
        <w:ind w:left="0" w:firstLine="0"/>
      </w:pPr>
    </w:p>
    <w:p w14:paraId="203D2B3C" w14:textId="77777777" w:rsidR="007A7E98" w:rsidRPr="00DD4B6C" w:rsidRDefault="007A7E98" w:rsidP="007A7E98">
      <w:pPr>
        <w:pStyle w:val="UsonaNummering"/>
        <w:tabs>
          <w:tab w:val="clear" w:pos="357"/>
        </w:tabs>
        <w:ind w:left="0" w:firstLine="0"/>
        <w:rPr>
          <w:b/>
        </w:rPr>
      </w:pPr>
      <w:r w:rsidRPr="00DD4B6C">
        <w:rPr>
          <w:b/>
        </w:rPr>
        <w:lastRenderedPageBreak/>
        <w:t>Akútna zdravotná starostlivosť</w:t>
      </w:r>
    </w:p>
    <w:p w14:paraId="65B05C69" w14:textId="503B1135" w:rsidR="007A7E98" w:rsidRPr="00DD4B6C" w:rsidRDefault="007A7E98" w:rsidP="007A7E98">
      <w:pPr>
        <w:pStyle w:val="UsonaNummering"/>
        <w:tabs>
          <w:tab w:val="clear" w:pos="357"/>
        </w:tabs>
        <w:ind w:left="0" w:firstLine="0"/>
      </w:pPr>
      <w:r w:rsidRPr="00DD4B6C">
        <w:t xml:space="preserve">Cieľom oddelenia toku akútnej zdravotnej starostlivosti je zabezpečiť priamy vstup pacienta v ohrození života do objektu, jeho bezpečnú logistiku, možnosti jeho stabilizácie vo vzťahu na vitálne funkcie a priame možnosti prístupu k zobrazovacím metodikám, laboratórnym </w:t>
      </w:r>
      <w:r w:rsidR="00F120B1">
        <w:t>metódam</w:t>
      </w:r>
      <w:r w:rsidRPr="00DD4B6C">
        <w:t>, a teda diferenciálnej diagnostike ako takej. Tok akútnej zdravotnej starostlivosti je vo vzťahovom diagrame vyjadrený „osou akútnej starostlivosti“. Zahŕňa organizačné a funkčné väzby medzi akútnymi oddeleniami zdravotnej starostlivosti. Súčasťou osi akútnej starostlivosti sú:</w:t>
      </w:r>
    </w:p>
    <w:p w14:paraId="39D60A27" w14:textId="77777777" w:rsidR="007A7E98" w:rsidRPr="00DD4B6C" w:rsidRDefault="007A7E98" w:rsidP="00E94B4D">
      <w:pPr>
        <w:numPr>
          <w:ilvl w:val="0"/>
          <w:numId w:val="4"/>
        </w:numPr>
        <w:rPr>
          <w:rFonts w:eastAsiaTheme="minorHAnsi" w:cstheme="minorBidi"/>
          <w:szCs w:val="22"/>
        </w:rPr>
      </w:pPr>
      <w:r w:rsidRPr="00DD4B6C">
        <w:rPr>
          <w:rFonts w:eastAsiaTheme="minorHAnsi" w:cstheme="minorBidi"/>
          <w:szCs w:val="22"/>
        </w:rPr>
        <w:t>Oddelenie urgentného príjmu  (s expektačnou časťou) a heliportom,</w:t>
      </w:r>
    </w:p>
    <w:p w14:paraId="6350441F" w14:textId="2A8B730F" w:rsidR="007A7E98" w:rsidRPr="00DD4B6C" w:rsidRDefault="007A7E98" w:rsidP="00E94B4D">
      <w:pPr>
        <w:numPr>
          <w:ilvl w:val="0"/>
          <w:numId w:val="4"/>
        </w:numPr>
        <w:rPr>
          <w:rFonts w:eastAsiaTheme="minorHAnsi" w:cstheme="minorBidi"/>
          <w:szCs w:val="22"/>
        </w:rPr>
      </w:pPr>
      <w:r w:rsidRPr="00DD4B6C">
        <w:rPr>
          <w:rFonts w:eastAsiaTheme="minorHAnsi" w:cstheme="minorBidi"/>
          <w:szCs w:val="22"/>
        </w:rPr>
        <w:t>Oddelenie centrálnych operačných sál a centrálnej sterilizácie,</w:t>
      </w:r>
    </w:p>
    <w:p w14:paraId="19523DD1" w14:textId="5326CF57" w:rsidR="007A7E98" w:rsidRPr="00DD4B6C" w:rsidRDefault="003C3689" w:rsidP="00E94B4D">
      <w:pPr>
        <w:numPr>
          <w:ilvl w:val="0"/>
          <w:numId w:val="4"/>
        </w:numPr>
        <w:kinsoku/>
        <w:autoSpaceDE/>
        <w:autoSpaceDN/>
        <w:adjustRightInd/>
        <w:contextualSpacing w:val="0"/>
        <w:rPr>
          <w:rFonts w:eastAsiaTheme="minorHAnsi" w:cstheme="minorBidi"/>
          <w:szCs w:val="22"/>
        </w:rPr>
      </w:pPr>
      <w:r>
        <w:rPr>
          <w:rFonts w:eastAsiaTheme="minorHAnsi" w:cstheme="minorBidi"/>
          <w:szCs w:val="22"/>
        </w:rPr>
        <w:t>J</w:t>
      </w:r>
      <w:r w:rsidR="007A7E98" w:rsidRPr="00DD4B6C">
        <w:rPr>
          <w:rFonts w:eastAsiaTheme="minorHAnsi" w:cstheme="minorBidi"/>
          <w:szCs w:val="22"/>
        </w:rPr>
        <w:t>ednotky intenzívnej starostlivosti  a</w:t>
      </w:r>
      <w:r w:rsidR="007A7E98" w:rsidRPr="00DD4B6C" w:rsidDel="000D5782">
        <w:rPr>
          <w:rFonts w:eastAsiaTheme="minorHAnsi" w:cstheme="minorBidi"/>
          <w:szCs w:val="22"/>
        </w:rPr>
        <w:t xml:space="preserve"> </w:t>
      </w:r>
      <w:r w:rsidR="007A7E98" w:rsidRPr="00DD4B6C">
        <w:rPr>
          <w:rFonts w:eastAsiaTheme="minorHAnsi" w:cstheme="minorBidi"/>
          <w:szCs w:val="22"/>
        </w:rPr>
        <w:t xml:space="preserve">intenzivistické lôžka </w:t>
      </w:r>
    </w:p>
    <w:p w14:paraId="031A4BA1" w14:textId="77777777" w:rsidR="007A7E98" w:rsidRPr="00DD4B6C" w:rsidRDefault="007A7E98" w:rsidP="007A7E98">
      <w:pPr>
        <w:pStyle w:val="UsonaOpsomming1"/>
        <w:spacing w:after="0"/>
      </w:pPr>
      <w:r w:rsidRPr="00DD4B6C">
        <w:t>Uvedené oddelenia majú zostať ľahko a vzájomne prístupné, napríklad pomocou dedikovaného urgentného výťahu.</w:t>
      </w:r>
    </w:p>
    <w:p w14:paraId="22D404A8" w14:textId="77777777" w:rsidR="007A7E98" w:rsidRPr="00DD4B6C" w:rsidRDefault="007A7E98" w:rsidP="007A7E98"/>
    <w:p w14:paraId="3AC3581B" w14:textId="19C88E8A" w:rsidR="007A7E98" w:rsidRPr="00DD4B6C" w:rsidRDefault="00401161" w:rsidP="007A7E98">
      <w:pPr>
        <w:keepNext/>
        <w:jc w:val="center"/>
      </w:pPr>
      <w:r w:rsidRPr="00401161">
        <w:t xml:space="preserve"> </w:t>
      </w:r>
      <w:r>
        <w:rPr>
          <w:noProof/>
        </w:rPr>
        <w:drawing>
          <wp:inline distT="0" distB="0" distL="0" distR="0" wp14:anchorId="293E8200" wp14:editId="2F9B4372">
            <wp:extent cx="5429250" cy="1557655"/>
            <wp:effectExtent l="0" t="0" r="0" b="0"/>
            <wp:docPr id="1379107068" name="Obrázok 1379107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29250" cy="1557655"/>
                    </a:xfrm>
                    <a:prstGeom prst="rect">
                      <a:avLst/>
                    </a:prstGeom>
                    <a:noFill/>
                    <a:ln>
                      <a:noFill/>
                    </a:ln>
                  </pic:spPr>
                </pic:pic>
              </a:graphicData>
            </a:graphic>
          </wp:inline>
        </w:drawing>
      </w:r>
    </w:p>
    <w:p w14:paraId="7317E1B1" w14:textId="57CC467E" w:rsidR="007A7E98" w:rsidRPr="00DD4B6C" w:rsidRDefault="007A7E98" w:rsidP="007A7E98">
      <w:pPr>
        <w:pStyle w:val="Popis"/>
        <w:ind w:left="5106" w:firstLine="851"/>
        <w:rPr>
          <w:b w:val="0"/>
          <w:color w:val="auto"/>
          <w:sz w:val="20"/>
          <w:szCs w:val="20"/>
        </w:rPr>
      </w:pPr>
      <w:r w:rsidRPr="00707F3F">
        <w:rPr>
          <w:b w:val="0"/>
          <w:color w:val="auto"/>
          <w:sz w:val="20"/>
          <w:szCs w:val="20"/>
        </w:rPr>
        <w:t xml:space="preserve">Obrázok </w:t>
      </w:r>
      <w:r w:rsidR="00707F3F" w:rsidRPr="00707F3F">
        <w:rPr>
          <w:b w:val="0"/>
          <w:color w:val="auto"/>
          <w:sz w:val="20"/>
          <w:szCs w:val="20"/>
        </w:rPr>
        <w:t>4</w:t>
      </w:r>
      <w:r w:rsidRPr="00707F3F">
        <w:rPr>
          <w:b w:val="0"/>
          <w:color w:val="auto"/>
          <w:sz w:val="20"/>
          <w:szCs w:val="20"/>
        </w:rPr>
        <w:t xml:space="preserve">  Os akútnej starostlivosti</w:t>
      </w:r>
    </w:p>
    <w:p w14:paraId="7B0987E7" w14:textId="77777777" w:rsidR="00E74AC2" w:rsidRDefault="00E74AC2" w:rsidP="007A7E98">
      <w:pPr>
        <w:pStyle w:val="USONAtekstdef"/>
        <w:rPr>
          <w:b/>
          <w:bCs/>
          <w:sz w:val="22"/>
          <w:szCs w:val="24"/>
          <w:lang w:val="sk-SK" w:eastAsia="en-US"/>
        </w:rPr>
      </w:pPr>
    </w:p>
    <w:p w14:paraId="763A33FD" w14:textId="77777777" w:rsidR="007A7E98" w:rsidRPr="00D34FC7" w:rsidRDefault="007A7E98" w:rsidP="007A7E98">
      <w:pPr>
        <w:pStyle w:val="USONAtekstdef"/>
        <w:rPr>
          <w:b/>
          <w:bCs/>
          <w:sz w:val="22"/>
          <w:szCs w:val="24"/>
          <w:lang w:val="sk-SK" w:eastAsia="en-US"/>
        </w:rPr>
      </w:pPr>
      <w:r w:rsidRPr="00D34FC7">
        <w:rPr>
          <w:b/>
          <w:bCs/>
          <w:sz w:val="22"/>
          <w:szCs w:val="24"/>
          <w:lang w:val="sk-SK" w:eastAsia="en-US"/>
        </w:rPr>
        <w:t>Elektívna zdravotná starostlivosť</w:t>
      </w:r>
    </w:p>
    <w:p w14:paraId="31E9784F" w14:textId="3A565AA3" w:rsidR="007A7E98" w:rsidRPr="00DD4B6C" w:rsidRDefault="007A7E98" w:rsidP="007A7E98">
      <w:r w:rsidRPr="00DD4B6C">
        <w:t>Elektívna zdravotná starostlivosť, alebo tiež plánovaná</w:t>
      </w:r>
      <w:r w:rsidR="00770B7F">
        <w:t>, zahŕňa</w:t>
      </w:r>
      <w:r w:rsidRPr="00DD4B6C">
        <w:t xml:space="preserve"> dve kategórie: </w:t>
      </w:r>
    </w:p>
    <w:p w14:paraId="64B92ADD" w14:textId="77777777" w:rsidR="007A7E98" w:rsidRPr="00DD4B6C" w:rsidRDefault="007A7E98" w:rsidP="007A7E98">
      <w:pPr>
        <w:ind w:firstLine="851"/>
      </w:pPr>
      <w:r w:rsidRPr="00DD4B6C">
        <w:t xml:space="preserve">1.  Plánovaná lôžková zdravotná starostlivosť  - pacienti, ktorých zdravotná starostlivosť na základe medicínskej indikácie znesie odklad v zmysle platných medicínskych postupov a legislatívy. </w:t>
      </w:r>
    </w:p>
    <w:p w14:paraId="2EAE5B05" w14:textId="0AD26361" w:rsidR="007A7E98" w:rsidRPr="00DD4B6C" w:rsidRDefault="007A7E98" w:rsidP="007A7E98">
      <w:pPr>
        <w:ind w:firstLine="851"/>
      </w:pPr>
      <w:r w:rsidRPr="00DD4B6C">
        <w:t>2.  Chronická  zdravotná starostlivosť – dispenzarizovaní pacienti, ktorí potrebujú dlhodobú, obyčajne chronickú, zdravotnú starostlivosť</w:t>
      </w:r>
      <w:r w:rsidR="0099208D">
        <w:t>.</w:t>
      </w:r>
    </w:p>
    <w:p w14:paraId="3C4B8935" w14:textId="77777777" w:rsidR="00CF3C09" w:rsidRPr="00DD4B6C" w:rsidRDefault="00CF3C09" w:rsidP="007A7E98">
      <w:pPr>
        <w:ind w:firstLine="851"/>
      </w:pPr>
    </w:p>
    <w:p w14:paraId="71E69685" w14:textId="77777777" w:rsidR="007A7E98" w:rsidRPr="00DD4B6C" w:rsidRDefault="007A7E98" w:rsidP="007A7E98">
      <w:r w:rsidRPr="00DD4B6C">
        <w:rPr>
          <w:b/>
        </w:rPr>
        <w:t>Nekríženie tokov</w:t>
      </w:r>
    </w:p>
    <w:p w14:paraId="36296600" w14:textId="77777777" w:rsidR="007A7E98" w:rsidRPr="00DD4B6C" w:rsidRDefault="007A7E98" w:rsidP="007A7E98">
      <w:r w:rsidRPr="00DD4B6C">
        <w:t xml:space="preserve">Hlavným dôvodom členenia logistických tokov v nemocnici je potreba efektívnosti procesov a zachovania hygienického štandardu v zmysle interných predpisov zohľadňujúcich rôzne prevádzkové štandardy. Priorita je kladená na logistiku akútnych pacientov,  ktorých logistika má prednosť pred všetkými ostatnými logistickými tokmi. Hlavným cieľom je dosiahnuť úplne vyhradený tok prevádzky pre akútnu zdravotnú starostlivosť. Ďalšie požiadavky sú: </w:t>
      </w:r>
    </w:p>
    <w:p w14:paraId="6D3AE73D" w14:textId="77777777" w:rsidR="007A7E98" w:rsidRPr="00DD4B6C" w:rsidRDefault="007A7E98" w:rsidP="00E94B4D">
      <w:pPr>
        <w:numPr>
          <w:ilvl w:val="0"/>
          <w:numId w:val="5"/>
        </w:numPr>
      </w:pPr>
      <w:r w:rsidRPr="00DD4B6C">
        <w:t>priestorové usporiadanie jednotlivých celkov (chodby, schody, výťahy) nesmie prekážať logistickým tokom;</w:t>
      </w:r>
    </w:p>
    <w:p w14:paraId="07C5F5D1" w14:textId="545E3044" w:rsidR="007A7E98" w:rsidRPr="00DD4B6C" w:rsidRDefault="007A7E98" w:rsidP="00E94B4D">
      <w:pPr>
        <w:numPr>
          <w:ilvl w:val="0"/>
          <w:numId w:val="5"/>
        </w:numPr>
      </w:pPr>
      <w:r w:rsidRPr="00DD4B6C">
        <w:lastRenderedPageBreak/>
        <w:t>hlavná prevádzka musí byť oddelená od prevádzky na oddeleniach;</w:t>
      </w:r>
      <w:r w:rsidRPr="00DD4B6C" w:rsidDel="00C07860">
        <w:t xml:space="preserve"> </w:t>
      </w:r>
      <w:r w:rsidRPr="00DD4B6C">
        <w:t>oddelenia by mali byť prístupné iba pacientom, návštevníkom a</w:t>
      </w:r>
      <w:r w:rsidR="007A0883">
        <w:t> </w:t>
      </w:r>
      <w:r w:rsidRPr="00DD4B6C">
        <w:t>personálu</w:t>
      </w:r>
      <w:r w:rsidR="007A0883">
        <w:t xml:space="preserve"> pracujúcemu na danom oddelení. </w:t>
      </w:r>
      <w:r w:rsidRPr="00DD4B6C">
        <w:t>Všetka prevádzka na a z oddelení prebieha prostredníctvom hlavných logistických trás;</w:t>
      </w:r>
    </w:p>
    <w:p w14:paraId="507400B5" w14:textId="4F3CA3F9" w:rsidR="007A7E98" w:rsidRPr="00DD4B6C" w:rsidRDefault="007A7E98" w:rsidP="00E94B4D">
      <w:pPr>
        <w:numPr>
          <w:ilvl w:val="0"/>
          <w:numId w:val="5"/>
        </w:numPr>
      </w:pPr>
      <w:r w:rsidRPr="00DD4B6C">
        <w:t xml:space="preserve">logistika </w:t>
      </w:r>
      <w:r w:rsidR="00C15229">
        <w:t>materiálu</w:t>
      </w:r>
      <w:r w:rsidRPr="00DD4B6C">
        <w:t xml:space="preserve"> je oddelená, aby nedošlo k narušeniu logistiky pacientov a zamestnancov.</w:t>
      </w:r>
    </w:p>
    <w:p w14:paraId="0D4BF8EC" w14:textId="77777777" w:rsidR="007A7E98" w:rsidRPr="00DD4B6C" w:rsidRDefault="007A7E98" w:rsidP="007A7E98">
      <w:pPr>
        <w:ind w:left="360"/>
      </w:pPr>
    </w:p>
    <w:p w14:paraId="36992F0E" w14:textId="77777777" w:rsidR="007A7E98" w:rsidRPr="00DD4B6C" w:rsidRDefault="007A7E98" w:rsidP="007A7E98">
      <w:pPr>
        <w:rPr>
          <w:b/>
        </w:rPr>
      </w:pPr>
      <w:r w:rsidRPr="00DD4B6C">
        <w:rPr>
          <w:b/>
        </w:rPr>
        <w:t>Rozdelenie na funkčné celky a oddelenia</w:t>
      </w:r>
    </w:p>
    <w:p w14:paraId="2E4109BF" w14:textId="77777777" w:rsidR="007A7E98" w:rsidRPr="00DD4B6C" w:rsidRDefault="007A7E98" w:rsidP="007A7E98">
      <w:r w:rsidRPr="00DD4B6C">
        <w:t xml:space="preserve">Najdôležitejšími prvkami Novej FNsP FDR BB je uniformita a efektívna logistika, čomu musí zodpovedať aj navrhované umiestnenie jednotlivých funkčných celkov. V rámci priestorov nemocnice je cieľom dosiahnuť maximálnu uniformitu miestností a rozloženia oddelení. Funkčné celky nemocnice s podobnými procesmi, činnosťami a potrebami priestorového usporiadania sú umiestnené blízko seba, čo umožní lepšiu administratívnu kontrolu, stimuluje výmenu znalostí a umožňuje rast alebo redukciu počtu funkcií bez  zásadných  zmien. </w:t>
      </w:r>
    </w:p>
    <w:p w14:paraId="101FA979" w14:textId="77777777" w:rsidR="007A7E98" w:rsidRPr="00DD4B6C" w:rsidRDefault="007A7E98" w:rsidP="007A7E98"/>
    <w:p w14:paraId="29B54C91" w14:textId="77777777" w:rsidR="007A7E98" w:rsidRPr="00DD4B6C" w:rsidRDefault="007A7E98" w:rsidP="007A7E98">
      <w:pPr>
        <w:rPr>
          <w:highlight w:val="yellow"/>
        </w:rPr>
      </w:pPr>
    </w:p>
    <w:p w14:paraId="2B4726B3" w14:textId="77777777" w:rsidR="007A7E98" w:rsidRPr="00DD4B6C" w:rsidRDefault="007A7E98" w:rsidP="007A7E98">
      <w:pPr>
        <w:keepNext/>
        <w:jc w:val="center"/>
      </w:pPr>
      <w:r w:rsidRPr="00DD4B6C">
        <w:rPr>
          <w:noProof/>
        </w:rPr>
        <w:drawing>
          <wp:inline distT="0" distB="0" distL="0" distR="0" wp14:anchorId="6829D11F" wp14:editId="19347DD2">
            <wp:extent cx="8057219" cy="3609975"/>
            <wp:effectExtent l="0" t="0" r="1270" b="0"/>
            <wp:docPr id="1246754524" name="Obrázok 1246754524" descr="Obrázok, na ktorom je text, snímka obrazovky, kruh, animá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754524" name="Obrázok 2" descr="Obrázok, na ktorom je text, snímka obrazovky, kruh, animák&#10;&#10;Automaticky generovaný popi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99434" cy="3628889"/>
                    </a:xfrm>
                    <a:prstGeom prst="rect">
                      <a:avLst/>
                    </a:prstGeom>
                    <a:noFill/>
                    <a:ln>
                      <a:noFill/>
                    </a:ln>
                  </pic:spPr>
                </pic:pic>
              </a:graphicData>
            </a:graphic>
          </wp:inline>
        </w:drawing>
      </w:r>
    </w:p>
    <w:p w14:paraId="63A47A91" w14:textId="0BDC1222" w:rsidR="007A7E98" w:rsidRPr="00DD4B6C" w:rsidRDefault="007A7E98" w:rsidP="007A7E98">
      <w:pPr>
        <w:pStyle w:val="Popis"/>
        <w:ind w:left="5106" w:firstLine="851"/>
        <w:jc w:val="both"/>
        <w:rPr>
          <w:b w:val="0"/>
          <w:color w:val="auto"/>
          <w:sz w:val="20"/>
          <w:szCs w:val="20"/>
        </w:rPr>
      </w:pPr>
      <w:r w:rsidRPr="00707F3F">
        <w:rPr>
          <w:b w:val="0"/>
          <w:color w:val="auto"/>
          <w:sz w:val="20"/>
          <w:szCs w:val="20"/>
        </w:rPr>
        <w:t xml:space="preserve">Obrázok </w:t>
      </w:r>
      <w:r w:rsidR="00707F3F" w:rsidRPr="00707F3F">
        <w:rPr>
          <w:b w:val="0"/>
          <w:color w:val="auto"/>
          <w:sz w:val="20"/>
          <w:szCs w:val="20"/>
        </w:rPr>
        <w:t>5</w:t>
      </w:r>
      <w:r w:rsidRPr="00707F3F">
        <w:rPr>
          <w:b w:val="0"/>
          <w:color w:val="auto"/>
          <w:sz w:val="20"/>
          <w:szCs w:val="20"/>
        </w:rPr>
        <w:t xml:space="preserve">  Zoskupenie funkčných celkov</w:t>
      </w:r>
    </w:p>
    <w:p w14:paraId="38DB80BC" w14:textId="77777777" w:rsidR="00CF3C09" w:rsidRPr="00426C8A" w:rsidRDefault="00CF3C09" w:rsidP="00FB517F">
      <w:pPr>
        <w:pStyle w:val="Text"/>
        <w:rPr>
          <w:rFonts w:asciiTheme="majorHAnsi" w:hAnsiTheme="majorHAnsi" w:cstheme="majorHAnsi"/>
          <w:b/>
          <w:sz w:val="26"/>
          <w:szCs w:val="26"/>
          <w:lang w:val="sk-SK"/>
        </w:rPr>
      </w:pPr>
      <w:bookmarkStart w:id="2" w:name="_Toc145325717"/>
      <w:r w:rsidRPr="00426C8A">
        <w:rPr>
          <w:rFonts w:asciiTheme="majorHAnsi" w:hAnsiTheme="majorHAnsi" w:cstheme="majorHAnsi"/>
          <w:b/>
          <w:sz w:val="26"/>
          <w:szCs w:val="26"/>
          <w:lang w:val="sk-SK"/>
        </w:rPr>
        <w:lastRenderedPageBreak/>
        <w:t>Vstupy do Novej FNsP FDR BB</w:t>
      </w:r>
      <w:bookmarkEnd w:id="2"/>
    </w:p>
    <w:p w14:paraId="57E674E7" w14:textId="50B0D33D" w:rsidR="00CF3C09" w:rsidRPr="00DD4B6C" w:rsidRDefault="00B73162" w:rsidP="00CF3C09">
      <w:r w:rsidRPr="00DD4B6C">
        <w:t>Vzhľadom k profilu pozemku a dispozícii objektovej sústavy je k dispozícii 7 zdravotníckych vstupov do areálového komplexu nemocnice a</w:t>
      </w:r>
      <w:r>
        <w:t xml:space="preserve"> 2</w:t>
      </w:r>
      <w:r w:rsidRPr="00DD4B6C">
        <w:t> technické vstupy</w:t>
      </w:r>
      <w:r>
        <w:t>.</w:t>
      </w:r>
      <w:r w:rsidRPr="00DD4B6C">
        <w:t xml:space="preserve"> </w:t>
      </w:r>
      <w:r w:rsidR="00CF3C09" w:rsidRPr="00DD4B6C">
        <w:t xml:space="preserve">Všetky vstupy </w:t>
      </w:r>
      <w:r w:rsidR="00A018DD">
        <w:t>budú umožňovať riadený vstup</w:t>
      </w:r>
      <w:r w:rsidR="0086749A">
        <w:t xml:space="preserve"> s prepojením na centrálny systém manažmentu budovy. </w:t>
      </w:r>
      <w:r w:rsidR="002151F8">
        <w:t>Ide o nasledovné vstupy:</w:t>
      </w:r>
    </w:p>
    <w:p w14:paraId="3F1F9C22" w14:textId="77777777" w:rsidR="00CF3C09" w:rsidRPr="00DD4B6C" w:rsidRDefault="00CF3C09" w:rsidP="00E94B4D">
      <w:pPr>
        <w:pStyle w:val="Odsekzoznamu"/>
        <w:numPr>
          <w:ilvl w:val="0"/>
          <w:numId w:val="7"/>
        </w:numPr>
        <w:jc w:val="both"/>
      </w:pPr>
      <w:r w:rsidRPr="00DD4B6C">
        <w:t>Hlavný vstup a centrálna hala nemocnice / Vstup pre zamestnancov</w:t>
      </w:r>
    </w:p>
    <w:p w14:paraId="3AB59281" w14:textId="77777777" w:rsidR="00CF3C09" w:rsidRPr="00DD4B6C" w:rsidRDefault="00CF3C09" w:rsidP="00E94B4D">
      <w:pPr>
        <w:pStyle w:val="Odsekzoznamu"/>
        <w:numPr>
          <w:ilvl w:val="0"/>
          <w:numId w:val="7"/>
        </w:numPr>
        <w:jc w:val="both"/>
      </w:pPr>
      <w:r w:rsidRPr="00DD4B6C">
        <w:t>Heliport</w:t>
      </w:r>
    </w:p>
    <w:p w14:paraId="62C223A5" w14:textId="77777777" w:rsidR="00CF3C09" w:rsidRPr="00DD4B6C" w:rsidRDefault="00CF3C09" w:rsidP="00E94B4D">
      <w:pPr>
        <w:pStyle w:val="Odsekzoznamu"/>
        <w:numPr>
          <w:ilvl w:val="0"/>
          <w:numId w:val="7"/>
        </w:numPr>
        <w:jc w:val="both"/>
      </w:pPr>
      <w:r w:rsidRPr="00DD4B6C">
        <w:t xml:space="preserve">Emergency </w:t>
      </w:r>
    </w:p>
    <w:p w14:paraId="4CDE6767" w14:textId="77777777" w:rsidR="00CF3C09" w:rsidRPr="00DD4B6C" w:rsidRDefault="00CF3C09" w:rsidP="00E94B4D">
      <w:pPr>
        <w:pStyle w:val="Odsekzoznamu"/>
        <w:numPr>
          <w:ilvl w:val="0"/>
          <w:numId w:val="7"/>
        </w:numPr>
        <w:jc w:val="both"/>
      </w:pPr>
      <w:r w:rsidRPr="00DD4B6C">
        <w:t>Hospitalizačný a urgentný vstup / Vstup pre zamestnancov</w:t>
      </w:r>
    </w:p>
    <w:p w14:paraId="0B31BAEE" w14:textId="77777777" w:rsidR="00CF3C09" w:rsidRPr="00DD4B6C" w:rsidRDefault="00CF3C09" w:rsidP="00E94B4D">
      <w:pPr>
        <w:pStyle w:val="Odsekzoznamu"/>
        <w:numPr>
          <w:ilvl w:val="0"/>
          <w:numId w:val="7"/>
        </w:numPr>
        <w:jc w:val="both"/>
      </w:pPr>
      <w:r w:rsidRPr="00DD4B6C">
        <w:t>Vstup pre Dopravnú zdravotnú službu (ďalej len „DZS“) -  (teplá garáž)</w:t>
      </w:r>
    </w:p>
    <w:p w14:paraId="0DDCEE24" w14:textId="77777777" w:rsidR="00CF3C09" w:rsidRPr="00DD4B6C" w:rsidRDefault="00CF3C09" w:rsidP="00E94B4D">
      <w:pPr>
        <w:pStyle w:val="Odsekzoznamu"/>
        <w:numPr>
          <w:ilvl w:val="0"/>
          <w:numId w:val="7"/>
        </w:numPr>
        <w:jc w:val="both"/>
      </w:pPr>
      <w:r w:rsidRPr="00DD4B6C">
        <w:t>Riadený vstup infekčný s BSL 3 trasou</w:t>
      </w:r>
    </w:p>
    <w:p w14:paraId="6FA89EF6" w14:textId="17F4B75C" w:rsidR="00CF3C09" w:rsidRPr="00DD4B6C" w:rsidRDefault="00CF3C09" w:rsidP="00E94B4D">
      <w:pPr>
        <w:pStyle w:val="Odsekzoznamu"/>
        <w:numPr>
          <w:ilvl w:val="0"/>
          <w:numId w:val="7"/>
        </w:numPr>
        <w:jc w:val="both"/>
      </w:pPr>
      <w:r w:rsidRPr="00DD4B6C">
        <w:t>Babybox – „Hniezdo záchrany“</w:t>
      </w:r>
    </w:p>
    <w:p w14:paraId="32E732F0" w14:textId="77777777" w:rsidR="00CF3C09" w:rsidRPr="00DD4B6C" w:rsidRDefault="00CF3C09" w:rsidP="00E94B4D">
      <w:pPr>
        <w:pStyle w:val="Odsekzoznamu"/>
        <w:numPr>
          <w:ilvl w:val="0"/>
          <w:numId w:val="7"/>
        </w:numPr>
        <w:jc w:val="both"/>
      </w:pPr>
      <w:r w:rsidRPr="00DD4B6C">
        <w:t>Centrálne zásobovanie, príjem materiálu</w:t>
      </w:r>
    </w:p>
    <w:p w14:paraId="6A99E67E" w14:textId="77777777" w:rsidR="00CF3C09" w:rsidRPr="00DD4B6C" w:rsidRDefault="00CF3C09" w:rsidP="00E94B4D">
      <w:pPr>
        <w:pStyle w:val="Odsekzoznamu"/>
        <w:numPr>
          <w:ilvl w:val="0"/>
          <w:numId w:val="7"/>
        </w:numPr>
        <w:jc w:val="both"/>
      </w:pPr>
      <w:r w:rsidRPr="00DD4B6C">
        <w:t>Vstup pre kuchyňu</w:t>
      </w:r>
    </w:p>
    <w:p w14:paraId="2D2C70A7" w14:textId="77777777" w:rsidR="00CF3C09" w:rsidRPr="00DD4B6C" w:rsidRDefault="00CF3C09" w:rsidP="00CF3C09"/>
    <w:p w14:paraId="1CEA7A55" w14:textId="77777777" w:rsidR="00CF3C09" w:rsidRPr="00DD4B6C" w:rsidRDefault="00CF3C09" w:rsidP="005217B1">
      <w:pPr>
        <w:jc w:val="center"/>
      </w:pPr>
      <w:r w:rsidRPr="00DD4B6C">
        <w:rPr>
          <w:noProof/>
        </w:rPr>
        <w:lastRenderedPageBreak/>
        <w:drawing>
          <wp:inline distT="0" distB="0" distL="0" distR="0" wp14:anchorId="161093F7" wp14:editId="0A42055B">
            <wp:extent cx="8985508" cy="5287108"/>
            <wp:effectExtent l="0" t="0" r="6350" b="8890"/>
            <wp:docPr id="1260835840" name="Obrázok 1260835840" descr="Obrázok, na ktorom je text, plán,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4649" name="Obrázok 1" descr="Obrázok, na ktorom je text, plán, mapa&#10;&#10;Automaticky generovaný popis"/>
                    <pic:cNvPicPr/>
                  </pic:nvPicPr>
                  <pic:blipFill>
                    <a:blip r:embed="rId12"/>
                    <a:stretch>
                      <a:fillRect/>
                    </a:stretch>
                  </pic:blipFill>
                  <pic:spPr>
                    <a:xfrm>
                      <a:off x="0" y="0"/>
                      <a:ext cx="9011952" cy="5302668"/>
                    </a:xfrm>
                    <a:prstGeom prst="rect">
                      <a:avLst/>
                    </a:prstGeom>
                  </pic:spPr>
                </pic:pic>
              </a:graphicData>
            </a:graphic>
          </wp:inline>
        </w:drawing>
      </w:r>
    </w:p>
    <w:p w14:paraId="192D5649" w14:textId="374D0BF3" w:rsidR="0001342B" w:rsidRPr="00DD4B6C" w:rsidRDefault="0001342B" w:rsidP="00904ECD">
      <w:pPr>
        <w:pStyle w:val="Popis"/>
        <w:ind w:left="-142"/>
        <w:jc w:val="center"/>
        <w:rPr>
          <w:b w:val="0"/>
          <w:color w:val="auto"/>
          <w:sz w:val="20"/>
          <w:szCs w:val="20"/>
        </w:rPr>
      </w:pPr>
      <w:r w:rsidRPr="00DD4B6C">
        <w:rPr>
          <w:b w:val="0"/>
          <w:color w:val="auto"/>
          <w:sz w:val="20"/>
          <w:szCs w:val="20"/>
        </w:rPr>
        <w:t xml:space="preserve">Obrázok </w:t>
      </w:r>
      <w:r>
        <w:rPr>
          <w:b w:val="0"/>
          <w:color w:val="auto"/>
          <w:sz w:val="20"/>
          <w:szCs w:val="20"/>
        </w:rPr>
        <w:t>6</w:t>
      </w:r>
      <w:r w:rsidRPr="00DD4B6C">
        <w:rPr>
          <w:b w:val="0"/>
          <w:color w:val="auto"/>
          <w:sz w:val="20"/>
          <w:szCs w:val="20"/>
        </w:rPr>
        <w:t xml:space="preserve"> </w:t>
      </w:r>
      <w:r>
        <w:rPr>
          <w:b w:val="0"/>
          <w:color w:val="auto"/>
          <w:sz w:val="20"/>
          <w:szCs w:val="20"/>
        </w:rPr>
        <w:t>Znázornenie vstupov Novej</w:t>
      </w:r>
      <w:r w:rsidRPr="00DD4B6C">
        <w:rPr>
          <w:b w:val="0"/>
          <w:color w:val="auto"/>
          <w:sz w:val="20"/>
          <w:szCs w:val="20"/>
        </w:rPr>
        <w:t xml:space="preserve"> FNsP FDR BB</w:t>
      </w:r>
    </w:p>
    <w:p w14:paraId="6A63C32D" w14:textId="7735F56F" w:rsidR="00CF3C09" w:rsidRPr="00DD4B6C" w:rsidRDefault="00CF3C09" w:rsidP="00FB517F">
      <w:pPr>
        <w:pStyle w:val="Text"/>
        <w:spacing w:before="240"/>
        <w:rPr>
          <w:rStyle w:val="Zvraznenodkaz"/>
        </w:rPr>
      </w:pPr>
      <w:r w:rsidRPr="00DD4B6C">
        <w:rPr>
          <w:rStyle w:val="Zvraznenodkaz"/>
        </w:rPr>
        <w:lastRenderedPageBreak/>
        <w:t>Hlavný vstup a centrálna hala nemocnice/Vstup pre zamestnancov</w:t>
      </w:r>
    </w:p>
    <w:p w14:paraId="10438D50" w14:textId="6F438367" w:rsidR="00CF3C09" w:rsidRPr="00DD4B6C" w:rsidRDefault="00CF3C09" w:rsidP="00CF3C09">
      <w:pPr>
        <w:rPr>
          <w:rFonts w:cs="Arial"/>
        </w:rPr>
      </w:pPr>
      <w:r w:rsidRPr="00DD4B6C">
        <w:rPr>
          <w:rFonts w:cs="Arial"/>
        </w:rPr>
        <w:t xml:space="preserve">Hlavný vstup je prístupný od autobusovej zastávky a parkovacieho domu zo severnej časti a je tvorený centrálnou halou s recepciou (minimálne 4 pracovné miesta), tzv. informačným centrom pre pacientov, Verejnou lekárňou prístupnou pre pacientov a ich sprievod v smeroch </w:t>
      </w:r>
      <w:r w:rsidR="00990772">
        <w:rPr>
          <w:rFonts w:cs="Arial"/>
        </w:rPr>
        <w:t xml:space="preserve"> do </w:t>
      </w:r>
      <w:r w:rsidRPr="00DD4B6C">
        <w:rPr>
          <w:rFonts w:cs="Arial"/>
        </w:rPr>
        <w:t xml:space="preserve">ambulantnej a hospitalizačnej časti, ako pre FNsP FDR BB, tak aj DFN BB. Hlavný vstup má v priamej blízkosti vstup do reštauračného / jedálenského traktu nemocnice s nadväzujúcim edukačným centrom. </w:t>
      </w:r>
    </w:p>
    <w:p w14:paraId="0A90E220" w14:textId="01D4FFB7" w:rsidR="00CF3C09" w:rsidRPr="00DD4B6C" w:rsidRDefault="00CF3C09" w:rsidP="00CF3C09">
      <w:pPr>
        <w:rPr>
          <w:rFonts w:cs="Arial"/>
        </w:rPr>
      </w:pPr>
      <w:r w:rsidRPr="00DD4B6C">
        <w:rPr>
          <w:rFonts w:cs="Arial"/>
        </w:rPr>
        <w:t xml:space="preserve">Usporiadanie recepcie je navrhnuté tak, aby dokázalo vybaviť požiadavky pacientov a umožnilo ľahkú orientáciu. </w:t>
      </w:r>
      <w:r w:rsidR="00990772">
        <w:rPr>
          <w:rFonts w:cs="Arial"/>
        </w:rPr>
        <w:t>Pult</w:t>
      </w:r>
      <w:r w:rsidRPr="00DD4B6C">
        <w:rPr>
          <w:rFonts w:cs="Arial"/>
        </w:rPr>
        <w:t xml:space="preserve"> recepcie preto musí byť spoločný pre funkcie recepcie a informovania pacienta a musí byť viditeľný pre pacientov/návštevníkov po vstupe cez hlavný vchod. Registrácia pacientov na hospitalizáciu  prebieha v Klientskom centre, ktoré je jednoducho prístupné z centrálnej haly</w:t>
      </w:r>
      <w:r w:rsidR="007C5862">
        <w:rPr>
          <w:rFonts w:cs="Arial"/>
        </w:rPr>
        <w:t xml:space="preserve"> </w:t>
      </w:r>
      <w:r w:rsidR="00EE3A02">
        <w:rPr>
          <w:rFonts w:cs="Arial"/>
        </w:rPr>
        <w:t>spojovacou chodbou</w:t>
      </w:r>
      <w:r w:rsidR="00214791">
        <w:rPr>
          <w:rFonts w:cs="Arial"/>
        </w:rPr>
        <w:t xml:space="preserve"> do Hlavnej budovy nemocnice</w:t>
      </w:r>
      <w:r w:rsidRPr="00DD4B6C">
        <w:rPr>
          <w:rFonts w:cs="Arial"/>
        </w:rPr>
        <w:t>.</w:t>
      </w:r>
    </w:p>
    <w:p w14:paraId="68C1D90C" w14:textId="64E57224" w:rsidR="00CF3C09" w:rsidRPr="00DD4B6C" w:rsidRDefault="00CF3C09" w:rsidP="00CF3C09">
      <w:pPr>
        <w:rPr>
          <w:rFonts w:cs="Arial"/>
        </w:rPr>
      </w:pPr>
      <w:r w:rsidRPr="00DD4B6C">
        <w:rPr>
          <w:rFonts w:cs="Arial"/>
        </w:rPr>
        <w:t>V</w:t>
      </w:r>
      <w:r w:rsidR="0019587D">
        <w:rPr>
          <w:rFonts w:cs="Arial"/>
        </w:rPr>
        <w:t> nadväznosti na</w:t>
      </w:r>
      <w:r w:rsidRPr="00DD4B6C">
        <w:rPr>
          <w:rFonts w:cs="Arial"/>
        </w:rPr>
        <w:t xml:space="preserve"> centráln</w:t>
      </w:r>
      <w:r w:rsidR="0019587D">
        <w:rPr>
          <w:rFonts w:cs="Arial"/>
        </w:rPr>
        <w:t>u</w:t>
      </w:r>
      <w:r w:rsidRPr="00DD4B6C">
        <w:rPr>
          <w:rFonts w:cs="Arial"/>
        </w:rPr>
        <w:t xml:space="preserve"> hal</w:t>
      </w:r>
      <w:r w:rsidR="0019587D">
        <w:rPr>
          <w:rFonts w:cs="Arial"/>
        </w:rPr>
        <w:t>u</w:t>
      </w:r>
      <w:r w:rsidRPr="00DD4B6C">
        <w:rPr>
          <w:rFonts w:cs="Arial"/>
        </w:rPr>
        <w:t xml:space="preserve"> sa nachádzajú aj obchody a komerčné prevádzky, zariadenia ako bankomaty a parkovisko pre invalidné vozíky. Automaty na parkovacie lístky môžu byť umiestnené buď priamo v centrálnej hale alebo v rámci konkrétneho podlažia parkovacieho domu, v závislosti od koncepcie parkovania. V </w:t>
      </w:r>
      <w:r w:rsidR="00411221">
        <w:rPr>
          <w:rFonts w:cs="Arial"/>
        </w:rPr>
        <w:t>priľahlom</w:t>
      </w:r>
      <w:r w:rsidRPr="00DD4B6C">
        <w:rPr>
          <w:rFonts w:cs="Arial"/>
        </w:rPr>
        <w:t xml:space="preserve"> priestore sa nachádza aj </w:t>
      </w:r>
      <w:r w:rsidR="006E4E00">
        <w:rPr>
          <w:rFonts w:cs="Arial"/>
        </w:rPr>
        <w:t>meditačná miestnosť</w:t>
      </w:r>
      <w:r w:rsidRPr="00DD4B6C">
        <w:rPr>
          <w:rFonts w:cs="Arial"/>
        </w:rPr>
        <w:t xml:space="preserve"> (ekumenická kaplnka) pre pacientov, návštevníkov a personál. Priestory centrálnej haly musia mať priateľský a atraktívny vzhľad a musia byť funkčné a ľahko čitateľné pre návštevníkov.</w:t>
      </w:r>
    </w:p>
    <w:p w14:paraId="6FB0975E" w14:textId="77777777" w:rsidR="00CF3C09" w:rsidRPr="00DD4B6C" w:rsidRDefault="00CF3C09" w:rsidP="00CF3C09">
      <w:pPr>
        <w:rPr>
          <w:rFonts w:cs="Arial"/>
        </w:rPr>
      </w:pPr>
      <w:r w:rsidRPr="00DD4B6C">
        <w:rPr>
          <w:rFonts w:cs="Arial"/>
        </w:rPr>
        <w:t xml:space="preserve">Hlavný vchod je otvorený denne od 6:00 do 22:00. Mimo túto dobu  funguje iba prostredníctvom riadeného prístupu pre zamestnancov. Hlavný vchod je kombinovaný so vstupom pre zamestnancov, ktorí z neho majú jednoduchý vertikálny prístup k zamestnaneckým šatniam na 2. podzemnom podlaží. </w:t>
      </w:r>
    </w:p>
    <w:p w14:paraId="64ABF492" w14:textId="77777777" w:rsidR="00CF3C09" w:rsidRPr="00DD4B6C" w:rsidRDefault="00CF3C09" w:rsidP="00FB517F">
      <w:pPr>
        <w:pStyle w:val="Text"/>
        <w:spacing w:before="240"/>
        <w:rPr>
          <w:rStyle w:val="Zvraznenodkaz"/>
        </w:rPr>
      </w:pPr>
      <w:r w:rsidRPr="00DD4B6C">
        <w:rPr>
          <w:rStyle w:val="Zvraznenodkaz"/>
        </w:rPr>
        <w:t>Heliport</w:t>
      </w:r>
    </w:p>
    <w:p w14:paraId="33D275F5" w14:textId="0D005762" w:rsidR="00CF3C09" w:rsidRPr="00DD4B6C" w:rsidRDefault="00CF3C09" w:rsidP="00CF3C09">
      <w:r w:rsidRPr="00DD4B6C">
        <w:t xml:space="preserve">Súčasťou terciárnej nemocnice je príjem pacienta </w:t>
      </w:r>
      <w:r w:rsidR="00B84EED">
        <w:t>privezeného</w:t>
      </w:r>
      <w:r w:rsidRPr="00DD4B6C">
        <w:t xml:space="preserve"> </w:t>
      </w:r>
      <w:r w:rsidR="00B84EED">
        <w:t>prostredníctvom</w:t>
      </w:r>
      <w:r w:rsidRPr="00DD4B6C">
        <w:t xml:space="preserve"> leteckej záchrannej služby, prípadne zaistenie sekundárnych transportov na vyššie super špecializované pracoviská. Heliport je umiestnený ako strešný s možnosťou nočnej prevádzky. </w:t>
      </w:r>
    </w:p>
    <w:p w14:paraId="2C040794" w14:textId="77777777" w:rsidR="00CF3C09" w:rsidRPr="00DD4B6C" w:rsidRDefault="00CF3C09" w:rsidP="00CF3C09">
      <w:r w:rsidRPr="00DD4B6C">
        <w:t>Transport akútneho pacienta z heliportu na urgentný príjem je riešený 2 dedikovanými výťahmi s možnosťou prioritného privolania. Pred vstupom do výťahu je umiestnený krytý priestor, ktorý bude slúžiť ako odovzdávací / preberací bod – v tomto priestore dochádza k prebratiu pacienta privezeného vrtuľníkom zodpovedným medicínskym personálom nemocnice.</w:t>
      </w:r>
    </w:p>
    <w:p w14:paraId="31A38EDC" w14:textId="77777777" w:rsidR="00CF3C09" w:rsidRPr="00DD4B6C" w:rsidRDefault="00CF3C09" w:rsidP="00FB517F">
      <w:pPr>
        <w:pStyle w:val="Text"/>
        <w:spacing w:before="240"/>
        <w:rPr>
          <w:rStyle w:val="Zvraznenodkaz"/>
        </w:rPr>
      </w:pPr>
      <w:r w:rsidRPr="00DD4B6C">
        <w:rPr>
          <w:rStyle w:val="Zvraznenodkaz"/>
        </w:rPr>
        <w:t>Emergency vstup</w:t>
      </w:r>
    </w:p>
    <w:p w14:paraId="6AAC5C72" w14:textId="31CDD8E1" w:rsidR="00CF3C09" w:rsidRPr="00DD4B6C" w:rsidRDefault="00CF3C09" w:rsidP="00CF3C09">
      <w:r w:rsidRPr="00DD4B6C">
        <w:t xml:space="preserve">Emergency vstup je samostatným vstupom na Urgentnom príjme, ktorý je určený pre príjem pacientov zložkami Integrovaného záchranného systému (IZS), prednostne vozidlami zdravotnej záchrannej služby, príp. dopravnou zdravotnou službou. Ide o samostatný vstup, kde sa ihneď pri vstupe u pacienta vykoná tzv. triáž so zaradením pacienta do príslušnej kategórie urgentného príjmu a s priamou väzbou na jednotku </w:t>
      </w:r>
      <w:r w:rsidR="00F975D8">
        <w:t xml:space="preserve">neodkladnej </w:t>
      </w:r>
      <w:r w:rsidRPr="00DD4B6C">
        <w:t>všeobecnej starostlivosti a jednotku neodkladnej úrazovej starostlivosti. Emergency vstup je  dostupný  nepretržite.</w:t>
      </w:r>
    </w:p>
    <w:p w14:paraId="7163690A" w14:textId="50CB05B5" w:rsidR="00CF3C09" w:rsidRPr="00DD4B6C" w:rsidRDefault="00CF3C09" w:rsidP="00FB517F">
      <w:pPr>
        <w:pStyle w:val="Text"/>
        <w:spacing w:before="240"/>
        <w:rPr>
          <w:rStyle w:val="Zvraznenodkaz"/>
        </w:rPr>
      </w:pPr>
      <w:r w:rsidRPr="00DD4B6C">
        <w:rPr>
          <w:rStyle w:val="Zvraznenodkaz"/>
        </w:rPr>
        <w:t xml:space="preserve">Hospitalizačný a urgentný vstup/Vstup pre </w:t>
      </w:r>
      <w:r w:rsidR="00451641" w:rsidRPr="00426C8A">
        <w:rPr>
          <w:rStyle w:val="Zvraznenodkaz"/>
        </w:rPr>
        <w:t>zamestnancov</w:t>
      </w:r>
    </w:p>
    <w:p w14:paraId="0DC1867E" w14:textId="77777777" w:rsidR="00CF3C09" w:rsidRPr="00DD4B6C" w:rsidRDefault="00CF3C09" w:rsidP="00CF3C09">
      <w:r w:rsidRPr="00DD4B6C">
        <w:t>Z vnútornej strany bulváru Novej FNsP FDR BB je zaistený Hospitalizačný a urgentný vstup pre pacientov smerujúcich na hospitalizáciu, návštevy alebo ošetrenie na urgentnom príjme, ktorí využijú individuálnu automobilovú dopravu.</w:t>
      </w:r>
    </w:p>
    <w:p w14:paraId="54514BF1" w14:textId="431795AD" w:rsidR="00CF3C09" w:rsidRPr="00DD4B6C" w:rsidRDefault="00CF3C09" w:rsidP="00CF3C09">
      <w:r w:rsidRPr="00DD4B6C">
        <w:lastRenderedPageBreak/>
        <w:t xml:space="preserve">Tok pacientov a návštevníkov smerujúcich na hospitalizáciu alebo návštevu na všeobecné ošetrovateľské jednotky </w:t>
      </w:r>
      <w:r w:rsidR="00C81CEA">
        <w:t>je</w:t>
      </w:r>
      <w:r w:rsidRPr="00DD4B6C">
        <w:t xml:space="preserve"> oddelený od samotného priestoru urgentného príjmu, aby sa zabránilo kríženiu tokov pacientov. Hospitalizačný a urgentný </w:t>
      </w:r>
      <w:r w:rsidR="00AA7DC2" w:rsidRPr="00DD4B6C">
        <w:t>vstup</w:t>
      </w:r>
      <w:r w:rsidRPr="00DD4B6C">
        <w:t xml:space="preserve"> je preto umiestnený v blízkosti výťahov a schodov. Priamo vo vstupnej hale</w:t>
      </w:r>
      <w:r w:rsidR="0099672D">
        <w:t xml:space="preserve"> Hlavnej budovy</w:t>
      </w:r>
      <w:r w:rsidRPr="00DD4B6C">
        <w:t xml:space="preserve"> sa nachádza recepcia aj klientske centrum, ktoré zabezpečuje príjem pacientov na hospitalizáciu.</w:t>
      </w:r>
    </w:p>
    <w:p w14:paraId="4DDB30EB" w14:textId="01C2D1F2" w:rsidR="00CF3C09" w:rsidRPr="00DD4B6C" w:rsidRDefault="00CF3C09" w:rsidP="00CF3C09">
      <w:r w:rsidRPr="00DD4B6C">
        <w:t xml:space="preserve">Pri Hospitalizačnom a urgentnom vstupe sa nachádza bezpečnostná služba nemocnice. Táto počas noci zabezpečuje aj funkciu recepcie nemocnice, príp. aj centrálneho nočného telefónu a </w:t>
      </w:r>
      <w:r w:rsidR="009B7085">
        <w:t>kontroluje</w:t>
      </w:r>
      <w:r w:rsidRPr="00DD4B6C">
        <w:t xml:space="preserve"> vstup všetkých pacientov a návštevníkov na urgentný príjem a na ostatné oddelenia nemocnice. </w:t>
      </w:r>
    </w:p>
    <w:p w14:paraId="6CF09570" w14:textId="77777777" w:rsidR="00CF3C09" w:rsidRPr="00DD4B6C" w:rsidRDefault="00CF3C09" w:rsidP="00CF3C09">
      <w:r w:rsidRPr="00DD4B6C">
        <w:t>Tento vchod slúži aj ako vstup pre zamestnancov, ktorí sa prostredníctvom výťahov/schodov dostanú k zamestnaneckým šatniam.</w:t>
      </w:r>
    </w:p>
    <w:p w14:paraId="64A1E35E" w14:textId="77777777" w:rsidR="00CF3C09" w:rsidRPr="00DD4B6C" w:rsidRDefault="00CF3C09" w:rsidP="00FB517F">
      <w:pPr>
        <w:pStyle w:val="Text"/>
        <w:spacing w:before="240"/>
        <w:rPr>
          <w:rStyle w:val="Zvraznenodkaz"/>
        </w:rPr>
      </w:pPr>
      <w:r w:rsidRPr="00DD4B6C">
        <w:rPr>
          <w:rStyle w:val="Zvraznenodkaz"/>
        </w:rPr>
        <w:t>Vstup pre DZS</w:t>
      </w:r>
    </w:p>
    <w:p w14:paraId="319C8CC1" w14:textId="71D71E95" w:rsidR="00CF3C09" w:rsidRPr="00DD4B6C" w:rsidRDefault="00CF3C09" w:rsidP="00CF3C09">
      <w:r w:rsidRPr="00DD4B6C">
        <w:t xml:space="preserve">Veľký objem transportov pacientov je realizovaný pomocou Dopravnej zdravotnej služby, kedy je pacient centrálne privezený do tzv. „teplej garáže“, kde je zaistená intimita a teplotný komfort na vyloženie, alebo naloženie pacienta. Uvedené centrum odovzdania je z vnútorného bulváru nemocnice zaistené s väzbou na kapacitne dimenzovanú čakáreň a </w:t>
      </w:r>
      <w:r w:rsidR="00451641" w:rsidRPr="00426C8A">
        <w:t>Klientske</w:t>
      </w:r>
      <w:r w:rsidRPr="00DD4B6C">
        <w:t xml:space="preserve"> centrum.</w:t>
      </w:r>
    </w:p>
    <w:p w14:paraId="5DD08866" w14:textId="77777777" w:rsidR="00CF3C09" w:rsidRPr="00DD4B6C" w:rsidRDefault="00CF3C09" w:rsidP="00FB517F">
      <w:pPr>
        <w:pStyle w:val="Text"/>
        <w:spacing w:before="240"/>
        <w:rPr>
          <w:rStyle w:val="Zvraznenodkaz"/>
        </w:rPr>
      </w:pPr>
      <w:r w:rsidRPr="00DD4B6C">
        <w:rPr>
          <w:rStyle w:val="Zvraznenodkaz"/>
        </w:rPr>
        <w:t>Riadený vstup infekčný s BSL 3 trasou</w:t>
      </w:r>
    </w:p>
    <w:p w14:paraId="240DAB6A" w14:textId="77777777" w:rsidR="00CF3C09" w:rsidRPr="00DD4B6C" w:rsidRDefault="00CF3C09" w:rsidP="00CF3C09">
      <w:r w:rsidRPr="00DD4B6C">
        <w:t>V Novej FNsP FDR BB je definovaný samostatný, izolovaný vstup do Infektologického bloku pre infekčných pacientov s prístupom zo severnej časti nemocnice a vnútorného bulváru, ktorý slúži pre rizikových pacientov. Súčasťou uvedeného vstupu je samostatná vertikála určená pre riziká BSL 3. Zároveň je identifikovaná trasa pacienta BSL 3, kedy je uvedený pacient zachytený na základe epidemiologickej anamnézy na urgentnom príjme nemocnice. Pacient je už na urgentnom príjme identifikovaný a uzavretý do biovaku a transportnou trasou je presunutý do Infektologického bloku Novej FNsP FDR BB.</w:t>
      </w:r>
    </w:p>
    <w:p w14:paraId="3B75CCBD" w14:textId="77777777" w:rsidR="00CF3C09" w:rsidRPr="00DD4B6C" w:rsidRDefault="00CF3C09" w:rsidP="00FB517F">
      <w:pPr>
        <w:pStyle w:val="Text"/>
        <w:spacing w:before="240"/>
        <w:rPr>
          <w:rStyle w:val="Zvraznenodkaz"/>
        </w:rPr>
      </w:pPr>
      <w:r w:rsidRPr="00DD4B6C">
        <w:rPr>
          <w:rStyle w:val="Zvraznenodkaz"/>
        </w:rPr>
        <w:t>Vstup Babybox</w:t>
      </w:r>
    </w:p>
    <w:p w14:paraId="313C3039" w14:textId="44D5C1BC" w:rsidR="00CF3C09" w:rsidRPr="00DD4B6C" w:rsidRDefault="00CF3C09" w:rsidP="00CF3C09">
      <w:r w:rsidRPr="00DD4B6C">
        <w:t>Babybox, tzv. „Hniezdo záchrany“ je umiestnené v hlavnej budove, v blízkosti teplých garáží, má presne identifikovanú trasu pre neonatologický tím a je prepojený s ošetrovateľskou jednotkou neonatologického centra.</w:t>
      </w:r>
    </w:p>
    <w:p w14:paraId="6D12D212" w14:textId="77777777" w:rsidR="00CF3C09" w:rsidRPr="00DD4B6C" w:rsidRDefault="00CF3C09" w:rsidP="00FB517F">
      <w:pPr>
        <w:pStyle w:val="Text"/>
        <w:spacing w:before="240"/>
        <w:rPr>
          <w:rStyle w:val="Zvraznenodkaz"/>
        </w:rPr>
      </w:pPr>
      <w:r w:rsidRPr="00DD4B6C">
        <w:rPr>
          <w:rStyle w:val="Zvraznenodkaz"/>
        </w:rPr>
        <w:t>Centrálne zásobovanie, príjem materiálu</w:t>
      </w:r>
    </w:p>
    <w:p w14:paraId="0611F4CE" w14:textId="77777777" w:rsidR="00CF3C09" w:rsidRPr="00DD4B6C" w:rsidRDefault="00CF3C09" w:rsidP="00CF3C09">
      <w:r w:rsidRPr="00DD4B6C">
        <w:t>Centrálne zásobovanie je umiestnené na 2. podzemnom podlaží, pričom bude mať týchto päť vstupov/výstupov:</w:t>
      </w:r>
    </w:p>
    <w:p w14:paraId="79E9247A" w14:textId="77777777" w:rsidR="00CF3C09" w:rsidRPr="00DD4B6C" w:rsidRDefault="00CF3C09" w:rsidP="00E94B4D">
      <w:pPr>
        <w:pStyle w:val="Odsekzoznamu"/>
        <w:numPr>
          <w:ilvl w:val="0"/>
          <w:numId w:val="8"/>
        </w:numPr>
        <w:jc w:val="both"/>
      </w:pPr>
      <w:r w:rsidRPr="00DD4B6C">
        <w:t>Veľkokapacitná vykládka materiálu – vstup umožní súčasnú vykládku dvoch nákladných vozidiel cez nakladaciu rampu s tesniacimi límcami</w:t>
      </w:r>
    </w:p>
    <w:p w14:paraId="00294B85" w14:textId="77777777" w:rsidR="00CF3C09" w:rsidRPr="00DD4B6C" w:rsidRDefault="00CF3C09" w:rsidP="00E94B4D">
      <w:pPr>
        <w:pStyle w:val="Odsekzoznamu"/>
        <w:numPr>
          <w:ilvl w:val="0"/>
          <w:numId w:val="8"/>
        </w:numPr>
        <w:jc w:val="both"/>
      </w:pPr>
      <w:r w:rsidRPr="00DD4B6C">
        <w:t>Nízkokapacitná / rýchloobrátková vykládka materiálu – umožní vykládku materiálu z menších nákladných vozidiel, napr. dodávok (prednostné používanie pre zásobovanie centrálnej lekárne)</w:t>
      </w:r>
    </w:p>
    <w:p w14:paraId="4B42CFB5" w14:textId="77777777" w:rsidR="00CF3C09" w:rsidRPr="00DD4B6C" w:rsidRDefault="00CF3C09" w:rsidP="00E94B4D">
      <w:pPr>
        <w:pStyle w:val="Odsekzoznamu"/>
        <w:numPr>
          <w:ilvl w:val="0"/>
          <w:numId w:val="8"/>
        </w:numPr>
        <w:jc w:val="both"/>
      </w:pPr>
      <w:r w:rsidRPr="00DD4B6C">
        <w:t>Odvoz materiálu a odpadu – umožní súčasnú nakládku dvoch nákladných vozidiel prostredníctvom nakladacej rampy</w:t>
      </w:r>
    </w:p>
    <w:p w14:paraId="5D273AE7" w14:textId="1BF71332" w:rsidR="00CF3C09" w:rsidRPr="00DD4B6C" w:rsidRDefault="00CF3C09" w:rsidP="00E94B4D">
      <w:pPr>
        <w:pStyle w:val="Odsekzoznamu"/>
        <w:numPr>
          <w:ilvl w:val="0"/>
          <w:numId w:val="8"/>
        </w:numPr>
        <w:jc w:val="both"/>
      </w:pPr>
      <w:r w:rsidRPr="00DD4B6C">
        <w:t>Vstup na rampu k odpadovým kontajnerom – potreba priameho napojenia na hlavnú vertikálu budov</w:t>
      </w:r>
      <w:r w:rsidR="00280785">
        <w:t>y</w:t>
      </w:r>
      <w:r w:rsidRPr="00DD4B6C">
        <w:t xml:space="preserve"> pre minimalizáciu transportných trás</w:t>
      </w:r>
    </w:p>
    <w:p w14:paraId="450BAA93" w14:textId="77777777" w:rsidR="00CF3C09" w:rsidRPr="00DD4B6C" w:rsidRDefault="00CF3C09" w:rsidP="00E94B4D">
      <w:pPr>
        <w:pStyle w:val="Odsekzoznamu"/>
        <w:numPr>
          <w:ilvl w:val="0"/>
          <w:numId w:val="8"/>
        </w:numPr>
        <w:jc w:val="both"/>
      </w:pPr>
      <w:r w:rsidRPr="00DD4B6C">
        <w:t>Odvoz zosnulých</w:t>
      </w:r>
    </w:p>
    <w:p w14:paraId="6B9BB080" w14:textId="77777777" w:rsidR="00CF3C09" w:rsidRPr="00DD4B6C" w:rsidRDefault="00CF3C09" w:rsidP="00FB517F">
      <w:pPr>
        <w:pStyle w:val="Text"/>
        <w:spacing w:before="240"/>
        <w:rPr>
          <w:rStyle w:val="Zvraznenodkaz"/>
        </w:rPr>
      </w:pPr>
      <w:r w:rsidRPr="00DD4B6C">
        <w:rPr>
          <w:rStyle w:val="Zvraznenodkaz"/>
        </w:rPr>
        <w:lastRenderedPageBreak/>
        <w:t>Vstup pre kuchyňu</w:t>
      </w:r>
    </w:p>
    <w:p w14:paraId="4ECF1C4E" w14:textId="6232C26F" w:rsidR="00CF3C09" w:rsidRPr="00DD4B6C" w:rsidRDefault="00CF3C09" w:rsidP="00CF3C09">
      <w:r w:rsidRPr="00DD4B6C">
        <w:t>Kuchyňa je zásobovaná prostredníctvom samostatného príjmu tovaru v 1. podzemnom podlaží Infektologického bloku. V blízkosti príjmu tovaru bude umiestnený aj osobný vstup pre zamestnancov kuchyne</w:t>
      </w:r>
      <w:r w:rsidR="00AA59D4">
        <w:t>.</w:t>
      </w:r>
    </w:p>
    <w:p w14:paraId="1541828D" w14:textId="77777777" w:rsidR="00B66E16" w:rsidRPr="00426C8A" w:rsidRDefault="00B66E16" w:rsidP="00CF3C09"/>
    <w:p w14:paraId="43A02F92" w14:textId="77777777" w:rsidR="00CF3C09" w:rsidRPr="00872CA0" w:rsidRDefault="00CF3C09" w:rsidP="00547E3D">
      <w:pPr>
        <w:spacing w:before="240" w:after="120"/>
        <w:contextualSpacing w:val="0"/>
        <w:rPr>
          <w:b/>
          <w:sz w:val="28"/>
          <w:szCs w:val="32"/>
        </w:rPr>
      </w:pPr>
      <w:bookmarkStart w:id="3" w:name="_Toc145325718"/>
      <w:r w:rsidRPr="00872CA0">
        <w:rPr>
          <w:b/>
          <w:sz w:val="28"/>
          <w:szCs w:val="32"/>
        </w:rPr>
        <w:t>Rozdelenie logistických tokov</w:t>
      </w:r>
      <w:bookmarkEnd w:id="3"/>
    </w:p>
    <w:p w14:paraId="734DD8AA" w14:textId="3B0D41B6" w:rsidR="00CF3C09" w:rsidRPr="00DD4B6C" w:rsidRDefault="006258F9" w:rsidP="00CF3C09">
      <w:r w:rsidRPr="00DD4B6C">
        <w:t xml:space="preserve">Nová koncepcia </w:t>
      </w:r>
      <w:r w:rsidR="00317F6B" w:rsidRPr="00DD4B6C">
        <w:t>FNsP</w:t>
      </w:r>
      <w:r w:rsidR="003C4954" w:rsidRPr="00DD4B6C">
        <w:t xml:space="preserve"> FDR BB rozlišuje medzi 3 logistickými tokmi, ktoré sa v nemocnici nemajú krížiť, a to logistika pacienta, personálu a materiálu (</w:t>
      </w:r>
      <w:r w:rsidR="00361C03" w:rsidRPr="00DD4B6C">
        <w:t xml:space="preserve">v špeciálnom režime sa navyše rieši </w:t>
      </w:r>
      <w:r w:rsidR="007A197A" w:rsidRPr="00DD4B6C">
        <w:t>prevoz zosnulého</w:t>
      </w:r>
      <w:r w:rsidR="003C4954" w:rsidRPr="00DD4B6C">
        <w:t>)</w:t>
      </w:r>
      <w:r w:rsidR="007A197A" w:rsidRPr="00DD4B6C">
        <w:t>.</w:t>
      </w:r>
      <w:r w:rsidR="00317F6B" w:rsidRPr="00DD4B6C">
        <w:t xml:space="preserve"> </w:t>
      </w:r>
      <w:r w:rsidR="00F135DF" w:rsidRPr="00DD4B6C">
        <w:t>V Novej FNsP FDR BB sú preto vytvorené komunikačné trasy</w:t>
      </w:r>
      <w:r w:rsidR="00DD79BC" w:rsidRPr="00DD4B6C">
        <w:t xml:space="preserve"> vyčlenené pre konkrétny typ </w:t>
      </w:r>
      <w:r w:rsidR="00BD5E49" w:rsidRPr="00DD4B6C">
        <w:t>logistického toku</w:t>
      </w:r>
      <w:r w:rsidR="00CB3D75" w:rsidRPr="00DD4B6C">
        <w:t xml:space="preserve">, napr. </w:t>
      </w:r>
      <w:r w:rsidR="00831028" w:rsidRPr="00DD4B6C">
        <w:t xml:space="preserve">rozdelenie výťahov </w:t>
      </w:r>
      <w:r w:rsidR="000116B3" w:rsidRPr="00DD4B6C">
        <w:t xml:space="preserve">na </w:t>
      </w:r>
      <w:r w:rsidR="00654182" w:rsidRPr="00426C8A">
        <w:t>pacientske</w:t>
      </w:r>
      <w:r w:rsidR="007800DA" w:rsidRPr="00DD4B6C">
        <w:t>, výťahy vyhradené pre personál</w:t>
      </w:r>
      <w:r w:rsidR="00EC74CA" w:rsidRPr="00DD4B6C">
        <w:t xml:space="preserve">, </w:t>
      </w:r>
      <w:r w:rsidR="00AF1833" w:rsidRPr="00DD4B6C">
        <w:t>emergency výťahy</w:t>
      </w:r>
      <w:r w:rsidR="009C1B42" w:rsidRPr="00DD4B6C">
        <w:t xml:space="preserve"> a výťahy určené na prevoz materiálu</w:t>
      </w:r>
      <w:r w:rsidR="00E70E72" w:rsidRPr="00DD4B6C">
        <w:t xml:space="preserve"> (z nich niektoré vyhradené len pre konkrétne pracovisko)</w:t>
      </w:r>
      <w:r w:rsidR="009C1B42" w:rsidRPr="00DD4B6C">
        <w:t>.</w:t>
      </w:r>
      <w:r w:rsidR="00A357E2" w:rsidRPr="00DD4B6C">
        <w:t xml:space="preserve"> Pre jednoznačné</w:t>
      </w:r>
      <w:r w:rsidR="009D77BA" w:rsidRPr="00DD4B6C">
        <w:t xml:space="preserve"> odčle</w:t>
      </w:r>
      <w:r w:rsidR="00623BB2" w:rsidRPr="00DD4B6C">
        <w:t>nenie rôznych</w:t>
      </w:r>
      <w:r w:rsidR="00A357E2" w:rsidRPr="00DD4B6C">
        <w:t xml:space="preserve"> </w:t>
      </w:r>
      <w:r w:rsidR="009A39CE" w:rsidRPr="00DD4B6C">
        <w:t xml:space="preserve">logistických tokov </w:t>
      </w:r>
      <w:r w:rsidR="00957F8C" w:rsidRPr="00DD4B6C">
        <w:t xml:space="preserve">je nevyhnutné </w:t>
      </w:r>
      <w:r w:rsidR="009A39CE" w:rsidRPr="00DD4B6C">
        <w:t xml:space="preserve">jasné značenie </w:t>
      </w:r>
      <w:r w:rsidR="00D37BF2">
        <w:t>priestorov</w:t>
      </w:r>
      <w:r w:rsidR="009A39CE" w:rsidRPr="00DD4B6C">
        <w:t xml:space="preserve"> nemocnice, ktoré umožní ľahkú orientáciu pacienta a návštev v</w:t>
      </w:r>
      <w:r w:rsidR="00D37BF2">
        <w:t> celom objekte</w:t>
      </w:r>
      <w:r w:rsidR="003D2C81" w:rsidRPr="00DD4B6C">
        <w:t>.</w:t>
      </w:r>
    </w:p>
    <w:p w14:paraId="0C7DEFCA" w14:textId="77777777" w:rsidR="00CF3C09" w:rsidRPr="00872CA0" w:rsidRDefault="00CF3C09" w:rsidP="00340C9E">
      <w:pPr>
        <w:spacing w:before="240" w:after="120"/>
        <w:contextualSpacing w:val="0"/>
        <w:rPr>
          <w:b/>
          <w:i/>
          <w:sz w:val="24"/>
          <w:szCs w:val="28"/>
        </w:rPr>
      </w:pPr>
      <w:r w:rsidRPr="00872CA0">
        <w:rPr>
          <w:b/>
          <w:sz w:val="24"/>
          <w:szCs w:val="28"/>
        </w:rPr>
        <w:t>Pacient</w:t>
      </w:r>
    </w:p>
    <w:p w14:paraId="6EDDE861" w14:textId="1E9FB5A5" w:rsidR="00B36789" w:rsidRPr="00DD4B6C" w:rsidRDefault="00270AA4" w:rsidP="00EB2FD7">
      <w:r w:rsidRPr="00DD4B6C">
        <w:rPr>
          <w:rFonts w:cs="Calibri"/>
        </w:rPr>
        <w:t>Pacient</w:t>
      </w:r>
      <w:r w:rsidR="00590662" w:rsidRPr="00DD4B6C">
        <w:t xml:space="preserve"> prichádzajúci do nemocnice individuálnou dopravou </w:t>
      </w:r>
      <w:r w:rsidR="00FB0630" w:rsidRPr="00DD4B6C">
        <w:t>má</w:t>
      </w:r>
      <w:r w:rsidR="00DE6E3F" w:rsidRPr="00DD4B6C">
        <w:t xml:space="preserve"> viacero možnosti prístupu</w:t>
      </w:r>
      <w:r w:rsidR="00345A01" w:rsidRPr="00DD4B6C">
        <w:t xml:space="preserve"> do </w:t>
      </w:r>
      <w:r w:rsidR="001F3A10" w:rsidRPr="00DD4B6C">
        <w:t>areálu</w:t>
      </w:r>
      <w:r w:rsidR="0096598C" w:rsidRPr="00DD4B6C">
        <w:t xml:space="preserve"> nemocnice</w:t>
      </w:r>
      <w:r w:rsidR="001F3A10" w:rsidRPr="00DD4B6C">
        <w:t xml:space="preserve"> a</w:t>
      </w:r>
      <w:r w:rsidR="0075664D" w:rsidRPr="00DD4B6C">
        <w:t> následne do interiéru budovy.</w:t>
      </w:r>
      <w:r w:rsidR="005E348B" w:rsidRPr="00DD4B6C">
        <w:t xml:space="preserve"> </w:t>
      </w:r>
    </w:p>
    <w:p w14:paraId="6A92CCEC" w14:textId="07C0E80C" w:rsidR="007D642D" w:rsidRPr="00DD4B6C" w:rsidRDefault="006956E8" w:rsidP="00EB2FD7">
      <w:r w:rsidRPr="00DD4B6C">
        <w:t>Verejnou dopravou</w:t>
      </w:r>
      <w:r w:rsidR="00AE624A" w:rsidRPr="00DD4B6C">
        <w:t xml:space="preserve"> je No</w:t>
      </w:r>
      <w:r w:rsidR="00743147" w:rsidRPr="00DD4B6C">
        <w:t>vá FNsP FDR BB prístupná zo strany Námestia Ludvíka Svobodu</w:t>
      </w:r>
      <w:r w:rsidR="0003302E" w:rsidRPr="00DD4B6C">
        <w:t xml:space="preserve">, kde je situovaný Hlavný vstup </w:t>
      </w:r>
      <w:r w:rsidR="00DA7ECC" w:rsidRPr="00DD4B6C">
        <w:t>s centrálnu halou</w:t>
      </w:r>
      <w:r w:rsidR="0003302E" w:rsidRPr="00DD4B6C">
        <w:t xml:space="preserve"> nemocnice.</w:t>
      </w:r>
      <w:r w:rsidR="00076263" w:rsidRPr="00DD4B6C">
        <w:t xml:space="preserve"> Tento vstup využije pacient aj p</w:t>
      </w:r>
      <w:r w:rsidR="00175E9E" w:rsidRPr="00DD4B6C">
        <w:t xml:space="preserve">o príjazde </w:t>
      </w:r>
      <w:r w:rsidR="004D51F7" w:rsidRPr="00DD4B6C">
        <w:t xml:space="preserve">individuálnou automobilovou dopravou za predpokladu, že </w:t>
      </w:r>
      <w:r w:rsidR="00AF12AF" w:rsidRPr="00DD4B6C">
        <w:t>využije parkovacie státia v</w:t>
      </w:r>
      <w:r w:rsidR="002052E0" w:rsidRPr="00DD4B6C">
        <w:t> okolí Námestia Ludvíka Svobodu.</w:t>
      </w:r>
    </w:p>
    <w:p w14:paraId="45C061B8" w14:textId="2326A0D5" w:rsidR="00270AA4" w:rsidRPr="00DD4B6C" w:rsidRDefault="00270AA4" w:rsidP="00270AA4">
      <w:pPr>
        <w:rPr>
          <w:rFonts w:cs="Calibri"/>
        </w:rPr>
      </w:pPr>
      <w:r w:rsidRPr="00DD4B6C">
        <w:rPr>
          <w:rFonts w:cs="Calibri"/>
        </w:rPr>
        <w:t xml:space="preserve">Pacienti, ich sprevádzajúce osoby a návštevníci, ktorí chcú vstúpiť do nemocnice cez centrálnu vstupnú halu, majú prístup do vonkajších priestorov </w:t>
      </w:r>
      <w:r w:rsidR="007055C4" w:rsidRPr="00DD4B6C">
        <w:rPr>
          <w:rFonts w:cs="Calibri"/>
        </w:rPr>
        <w:t xml:space="preserve">aj </w:t>
      </w:r>
      <w:r w:rsidRPr="00DD4B6C">
        <w:rPr>
          <w:rFonts w:cs="Calibri"/>
        </w:rPr>
        <w:t>cez vyhradený vjazd a výjazd z verejnej komunikácie priamo do parkoviska pre návštevníkov. Z parkoviska sa pacienti a návštevníci dostanú dedikovanou vertikálou priamo do centrálnej vstupnej haly.</w:t>
      </w:r>
    </w:p>
    <w:p w14:paraId="1E189773" w14:textId="68DF0F6E" w:rsidR="00FB0630" w:rsidRPr="00DD4B6C" w:rsidRDefault="00FB0630" w:rsidP="00FB0630">
      <w:r w:rsidRPr="00DD4B6C">
        <w:t>Hlavný vstup s </w:t>
      </w:r>
      <w:r w:rsidR="007055C4" w:rsidRPr="00DD4B6C">
        <w:t>c</w:t>
      </w:r>
      <w:r w:rsidRPr="00DD4B6C">
        <w:t>entráln</w:t>
      </w:r>
      <w:r w:rsidR="00D64A5F">
        <w:t>o</w:t>
      </w:r>
      <w:r w:rsidRPr="00DD4B6C">
        <w:t>u vstupnou halou sa nachádza v Nástupnom bloku nemocnice</w:t>
      </w:r>
      <w:r w:rsidR="005070E4" w:rsidRPr="00DD4B6C">
        <w:t xml:space="preserve">. Logistický tok pacienta </w:t>
      </w:r>
      <w:r w:rsidR="00780387" w:rsidRPr="00DD4B6C">
        <w:t>odtiaľ</w:t>
      </w:r>
      <w:r w:rsidR="005070E4" w:rsidRPr="00DD4B6C">
        <w:t xml:space="preserve"> pokračuje </w:t>
      </w:r>
      <w:r w:rsidR="00780387" w:rsidRPr="00DD4B6C">
        <w:t>napojením</w:t>
      </w:r>
      <w:r w:rsidRPr="00DD4B6C">
        <w:t xml:space="preserve"> na Polikliniku, Infektologický blok a spojovacou chodbou na </w:t>
      </w:r>
      <w:r w:rsidR="00456872">
        <w:t>H</w:t>
      </w:r>
      <w:r w:rsidRPr="00DD4B6C">
        <w:t>lavnú budovu nemocnice</w:t>
      </w:r>
      <w:r w:rsidR="00963C77">
        <w:t xml:space="preserve"> a DFN BB</w:t>
      </w:r>
      <w:r w:rsidRPr="00DD4B6C">
        <w:t>.</w:t>
      </w:r>
    </w:p>
    <w:p w14:paraId="0C94DBC9" w14:textId="77777777" w:rsidR="00270AA4" w:rsidRPr="00DD4B6C" w:rsidRDefault="00270AA4" w:rsidP="00EB2FD7"/>
    <w:p w14:paraId="06DAA61F" w14:textId="683C3A69" w:rsidR="00D80BAE" w:rsidRPr="00DD4B6C" w:rsidRDefault="00D80BAE" w:rsidP="00D80BAE">
      <w:pPr>
        <w:rPr>
          <w:rFonts w:cs="Calibri"/>
        </w:rPr>
      </w:pPr>
      <w:r w:rsidRPr="00DD4B6C">
        <w:rPr>
          <w:rFonts w:cs="Calibri"/>
        </w:rPr>
        <w:t xml:space="preserve">Pacienti </w:t>
      </w:r>
      <w:r w:rsidR="00D86424" w:rsidRPr="00DD4B6C">
        <w:rPr>
          <w:rFonts w:cs="Calibri"/>
        </w:rPr>
        <w:t xml:space="preserve">prichádzajúci </w:t>
      </w:r>
      <w:r w:rsidR="00BA497A" w:rsidRPr="00DD4B6C">
        <w:rPr>
          <w:rFonts w:cs="Calibri"/>
        </w:rPr>
        <w:t>individuálnou dopravou na urgentný príjem</w:t>
      </w:r>
      <w:r w:rsidRPr="00DD4B6C">
        <w:rPr>
          <w:rFonts w:cs="Calibri"/>
        </w:rPr>
        <w:t xml:space="preserve"> majú umožnený prístup do vonkajších priestorov z verejnej komunikácie. Vjazd a výjazd pre motorizovanú dopravu má závoru a je riadený.</w:t>
      </w:r>
    </w:p>
    <w:p w14:paraId="0D239475" w14:textId="3D222BB5" w:rsidR="00D80BAE" w:rsidRPr="00DD4B6C" w:rsidRDefault="00D80BAE" w:rsidP="00D80BAE">
      <w:pPr>
        <w:rPr>
          <w:rFonts w:cs="Calibri"/>
        </w:rPr>
      </w:pPr>
      <w:r w:rsidRPr="00DD4B6C">
        <w:rPr>
          <w:rFonts w:cs="Calibri"/>
        </w:rPr>
        <w:t xml:space="preserve">V blízkosti </w:t>
      </w:r>
      <w:r w:rsidR="00BA497A" w:rsidRPr="00DD4B6C">
        <w:t>H</w:t>
      </w:r>
      <w:r w:rsidRPr="00DD4B6C">
        <w:t>ospitalizačného a urgentného vstupu</w:t>
      </w:r>
      <w:r w:rsidRPr="00DD4B6C" w:rsidDel="00D65144">
        <w:rPr>
          <w:rFonts w:cs="Calibri"/>
        </w:rPr>
        <w:t xml:space="preserve"> </w:t>
      </w:r>
      <w:r w:rsidRPr="00DD4B6C">
        <w:rPr>
          <w:rFonts w:cs="Calibri"/>
        </w:rPr>
        <w:t>je obmedzený počet miest na parkovanie bicyklov, motocyklov alebo áut. Miesta pre motorové vozidlá sú určené iba na krátkodobé zastavenie potrebné pre vyloženie pacienta a jeho sprievod k recepcii urgentného príjmu, príp. pre pacientov</w:t>
      </w:r>
      <w:r w:rsidR="00BB5E24">
        <w:rPr>
          <w:rFonts w:cs="Calibri"/>
        </w:rPr>
        <w:t>,</w:t>
      </w:r>
      <w:r w:rsidRPr="00DD4B6C">
        <w:rPr>
          <w:rFonts w:cs="Calibri"/>
        </w:rPr>
        <w:t xml:space="preserve"> ktorí prídu </w:t>
      </w:r>
      <w:r w:rsidR="00B14337">
        <w:rPr>
          <w:rFonts w:cs="Calibri"/>
        </w:rPr>
        <w:t>automobilom</w:t>
      </w:r>
      <w:r w:rsidRPr="00DD4B6C">
        <w:rPr>
          <w:rFonts w:cs="Calibri"/>
        </w:rPr>
        <w:t xml:space="preserve"> </w:t>
      </w:r>
      <w:r w:rsidR="00B14337">
        <w:rPr>
          <w:rFonts w:cs="Calibri"/>
        </w:rPr>
        <w:t>sami</w:t>
      </w:r>
      <w:r w:rsidRPr="00DD4B6C">
        <w:rPr>
          <w:rFonts w:cs="Calibri"/>
        </w:rPr>
        <w:t xml:space="preserve"> a ich zdravotný stav vyžaduje okamžitú lekársku pomoc. V prípade, že stav pacienta nevyžaduje okamžitú lekársku pomoc, môže zaparkovať na parkovisku pre návštevníkov a použitím na to určenej vertikály prejsť cez vonkajší bulvár nemocnice priamo na urgentný príjem.</w:t>
      </w:r>
    </w:p>
    <w:p w14:paraId="2E2AC544" w14:textId="65DAB775" w:rsidR="00AB10AA" w:rsidRPr="00DD4B6C" w:rsidRDefault="00BA497A" w:rsidP="00EB2FD7">
      <w:pPr>
        <w:rPr>
          <w:rFonts w:cs="Calibri"/>
        </w:rPr>
      </w:pPr>
      <w:r w:rsidRPr="00DD4B6C">
        <w:rPr>
          <w:rFonts w:cs="Calibri"/>
        </w:rPr>
        <w:t>Hospitalizačný a urgentný vstup sa nachádza v Hlavnej budove nemocnice</w:t>
      </w:r>
      <w:r w:rsidR="00C05168" w:rsidRPr="00DD4B6C">
        <w:rPr>
          <w:rFonts w:cs="Calibri"/>
        </w:rPr>
        <w:t>.</w:t>
      </w:r>
      <w:r w:rsidR="00C5727C" w:rsidRPr="00DD4B6C">
        <w:rPr>
          <w:rFonts w:cs="Calibri"/>
        </w:rPr>
        <w:t xml:space="preserve"> </w:t>
      </w:r>
      <w:r w:rsidR="00817A00" w:rsidRPr="00DD4B6C">
        <w:rPr>
          <w:rFonts w:cs="Calibri"/>
        </w:rPr>
        <w:t>Vo vstupnej hale</w:t>
      </w:r>
      <w:r w:rsidR="003A2FCD" w:rsidRPr="00DD4B6C">
        <w:rPr>
          <w:rFonts w:cs="Calibri"/>
        </w:rPr>
        <w:t xml:space="preserve"> je pre pacienta k dispozícii recepcia a </w:t>
      </w:r>
      <w:r w:rsidR="00336713" w:rsidRPr="00DD4B6C">
        <w:rPr>
          <w:rFonts w:cs="Calibri"/>
        </w:rPr>
        <w:t>Klientske</w:t>
      </w:r>
      <w:r w:rsidR="003A2FCD" w:rsidRPr="00DD4B6C">
        <w:rPr>
          <w:rFonts w:cs="Calibri"/>
        </w:rPr>
        <w:t xml:space="preserve"> centrum</w:t>
      </w:r>
      <w:r w:rsidR="00C05168" w:rsidRPr="00DD4B6C">
        <w:rPr>
          <w:rFonts w:cs="Calibri"/>
        </w:rPr>
        <w:t xml:space="preserve"> a</w:t>
      </w:r>
      <w:r w:rsidR="006C68E0" w:rsidRPr="00DD4B6C">
        <w:rPr>
          <w:rFonts w:cs="Calibri"/>
        </w:rPr>
        <w:t> </w:t>
      </w:r>
      <w:r w:rsidR="00C05168" w:rsidRPr="00DD4B6C">
        <w:rPr>
          <w:rFonts w:cs="Calibri"/>
        </w:rPr>
        <w:t>vertikálou</w:t>
      </w:r>
      <w:r w:rsidR="006C68E0" w:rsidRPr="00DD4B6C">
        <w:rPr>
          <w:rFonts w:cs="Calibri"/>
        </w:rPr>
        <w:t xml:space="preserve"> má prístup </w:t>
      </w:r>
      <w:r w:rsidR="00D57D25" w:rsidRPr="00DD4B6C">
        <w:rPr>
          <w:rFonts w:cs="Calibri"/>
        </w:rPr>
        <w:t xml:space="preserve">k prepojeniu na </w:t>
      </w:r>
      <w:r w:rsidR="00AB10AA" w:rsidRPr="00DD4B6C">
        <w:rPr>
          <w:rFonts w:cs="Calibri"/>
        </w:rPr>
        <w:t>Nástupný blok nemocnice</w:t>
      </w:r>
      <w:r w:rsidR="002229D3">
        <w:rPr>
          <w:rFonts w:cs="Calibri"/>
        </w:rPr>
        <w:t>,</w:t>
      </w:r>
      <w:r w:rsidR="00332A6D" w:rsidRPr="00DD4B6C">
        <w:rPr>
          <w:rFonts w:cs="Calibri"/>
        </w:rPr>
        <w:t xml:space="preserve"> Polikliniku,</w:t>
      </w:r>
      <w:r w:rsidR="00F8337C" w:rsidRPr="00DD4B6C">
        <w:rPr>
          <w:rFonts w:cs="Calibri"/>
        </w:rPr>
        <w:t xml:space="preserve"> </w:t>
      </w:r>
      <w:r w:rsidR="00FE281B" w:rsidRPr="00DD4B6C">
        <w:rPr>
          <w:rFonts w:cs="Calibri"/>
        </w:rPr>
        <w:t>Oddelenie jednodňovej starostlivosti,</w:t>
      </w:r>
      <w:r w:rsidR="00AB10AA" w:rsidRPr="00DD4B6C">
        <w:rPr>
          <w:rFonts w:cs="Calibri"/>
        </w:rPr>
        <w:t xml:space="preserve"> </w:t>
      </w:r>
      <w:r w:rsidR="00BC570D" w:rsidRPr="00DD4B6C">
        <w:rPr>
          <w:rFonts w:cs="Calibri"/>
        </w:rPr>
        <w:t>aj</w:t>
      </w:r>
      <w:r w:rsidR="00AB10AA" w:rsidRPr="00DD4B6C">
        <w:rPr>
          <w:rFonts w:cs="Calibri"/>
        </w:rPr>
        <w:t xml:space="preserve"> na </w:t>
      </w:r>
      <w:r w:rsidR="002229D3">
        <w:rPr>
          <w:rFonts w:cs="Calibri"/>
        </w:rPr>
        <w:t>V</w:t>
      </w:r>
      <w:r w:rsidR="00AB10AA" w:rsidRPr="00DD4B6C">
        <w:rPr>
          <w:rFonts w:cs="Calibri"/>
        </w:rPr>
        <w:t>šeobecné ošetrovateľské oddelenia. V</w:t>
      </w:r>
      <w:r w:rsidR="00C05168" w:rsidRPr="00DD4B6C">
        <w:rPr>
          <w:rFonts w:cs="Calibri"/>
        </w:rPr>
        <w:t xml:space="preserve"> bezprostrednej blízkosti </w:t>
      </w:r>
      <w:r w:rsidR="00AB10AA" w:rsidRPr="00DD4B6C">
        <w:rPr>
          <w:rFonts w:cs="Calibri"/>
        </w:rPr>
        <w:t xml:space="preserve">Hospitalizačného a urgentného vstupu sa nachádza </w:t>
      </w:r>
      <w:r w:rsidR="00C05168" w:rsidRPr="00DD4B6C">
        <w:rPr>
          <w:rFonts w:cs="Calibri"/>
        </w:rPr>
        <w:t>Urgentn</w:t>
      </w:r>
      <w:r w:rsidR="00AB10AA" w:rsidRPr="00DD4B6C">
        <w:rPr>
          <w:rFonts w:cs="Calibri"/>
        </w:rPr>
        <w:t>ý príjem a Oddelenie zobrazovacích metód.</w:t>
      </w:r>
    </w:p>
    <w:p w14:paraId="2941B4DB" w14:textId="77777777" w:rsidR="00AB10AA" w:rsidRPr="00DD4B6C" w:rsidRDefault="00AB10AA" w:rsidP="00EB2FD7">
      <w:pPr>
        <w:rPr>
          <w:rFonts w:cs="Calibri"/>
        </w:rPr>
      </w:pPr>
    </w:p>
    <w:p w14:paraId="0C9B2688" w14:textId="77777777" w:rsidR="00E32B2D" w:rsidRPr="00DD4B6C" w:rsidRDefault="00E32B2D" w:rsidP="00E32B2D">
      <w:pPr>
        <w:rPr>
          <w:rFonts w:cs="Calibri"/>
        </w:rPr>
      </w:pPr>
      <w:r w:rsidRPr="00DD4B6C">
        <w:rPr>
          <w:rFonts w:cs="Calibri"/>
        </w:rPr>
        <w:lastRenderedPageBreak/>
        <w:t xml:space="preserve">Sanitky, pohotovostná aj pravidelná doprava, majú prístup do vonkajších priestorov z verejnej komunikácie z dvoch strán (severná a južná), pričom prioritne by sa mala využívať severná trasa. </w:t>
      </w:r>
    </w:p>
    <w:p w14:paraId="3CA624C6" w14:textId="189C99F7" w:rsidR="0098207D" w:rsidRPr="00DD4B6C" w:rsidRDefault="0098207D" w:rsidP="0098207D">
      <w:pPr>
        <w:rPr>
          <w:rFonts w:cs="Calibri"/>
        </w:rPr>
      </w:pPr>
      <w:r w:rsidRPr="00DD4B6C">
        <w:rPr>
          <w:rFonts w:cs="Calibri"/>
        </w:rPr>
        <w:t xml:space="preserve">Pacient prichádzajúci do nemocnice Dopravnou zdravotnou službou (ďalej len DZS) </w:t>
      </w:r>
      <w:r w:rsidR="007D4C16" w:rsidRPr="00DD4B6C">
        <w:rPr>
          <w:rFonts w:cs="Calibri"/>
        </w:rPr>
        <w:t xml:space="preserve">vstupuje do </w:t>
      </w:r>
      <w:r w:rsidR="0099378D" w:rsidRPr="00DD4B6C">
        <w:rPr>
          <w:rFonts w:cs="Calibri"/>
        </w:rPr>
        <w:t xml:space="preserve">Novej FNsP FDR BB cez Vstup DZS do tzv. „teplej garáže“. Tento vstup je umiestnený v Hlavnej budove nemocnice </w:t>
      </w:r>
      <w:r w:rsidR="0079176E" w:rsidRPr="00DD4B6C">
        <w:rPr>
          <w:rFonts w:cs="Calibri"/>
        </w:rPr>
        <w:t>v blízkosti Hospitalizačného a urgentného vstupu</w:t>
      </w:r>
      <w:r w:rsidR="004026EE" w:rsidRPr="00DD4B6C">
        <w:rPr>
          <w:rFonts w:cs="Calibri"/>
        </w:rPr>
        <w:t>,</w:t>
      </w:r>
      <w:r w:rsidR="00C31B57" w:rsidRPr="00DD4B6C">
        <w:rPr>
          <w:rFonts w:cs="Calibri"/>
        </w:rPr>
        <w:t xml:space="preserve"> logistický tok pacienta teda</w:t>
      </w:r>
      <w:r w:rsidR="004026EE" w:rsidRPr="00DD4B6C">
        <w:rPr>
          <w:rFonts w:cs="Calibri"/>
        </w:rPr>
        <w:t xml:space="preserve"> </w:t>
      </w:r>
      <w:r w:rsidR="00F0550E" w:rsidRPr="00DD4B6C">
        <w:rPr>
          <w:rFonts w:cs="Calibri"/>
        </w:rPr>
        <w:t xml:space="preserve">opäť </w:t>
      </w:r>
      <w:r w:rsidR="00C31B57" w:rsidRPr="00DD4B6C">
        <w:rPr>
          <w:rFonts w:cs="Calibri"/>
        </w:rPr>
        <w:t>smeruje cez vstupnú halu Hlavnej budovy</w:t>
      </w:r>
      <w:r w:rsidR="00332A6D" w:rsidRPr="00DD4B6C">
        <w:rPr>
          <w:rFonts w:cs="Calibri"/>
        </w:rPr>
        <w:t>, kde je k dispozícii recepcia a Klientske centrum a vertikálou má prístup k prepojeniu na Nástupný blok nemocnice</w:t>
      </w:r>
      <w:r w:rsidR="002229D3">
        <w:rPr>
          <w:rFonts w:cs="Calibri"/>
        </w:rPr>
        <w:t>,</w:t>
      </w:r>
      <w:r w:rsidR="00332A6D" w:rsidRPr="00DD4B6C">
        <w:rPr>
          <w:rFonts w:cs="Calibri"/>
        </w:rPr>
        <w:t xml:space="preserve"> Polikliniku</w:t>
      </w:r>
      <w:r w:rsidR="003971AF" w:rsidRPr="00DD4B6C">
        <w:rPr>
          <w:rFonts w:cs="Calibri"/>
        </w:rPr>
        <w:t xml:space="preserve">, </w:t>
      </w:r>
      <w:r w:rsidR="002229D3">
        <w:rPr>
          <w:rFonts w:cs="Calibri"/>
        </w:rPr>
        <w:t>O</w:t>
      </w:r>
      <w:r w:rsidR="003971AF" w:rsidRPr="00DD4B6C">
        <w:rPr>
          <w:rFonts w:cs="Calibri"/>
        </w:rPr>
        <w:t>ddelenie jednodňovej starostlivosti,</w:t>
      </w:r>
      <w:r w:rsidR="00332A6D" w:rsidRPr="00DD4B6C">
        <w:rPr>
          <w:rFonts w:cs="Calibri"/>
        </w:rPr>
        <w:t xml:space="preserve"> aj na </w:t>
      </w:r>
      <w:r w:rsidR="002229D3">
        <w:rPr>
          <w:rFonts w:cs="Calibri"/>
        </w:rPr>
        <w:t>V</w:t>
      </w:r>
      <w:r w:rsidR="00332A6D" w:rsidRPr="00DD4B6C">
        <w:rPr>
          <w:rFonts w:cs="Calibri"/>
        </w:rPr>
        <w:t>šeobecné ošetrovateľské oddelenia.</w:t>
      </w:r>
    </w:p>
    <w:p w14:paraId="28ED6E49" w14:textId="680E027B" w:rsidR="00FE5C64" w:rsidRPr="00DD4B6C" w:rsidRDefault="00E156DC" w:rsidP="0098207D">
      <w:pPr>
        <w:rPr>
          <w:rFonts w:cs="Calibri"/>
        </w:rPr>
      </w:pPr>
      <w:r w:rsidRPr="00DD4B6C">
        <w:rPr>
          <w:rFonts w:cs="Calibri"/>
        </w:rPr>
        <w:t xml:space="preserve">Pacient prichádzajúci do nemocnice vozidlom </w:t>
      </w:r>
      <w:r w:rsidR="003605A8" w:rsidRPr="00DD4B6C">
        <w:t>zdravotnej záchrannej služby</w:t>
      </w:r>
      <w:r w:rsidR="003605A8" w:rsidRPr="00DD4B6C">
        <w:rPr>
          <w:rFonts w:cs="Calibri"/>
        </w:rPr>
        <w:t xml:space="preserve"> </w:t>
      </w:r>
      <w:r w:rsidRPr="00DD4B6C">
        <w:rPr>
          <w:rFonts w:cs="Calibri"/>
        </w:rPr>
        <w:t xml:space="preserve">(ďalej len </w:t>
      </w:r>
      <w:r w:rsidR="003605A8" w:rsidRPr="00DD4B6C">
        <w:rPr>
          <w:rFonts w:cs="Calibri"/>
        </w:rPr>
        <w:t>ZZS</w:t>
      </w:r>
      <w:r w:rsidRPr="00DD4B6C">
        <w:rPr>
          <w:rFonts w:cs="Calibri"/>
        </w:rPr>
        <w:t>)</w:t>
      </w:r>
      <w:r w:rsidR="00943968" w:rsidRPr="00DD4B6C">
        <w:rPr>
          <w:rFonts w:cs="Calibri"/>
        </w:rPr>
        <w:t xml:space="preserve"> je transportovaný cez Emergency vstup priamo na Urgentný príjem</w:t>
      </w:r>
      <w:r w:rsidR="00FA00FF" w:rsidRPr="00DD4B6C">
        <w:rPr>
          <w:rFonts w:cs="Calibri"/>
        </w:rPr>
        <w:t>.</w:t>
      </w:r>
    </w:p>
    <w:p w14:paraId="33926307" w14:textId="77777777" w:rsidR="00963AF1" w:rsidRPr="00DD4B6C" w:rsidRDefault="00963AF1" w:rsidP="0098207D">
      <w:pPr>
        <w:rPr>
          <w:rFonts w:cs="Calibri"/>
        </w:rPr>
      </w:pPr>
    </w:p>
    <w:p w14:paraId="69537850" w14:textId="3D2C0DE7" w:rsidR="00963AF1" w:rsidRPr="00DD4B6C" w:rsidRDefault="00963AF1" w:rsidP="0098207D">
      <w:pPr>
        <w:rPr>
          <w:rFonts w:cs="Calibri"/>
        </w:rPr>
      </w:pPr>
      <w:r w:rsidRPr="00DD4B6C">
        <w:rPr>
          <w:rFonts w:cs="Calibri"/>
        </w:rPr>
        <w:t xml:space="preserve">V špecifickom režime </w:t>
      </w:r>
      <w:r w:rsidR="00EA4E22" w:rsidRPr="00DD4B6C">
        <w:rPr>
          <w:rFonts w:cs="Calibri"/>
        </w:rPr>
        <w:t>vstupujú do objektu nemocnice</w:t>
      </w:r>
      <w:r w:rsidR="00865221" w:rsidRPr="00DD4B6C">
        <w:rPr>
          <w:rFonts w:cs="Calibri"/>
        </w:rPr>
        <w:t xml:space="preserve"> </w:t>
      </w:r>
      <w:r w:rsidR="00FE4792" w:rsidRPr="00DD4B6C">
        <w:rPr>
          <w:rFonts w:cs="Calibri"/>
        </w:rPr>
        <w:t xml:space="preserve">infekční pacienti, viď. </w:t>
      </w:r>
      <w:r w:rsidR="00C603D4" w:rsidRPr="00DD4B6C">
        <w:rPr>
          <w:rFonts w:cs="Calibri"/>
        </w:rPr>
        <w:t>nižšie</w:t>
      </w:r>
      <w:r w:rsidR="00FE4792" w:rsidRPr="00DD4B6C">
        <w:rPr>
          <w:rFonts w:cs="Calibri"/>
        </w:rPr>
        <w:t xml:space="preserve"> v </w:t>
      </w:r>
      <w:r w:rsidR="00C603D4" w:rsidRPr="00DD4B6C">
        <w:rPr>
          <w:rFonts w:cs="Calibri"/>
        </w:rPr>
        <w:t>časti Starostlivosť o infekčného pacienta.</w:t>
      </w:r>
    </w:p>
    <w:p w14:paraId="2CC81466" w14:textId="77777777" w:rsidR="004F74C0" w:rsidRPr="00DD4B6C" w:rsidRDefault="004F74C0" w:rsidP="0098207D">
      <w:pPr>
        <w:rPr>
          <w:rFonts w:cs="Calibri"/>
        </w:rPr>
      </w:pPr>
    </w:p>
    <w:p w14:paraId="3E8BA0E5" w14:textId="620B679D" w:rsidR="00EB2FD7" w:rsidRPr="00DD4B6C" w:rsidRDefault="00F16F10" w:rsidP="00EB2FD7">
      <w:r w:rsidRPr="00DD4B6C">
        <w:t>Logistick</w:t>
      </w:r>
      <w:r w:rsidR="00D7277F" w:rsidRPr="00DD4B6C">
        <w:t>é</w:t>
      </w:r>
      <w:r w:rsidRPr="00DD4B6C">
        <w:t xml:space="preserve"> toky </w:t>
      </w:r>
      <w:r w:rsidR="00FF2084" w:rsidRPr="00DD4B6C">
        <w:t xml:space="preserve">pohybu pacientov sa v Novej </w:t>
      </w:r>
      <w:r w:rsidR="00D7277F" w:rsidRPr="00DD4B6C">
        <w:t xml:space="preserve">FNsP FDR BB delia </w:t>
      </w:r>
      <w:r w:rsidR="00D62D83" w:rsidRPr="00DD4B6C">
        <w:t>podľa</w:t>
      </w:r>
      <w:r w:rsidR="00D7277F" w:rsidRPr="00DD4B6C">
        <w:t xml:space="preserve"> režimu, v ktorom je pacientovi poskytovaná zdravotná starostlivosť na:</w:t>
      </w:r>
    </w:p>
    <w:p w14:paraId="5664DFF0" w14:textId="0FA6DF6C" w:rsidR="00CF3C09" w:rsidRPr="00DD4B6C" w:rsidRDefault="00CF3C09" w:rsidP="00E94B4D">
      <w:pPr>
        <w:pStyle w:val="Odsekzoznamu"/>
        <w:numPr>
          <w:ilvl w:val="0"/>
          <w:numId w:val="6"/>
        </w:numPr>
        <w:kinsoku/>
        <w:autoSpaceDE/>
        <w:autoSpaceDN/>
        <w:adjustRightInd/>
        <w:spacing w:after="160" w:line="259" w:lineRule="auto"/>
        <w:jc w:val="both"/>
      </w:pPr>
      <w:r w:rsidRPr="00DD4B6C">
        <w:t>akútn</w:t>
      </w:r>
      <w:r w:rsidR="00705401" w:rsidRPr="00DD4B6C">
        <w:t>u</w:t>
      </w:r>
      <w:r w:rsidRPr="00DD4B6C">
        <w:t xml:space="preserve"> starostlivosť/akútne operačné sály</w:t>
      </w:r>
    </w:p>
    <w:p w14:paraId="76EFE5EE" w14:textId="0C580096" w:rsidR="00CF3C09" w:rsidRPr="00DD4B6C" w:rsidRDefault="00CF3C09" w:rsidP="00E94B4D">
      <w:pPr>
        <w:pStyle w:val="Odsekzoznamu"/>
        <w:numPr>
          <w:ilvl w:val="0"/>
          <w:numId w:val="6"/>
        </w:numPr>
        <w:kinsoku/>
        <w:autoSpaceDE/>
        <w:autoSpaceDN/>
        <w:adjustRightInd/>
        <w:spacing w:after="160" w:line="259" w:lineRule="auto"/>
        <w:jc w:val="both"/>
      </w:pPr>
      <w:r w:rsidRPr="00DD4B6C">
        <w:t>intenzívn</w:t>
      </w:r>
      <w:r w:rsidR="00705401" w:rsidRPr="00DD4B6C">
        <w:t>u</w:t>
      </w:r>
      <w:r w:rsidRPr="00DD4B6C">
        <w:t>/komplexn</w:t>
      </w:r>
      <w:r w:rsidR="00705401" w:rsidRPr="00DD4B6C">
        <w:t>ú</w:t>
      </w:r>
      <w:r w:rsidRPr="00DD4B6C">
        <w:t xml:space="preserve"> ústavn</w:t>
      </w:r>
      <w:r w:rsidR="00705401" w:rsidRPr="00DD4B6C">
        <w:t>ú</w:t>
      </w:r>
      <w:r w:rsidRPr="00DD4B6C">
        <w:t xml:space="preserve"> starostlivosť</w:t>
      </w:r>
    </w:p>
    <w:p w14:paraId="6C54E34E" w14:textId="14D98457" w:rsidR="00CF3C09" w:rsidRPr="00DD4B6C" w:rsidRDefault="00CF3C09" w:rsidP="00E94B4D">
      <w:pPr>
        <w:pStyle w:val="Odsekzoznamu"/>
        <w:numPr>
          <w:ilvl w:val="0"/>
          <w:numId w:val="6"/>
        </w:numPr>
        <w:kinsoku/>
        <w:autoSpaceDE/>
        <w:autoSpaceDN/>
        <w:adjustRightInd/>
        <w:spacing w:after="160" w:line="259" w:lineRule="auto"/>
        <w:jc w:val="both"/>
      </w:pPr>
      <w:r w:rsidRPr="00DD4B6C">
        <w:t>všeobecn</w:t>
      </w:r>
      <w:r w:rsidR="00705401" w:rsidRPr="00DD4B6C">
        <w:t>ú</w:t>
      </w:r>
      <w:r w:rsidRPr="00DD4B6C">
        <w:t xml:space="preserve"> ústavn</w:t>
      </w:r>
      <w:r w:rsidR="00705401" w:rsidRPr="00DD4B6C">
        <w:t>ú</w:t>
      </w:r>
      <w:r w:rsidRPr="00DD4B6C">
        <w:t xml:space="preserve"> starostlivosť</w:t>
      </w:r>
    </w:p>
    <w:p w14:paraId="0FA10D51" w14:textId="3A1B3D1E" w:rsidR="00CF3C09" w:rsidRPr="00DD4B6C" w:rsidRDefault="00CF3C09" w:rsidP="00E94B4D">
      <w:pPr>
        <w:pStyle w:val="Odsekzoznamu"/>
        <w:numPr>
          <w:ilvl w:val="0"/>
          <w:numId w:val="6"/>
        </w:numPr>
        <w:kinsoku/>
        <w:autoSpaceDE/>
        <w:autoSpaceDN/>
        <w:adjustRightInd/>
        <w:spacing w:after="160" w:line="259" w:lineRule="auto"/>
        <w:jc w:val="both"/>
      </w:pPr>
      <w:r w:rsidRPr="00DD4B6C">
        <w:t>jednodňov</w:t>
      </w:r>
      <w:r w:rsidR="00705401" w:rsidRPr="00DD4B6C">
        <w:t>ú</w:t>
      </w:r>
      <w:r w:rsidRPr="00DD4B6C">
        <w:t xml:space="preserve"> starostlivosť</w:t>
      </w:r>
    </w:p>
    <w:p w14:paraId="30889825" w14:textId="3EBBE652" w:rsidR="00CF3C09" w:rsidRPr="00DD4B6C" w:rsidRDefault="00CF3C09" w:rsidP="00E94B4D">
      <w:pPr>
        <w:pStyle w:val="Odsekzoznamu"/>
        <w:numPr>
          <w:ilvl w:val="0"/>
          <w:numId w:val="6"/>
        </w:numPr>
        <w:kinsoku/>
        <w:autoSpaceDE/>
        <w:autoSpaceDN/>
        <w:adjustRightInd/>
        <w:spacing w:after="160" w:line="259" w:lineRule="auto"/>
        <w:jc w:val="both"/>
      </w:pPr>
      <w:r w:rsidRPr="00DD4B6C">
        <w:t>ambulantn</w:t>
      </w:r>
      <w:r w:rsidR="00705401" w:rsidRPr="00DD4B6C">
        <w:t>ú</w:t>
      </w:r>
      <w:r w:rsidRPr="00DD4B6C">
        <w:t xml:space="preserve"> starostlivosť</w:t>
      </w:r>
    </w:p>
    <w:p w14:paraId="0341945E" w14:textId="4124D24D" w:rsidR="00CF3C09" w:rsidRPr="00DD4B6C" w:rsidRDefault="00CF3C09" w:rsidP="00E94B4D">
      <w:pPr>
        <w:pStyle w:val="Odsekzoznamu"/>
        <w:numPr>
          <w:ilvl w:val="0"/>
          <w:numId w:val="6"/>
        </w:numPr>
        <w:kinsoku/>
        <w:autoSpaceDE/>
        <w:autoSpaceDN/>
        <w:adjustRightInd/>
        <w:spacing w:after="160" w:line="259" w:lineRule="auto"/>
        <w:jc w:val="both"/>
      </w:pPr>
      <w:r w:rsidRPr="00DD4B6C">
        <w:t>diagnostik</w:t>
      </w:r>
      <w:r w:rsidR="00705401" w:rsidRPr="00DD4B6C">
        <w:t>u</w:t>
      </w:r>
    </w:p>
    <w:p w14:paraId="05E59439" w14:textId="4D42890D" w:rsidR="00CF3C09" w:rsidRPr="00DD4B6C" w:rsidRDefault="00AF61B9" w:rsidP="00E94B4D">
      <w:pPr>
        <w:pStyle w:val="Odsekzoznamu"/>
        <w:numPr>
          <w:ilvl w:val="0"/>
          <w:numId w:val="6"/>
        </w:numPr>
        <w:kinsoku/>
        <w:autoSpaceDE/>
        <w:autoSpaceDN/>
        <w:adjustRightInd/>
        <w:spacing w:after="160" w:line="259" w:lineRule="auto"/>
        <w:jc w:val="both"/>
      </w:pPr>
      <w:r w:rsidRPr="00DD4B6C">
        <w:t xml:space="preserve">starostlivosť o </w:t>
      </w:r>
      <w:r w:rsidR="00CF3C09" w:rsidRPr="00DD4B6C">
        <w:t>infekčn</w:t>
      </w:r>
      <w:r w:rsidRPr="00DD4B6C">
        <w:t>é</w:t>
      </w:r>
      <w:r w:rsidR="00821C35" w:rsidRPr="00DD4B6C">
        <w:t>ho</w:t>
      </w:r>
      <w:r w:rsidR="00CF3C09" w:rsidRPr="00DD4B6C">
        <w:t xml:space="preserve"> pacient</w:t>
      </w:r>
      <w:r w:rsidRPr="00DD4B6C">
        <w:t>a</w:t>
      </w:r>
    </w:p>
    <w:p w14:paraId="378E65A1" w14:textId="065B9C33" w:rsidR="00ED5293" w:rsidRPr="00DD4B6C" w:rsidRDefault="00ED5293" w:rsidP="00E94B4D">
      <w:pPr>
        <w:pStyle w:val="Odsekzoznamu"/>
        <w:numPr>
          <w:ilvl w:val="0"/>
          <w:numId w:val="6"/>
        </w:numPr>
        <w:kinsoku/>
        <w:autoSpaceDE/>
        <w:autoSpaceDN/>
        <w:adjustRightInd/>
        <w:spacing w:after="160" w:line="259" w:lineRule="auto"/>
        <w:jc w:val="both"/>
      </w:pPr>
      <w:r w:rsidRPr="00DD4B6C">
        <w:t>starostlivosť o pacienta Dermatovenerológie, Pneumológie a Bronchoskopického a intervenčného centra</w:t>
      </w:r>
    </w:p>
    <w:p w14:paraId="5373F96B" w14:textId="47544E97" w:rsidR="00CF3C09" w:rsidRPr="00995A2D" w:rsidRDefault="00CF3C09" w:rsidP="00E94B4D">
      <w:pPr>
        <w:pStyle w:val="Odsekzoznamu"/>
        <w:numPr>
          <w:ilvl w:val="0"/>
          <w:numId w:val="6"/>
        </w:numPr>
        <w:kinsoku/>
        <w:autoSpaceDE/>
        <w:autoSpaceDN/>
        <w:adjustRightInd/>
        <w:spacing w:after="160" w:line="259" w:lineRule="auto"/>
        <w:jc w:val="both"/>
      </w:pPr>
      <w:r w:rsidRPr="00995A2D">
        <w:t>automatizovan</w:t>
      </w:r>
      <w:r w:rsidR="00AF61B9" w:rsidRPr="00995A2D">
        <w:t>ú</w:t>
      </w:r>
      <w:r w:rsidRPr="00995A2D">
        <w:t xml:space="preserve"> preprav</w:t>
      </w:r>
      <w:r w:rsidR="00AF61B9" w:rsidRPr="00995A2D">
        <w:t>u</w:t>
      </w:r>
      <w:r w:rsidRPr="00995A2D">
        <w:t xml:space="preserve"> biologického materiálu</w:t>
      </w:r>
    </w:p>
    <w:p w14:paraId="23345CDF" w14:textId="77777777" w:rsidR="00CF3C09" w:rsidRPr="00DD4B6C" w:rsidRDefault="00CF3C09" w:rsidP="00CF3C09">
      <w:pPr>
        <w:rPr>
          <w:rFonts w:cs="Calibri"/>
        </w:rPr>
      </w:pPr>
    </w:p>
    <w:p w14:paraId="2ADBADDB" w14:textId="77777777" w:rsidR="00CF3C09" w:rsidRPr="00DD4B6C" w:rsidRDefault="00CF3C09" w:rsidP="00CF3C09">
      <w:pPr>
        <w:ind w:firstLine="708"/>
        <w:rPr>
          <w:rFonts w:cs="Calibri"/>
          <w:i/>
        </w:rPr>
      </w:pPr>
      <w:r w:rsidRPr="00DD4B6C">
        <w:rPr>
          <w:rFonts w:cs="Calibri"/>
          <w:i/>
        </w:rPr>
        <w:t>Akútna starostlivosť</w:t>
      </w:r>
    </w:p>
    <w:p w14:paraId="48A9720A" w14:textId="4EA62144" w:rsidR="00CF3C09" w:rsidRPr="00DD4B6C" w:rsidRDefault="00340F81" w:rsidP="00CF3C09">
      <w:r w:rsidRPr="00DD4B6C">
        <w:t>Logistický</w:t>
      </w:r>
      <w:r w:rsidR="00CF3C09" w:rsidRPr="00DD4B6C">
        <w:t xml:space="preserve"> tok akútneho pacienta v Novej FNsP FDR BB je zabezpečený prostredníctvom priameho vertikálneho resp. horizontálneho prepojenia všetkých zložiek akútnej starostlivosti.</w:t>
      </w:r>
    </w:p>
    <w:p w14:paraId="2788CE6A" w14:textId="77777777" w:rsidR="00CF3C09" w:rsidRPr="00DD4B6C" w:rsidRDefault="00CF3C09" w:rsidP="00CF3C09">
      <w:pPr>
        <w:rPr>
          <w:rFonts w:cs="Calibri"/>
        </w:rPr>
      </w:pPr>
      <w:r w:rsidRPr="00DD4B6C">
        <w:rPr>
          <w:rFonts w:cs="Calibri"/>
        </w:rPr>
        <w:t>Logistika akútneho pacienta má prioritu nad všetkými ostatnými logistickými tokmi v nemocnici. Je dimenzovaná tak, aby cesta akútneho pacienta za potrebnými diagnostickými metóda a zdravotníckou intervenciou bola čo najkratšia.</w:t>
      </w:r>
    </w:p>
    <w:p w14:paraId="393C6544" w14:textId="77777777" w:rsidR="00122CC6" w:rsidRPr="00DD4B6C" w:rsidRDefault="00122CC6" w:rsidP="00CF3C09">
      <w:pPr>
        <w:rPr>
          <w:rFonts w:cs="Calibri"/>
        </w:rPr>
      </w:pPr>
    </w:p>
    <w:p w14:paraId="1ED05292" w14:textId="257B3993" w:rsidR="00CF3C09" w:rsidRPr="00DD4B6C" w:rsidRDefault="00133582" w:rsidP="00CF3C09">
      <w:r w:rsidRPr="00DD4B6C">
        <w:rPr>
          <w:rFonts w:cs="Calibri"/>
        </w:rPr>
        <w:t>Pacient prichádzajúci</w:t>
      </w:r>
      <w:r w:rsidR="00CF3C09" w:rsidRPr="00DD4B6C">
        <w:rPr>
          <w:rFonts w:cs="Calibri"/>
        </w:rPr>
        <w:t xml:space="preserve"> na urgentný príjem </w:t>
      </w:r>
      <w:r w:rsidRPr="00DD4B6C">
        <w:rPr>
          <w:rFonts w:cs="Calibri"/>
        </w:rPr>
        <w:t>individuálnom dopravou sa</w:t>
      </w:r>
      <w:r w:rsidR="00CF3C09" w:rsidRPr="00DD4B6C">
        <w:rPr>
          <w:rFonts w:cs="Calibri"/>
        </w:rPr>
        <w:t xml:space="preserve"> hlási na recepcii</w:t>
      </w:r>
      <w:r w:rsidR="00213593" w:rsidRPr="00DD4B6C">
        <w:rPr>
          <w:rFonts w:cs="Calibri"/>
        </w:rPr>
        <w:t xml:space="preserve"> Urgentného príjmu</w:t>
      </w:r>
      <w:r w:rsidR="00CF3C09" w:rsidRPr="00DD4B6C">
        <w:rPr>
          <w:rFonts w:cs="Calibri"/>
        </w:rPr>
        <w:t xml:space="preserve">, kde prebehne základná administratíva a následne je vyšetrený sestrou v triážnej miestnosti, kde </w:t>
      </w:r>
      <w:r w:rsidR="00CF3C09" w:rsidRPr="00DD4B6C">
        <w:t>je v rámci systému triedenia pacientov určená akútnosť jeho zdravotného stavu. Pacient ďalej čaká na ošetrenie v čakárni urgentného príjmu, resp. v prípade potreby je odoslaný na oddelenie zobrazovacích metód, ktoré je umiest</w:t>
      </w:r>
      <w:r w:rsidR="00026B74">
        <w:t>n</w:t>
      </w:r>
      <w:r w:rsidR="00CF3C09" w:rsidRPr="00DD4B6C">
        <w:t>ené hneď vedľa urgentného príjmu.</w:t>
      </w:r>
    </w:p>
    <w:p w14:paraId="38FC6782" w14:textId="0EEB4965" w:rsidR="00CF3C09" w:rsidRPr="00DD4B6C" w:rsidRDefault="00CF3C09" w:rsidP="00CF3C09">
      <w:r w:rsidRPr="00DD4B6C">
        <w:lastRenderedPageBreak/>
        <w:t>Vstup akútneho pacienta, ktorý je do nemocnice dopravený RZ</w:t>
      </w:r>
      <w:r w:rsidR="00157837" w:rsidRPr="00DD4B6C">
        <w:t>P</w:t>
      </w:r>
      <w:r w:rsidRPr="00DD4B6C">
        <w:t xml:space="preserve"> prostredníctvom Emergency vstupu je v bezprostrednej blízkosti tzv. crash rooms, kde je mu poskytnutá neodkladná zdravotná starostlivosť. Sem je vedená logistická trasa pacienta aj v prípade transportu do nemocnice zo vstupu Heliport, odkiaľ je transportovaný priamou vertikálou na urgentný príjem.</w:t>
      </w:r>
    </w:p>
    <w:p w14:paraId="2F3FD965" w14:textId="5C90C0BB" w:rsidR="00CF3C09" w:rsidRPr="00DD4B6C" w:rsidRDefault="00CF3C09" w:rsidP="00CF3C09">
      <w:r w:rsidRPr="00DD4B6C">
        <w:t xml:space="preserve">Oddelenie zobrazovacích metód je v bezprostrednej blízkosti urgentného príjmu, aby sa uľahčil akútny tok pacientov, ktorí potrebujú diagnostiku. V Novej FNsP FDR BB je pre potreby pacientov urgentného príjmu určená CT vyšetrovňa Oddelenia zobrazovacích metód nachádzajúca sa v tesnej blízkosti a so zabezpečenou priamou krátkou trasou. </w:t>
      </w:r>
    </w:p>
    <w:p w14:paraId="3F83CC83" w14:textId="6DDEC3BB" w:rsidR="00CF3C09" w:rsidRPr="00DD4B6C" w:rsidRDefault="00CF3C09" w:rsidP="00CF3C09">
      <w:r w:rsidRPr="00DD4B6C">
        <w:t>Expektačné oddelenie bude integrálnou súčasťou urgentného príjmu, aby bolo možné ľahko presúvať pacientov</w:t>
      </w:r>
      <w:r w:rsidR="006B6938">
        <w:t xml:space="preserve"> z ambulancií urgentného príjmu na expektáciu.</w:t>
      </w:r>
    </w:p>
    <w:p w14:paraId="3E4988BE" w14:textId="7656A1A9" w:rsidR="00CF3C09" w:rsidRPr="00DD4B6C" w:rsidRDefault="00CF3C09" w:rsidP="00CF3C09">
      <w:r w:rsidRPr="00DD4B6C">
        <w:t xml:space="preserve">Ďalšie oddelenia na akútnej osi sú COS, JIS a ARO. Tieto oddelenia </w:t>
      </w:r>
      <w:r w:rsidR="00B95004" w:rsidRPr="00DD4B6C">
        <w:t>majú zabezpečen</w:t>
      </w:r>
      <w:r w:rsidR="00112514" w:rsidRPr="00DD4B6C">
        <w:t>é</w:t>
      </w:r>
      <w:r w:rsidRPr="00DD4B6C">
        <w:t xml:space="preserve"> rýchle spojenie </w:t>
      </w:r>
      <w:r w:rsidR="00EB5911" w:rsidRPr="00DD4B6C">
        <w:t>s urgentným príjmom</w:t>
      </w:r>
      <w:r w:rsidRPr="00DD4B6C">
        <w:t xml:space="preserve"> (</w:t>
      </w:r>
      <w:r w:rsidR="00EB5911" w:rsidRPr="00DD4B6C">
        <w:t>o i.</w:t>
      </w:r>
      <w:r w:rsidRPr="00DD4B6C">
        <w:t xml:space="preserve"> vyhradeným akútnym výťahom). Jedna z operačných sál je určená pre traumy a núdzové situácie.</w:t>
      </w:r>
    </w:p>
    <w:p w14:paraId="40174866" w14:textId="77777777" w:rsidR="00A0387C" w:rsidRPr="00DD4B6C" w:rsidRDefault="00A0387C" w:rsidP="00CF3C09"/>
    <w:p w14:paraId="59004619" w14:textId="07A3BB55" w:rsidR="00A0387C" w:rsidRPr="00DD4B6C" w:rsidRDefault="00DE1BCE" w:rsidP="006B6938">
      <w:pPr>
        <w:ind w:firstLine="709"/>
        <w:rPr>
          <w:i/>
        </w:rPr>
      </w:pPr>
      <w:r w:rsidRPr="00DD4B6C">
        <w:rPr>
          <w:i/>
        </w:rPr>
        <w:t>Intenzívna/komplexná ústavná starostlivosť</w:t>
      </w:r>
    </w:p>
    <w:p w14:paraId="1B3EE454" w14:textId="1FF0047E" w:rsidR="002F5AB4" w:rsidRPr="00DD4B6C" w:rsidRDefault="008C7E12" w:rsidP="00D96047">
      <w:pPr>
        <w:rPr>
          <w:lang w:eastAsia="nl-NL"/>
        </w:rPr>
      </w:pPr>
      <w:r w:rsidRPr="00DD4B6C">
        <w:rPr>
          <w:b/>
          <w:noProof/>
        </w:rPr>
        <w:drawing>
          <wp:anchor distT="0" distB="0" distL="114300" distR="114300" simplePos="0" relativeHeight="251658244" behindDoc="0" locked="0" layoutInCell="1" allowOverlap="1" wp14:anchorId="393E3B69" wp14:editId="14A9D25D">
            <wp:simplePos x="0" y="0"/>
            <wp:positionH relativeFrom="column">
              <wp:posOffset>3571713</wp:posOffset>
            </wp:positionH>
            <wp:positionV relativeFrom="paragraph">
              <wp:posOffset>507379</wp:posOffset>
            </wp:positionV>
            <wp:extent cx="5326380" cy="2950845"/>
            <wp:effectExtent l="0" t="0" r="7620" b="1905"/>
            <wp:wrapSquare wrapText="bothSides"/>
            <wp:docPr id="1666848946" name="Obrázok 1666848946" descr="Obrázok, na ktorom je text, kresba, rukopis,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848946" name="Obrázok 4" descr="Obrázok, na ktorom je text, kresba, rukopis, diagram&#10;&#10;Automaticky generovaný popi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26380" cy="2950845"/>
                    </a:xfrm>
                    <a:prstGeom prst="rect">
                      <a:avLst/>
                    </a:prstGeom>
                    <a:noFill/>
                    <a:ln>
                      <a:noFill/>
                    </a:ln>
                  </pic:spPr>
                </pic:pic>
              </a:graphicData>
            </a:graphic>
            <wp14:sizeRelH relativeFrom="page">
              <wp14:pctWidth>0</wp14:pctWidth>
            </wp14:sizeRelH>
            <wp14:sizeRelV relativeFrom="page">
              <wp14:pctHeight>0</wp14:pctHeight>
            </wp14:sizeRelV>
          </wp:anchor>
        </w:drawing>
      </w:r>
      <w:r w:rsidR="00182656" w:rsidRPr="00DD4B6C">
        <w:rPr>
          <w:lang w:eastAsia="nl-NL"/>
        </w:rPr>
        <w:t>JIS a ARO spolu tvoria prvok "komplexnej zdravotnej starostlivosti“. Oddelenia JIS sú súčasťou osi akútnej starostlivosti a musia byť umiestnené v blízkosti operačných sál. To znamená, že</w:t>
      </w:r>
      <w:r w:rsidR="00A72DC3">
        <w:rPr>
          <w:lang w:eastAsia="nl-NL"/>
        </w:rPr>
        <w:t xml:space="preserve"> ARO,</w:t>
      </w:r>
      <w:r w:rsidR="00182656" w:rsidRPr="00DD4B6C">
        <w:rPr>
          <w:lang w:eastAsia="nl-NL"/>
        </w:rPr>
        <w:t xml:space="preserve"> JIS a operačné sály </w:t>
      </w:r>
      <w:r w:rsidR="00B42F31" w:rsidRPr="00DD4B6C">
        <w:rPr>
          <w:lang w:eastAsia="nl-NL"/>
        </w:rPr>
        <w:t>sú</w:t>
      </w:r>
      <w:r w:rsidR="00182656" w:rsidRPr="00DD4B6C">
        <w:rPr>
          <w:lang w:eastAsia="nl-NL"/>
        </w:rPr>
        <w:t xml:space="preserve"> v krátkej horizontálnej vzdialenosti</w:t>
      </w:r>
      <w:r w:rsidR="00217C31" w:rsidRPr="00DD4B6C">
        <w:rPr>
          <w:lang w:eastAsia="nl-NL"/>
        </w:rPr>
        <w:t xml:space="preserve"> (ARO, JIS multiodborová/chirurgia)</w:t>
      </w:r>
      <w:r w:rsidR="00182656" w:rsidRPr="00DD4B6C">
        <w:rPr>
          <w:lang w:eastAsia="nl-NL"/>
        </w:rPr>
        <w:t xml:space="preserve">, </w:t>
      </w:r>
      <w:r w:rsidR="00044C71" w:rsidRPr="00DD4B6C">
        <w:rPr>
          <w:lang w:eastAsia="nl-NL"/>
        </w:rPr>
        <w:t>resp. sú</w:t>
      </w:r>
      <w:r w:rsidR="00182656" w:rsidRPr="00DD4B6C">
        <w:rPr>
          <w:lang w:eastAsia="nl-NL"/>
        </w:rPr>
        <w:t xml:space="preserve"> priamo spojené vyhradeným výťahom</w:t>
      </w:r>
      <w:r w:rsidR="00217C31" w:rsidRPr="00DD4B6C">
        <w:rPr>
          <w:lang w:eastAsia="nl-NL"/>
        </w:rPr>
        <w:t xml:space="preserve"> (</w:t>
      </w:r>
      <w:r w:rsidR="00C7696E" w:rsidRPr="00DD4B6C">
        <w:rPr>
          <w:lang w:eastAsia="nl-NL"/>
        </w:rPr>
        <w:t>JIS interná, JIS neurochirurgická, JIS neurologická</w:t>
      </w:r>
      <w:r w:rsidR="00217C31" w:rsidRPr="00DD4B6C">
        <w:rPr>
          <w:lang w:eastAsia="nl-NL"/>
        </w:rPr>
        <w:t>)</w:t>
      </w:r>
      <w:r w:rsidR="00182656" w:rsidRPr="00DD4B6C">
        <w:rPr>
          <w:lang w:eastAsia="nl-NL"/>
        </w:rPr>
        <w:t>. To platí aj pre oddelenie neonatologickej JIS a pôrodné oddelenie</w:t>
      </w:r>
      <w:r w:rsidR="00C7696E" w:rsidRPr="00DD4B6C">
        <w:rPr>
          <w:lang w:eastAsia="nl-NL"/>
        </w:rPr>
        <w:t xml:space="preserve">, ktoré </w:t>
      </w:r>
      <w:r w:rsidR="00342CE8" w:rsidRPr="00DD4B6C">
        <w:rPr>
          <w:lang w:eastAsia="nl-NL"/>
        </w:rPr>
        <w:t xml:space="preserve">sú </w:t>
      </w:r>
      <w:r w:rsidR="007A1CB9" w:rsidRPr="00426C8A">
        <w:rPr>
          <w:lang w:eastAsia="nl-NL"/>
        </w:rPr>
        <w:t>umiestnené</w:t>
      </w:r>
      <w:r w:rsidR="0044644E" w:rsidRPr="00DD4B6C">
        <w:rPr>
          <w:lang w:eastAsia="nl-NL"/>
        </w:rPr>
        <w:t xml:space="preserve"> </w:t>
      </w:r>
      <w:r w:rsidR="00E60CC0" w:rsidRPr="00DD4B6C">
        <w:rPr>
          <w:lang w:eastAsia="nl-NL"/>
        </w:rPr>
        <w:t>v bezprostrednej blí</w:t>
      </w:r>
      <w:r w:rsidR="00BB1A80" w:rsidRPr="00DD4B6C">
        <w:rPr>
          <w:lang w:eastAsia="nl-NL"/>
        </w:rPr>
        <w:t>zkosti</w:t>
      </w:r>
      <w:r w:rsidR="00182656" w:rsidRPr="00DD4B6C">
        <w:rPr>
          <w:lang w:eastAsia="nl-NL"/>
        </w:rPr>
        <w:t>.</w:t>
      </w:r>
    </w:p>
    <w:p w14:paraId="4D0EDC39" w14:textId="77777777" w:rsidR="009A4CAC" w:rsidRPr="00DD4B6C" w:rsidRDefault="009A4CAC" w:rsidP="00D96047">
      <w:pPr>
        <w:rPr>
          <w:lang w:eastAsia="nl-NL"/>
        </w:rPr>
      </w:pPr>
    </w:p>
    <w:p w14:paraId="1605E815" w14:textId="5FCDC9C1" w:rsidR="008C7E12" w:rsidRPr="00DD4B6C" w:rsidRDefault="009A4CAC" w:rsidP="00D96047">
      <w:pPr>
        <w:rPr>
          <w:lang w:eastAsia="nl-NL"/>
        </w:rPr>
      </w:pPr>
      <w:r w:rsidRPr="00DD4B6C">
        <w:rPr>
          <w:noProof/>
        </w:rPr>
        <mc:AlternateContent>
          <mc:Choice Requires="wps">
            <w:drawing>
              <wp:anchor distT="45720" distB="45720" distL="114300" distR="114300" simplePos="0" relativeHeight="251658245" behindDoc="0" locked="0" layoutInCell="1" allowOverlap="1" wp14:anchorId="798A5F55" wp14:editId="7BF96C10">
                <wp:simplePos x="0" y="0"/>
                <wp:positionH relativeFrom="column">
                  <wp:posOffset>4534210</wp:posOffset>
                </wp:positionH>
                <wp:positionV relativeFrom="paragraph">
                  <wp:posOffset>2484592</wp:posOffset>
                </wp:positionV>
                <wp:extent cx="2360930" cy="1404620"/>
                <wp:effectExtent l="0" t="0" r="5080" b="0"/>
                <wp:wrapTopAndBottom/>
                <wp:docPr id="217" name="Textové pol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0CB7B95" w14:textId="13EC82D4" w:rsidR="00E72030" w:rsidRPr="00D34FC7" w:rsidRDefault="00E10077" w:rsidP="00517BF6">
                            <w:pPr>
                              <w:jc w:val="center"/>
                            </w:pPr>
                            <w:r w:rsidRPr="00904ECD">
                              <w:t xml:space="preserve">Obrázok </w:t>
                            </w:r>
                            <w:r w:rsidR="00904ECD" w:rsidRPr="00904ECD">
                              <w:t>7</w:t>
                            </w:r>
                            <w:r w:rsidRPr="00904ECD">
                              <w:t xml:space="preserve"> </w:t>
                            </w:r>
                            <w:r w:rsidR="00D114C8" w:rsidRPr="00904ECD">
                              <w:t>– Vzťahový diagram JIS a ARO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98A5F55" id="Textové pole 217" o:spid="_x0000_s1027" type="#_x0000_t202" style="position:absolute;left:0;text-align:left;margin-left:357pt;margin-top:195.65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" stroked="f">
                <v:textbox style="mso-fit-shape-to-text:t">
                  <w:txbxContent>
                    <w:p w14:paraId="30CB7B95" w14:textId="13EC82D4" w:rsidR="00E72030" w:rsidRPr="00D34FC7" w:rsidRDefault="00E10077" w:rsidP="00517BF6">
                      <w:pPr>
                        <w:jc w:val="center"/>
                      </w:pPr>
                      <w:r w:rsidRPr="00904ECD">
                        <w:t xml:space="preserve">Obrázok </w:t>
                      </w:r>
                      <w:r w:rsidR="00904ECD" w:rsidRPr="00904ECD">
                        <w:t>7</w:t>
                      </w:r>
                      <w:r w:rsidRPr="00904ECD">
                        <w:t xml:space="preserve"> </w:t>
                      </w:r>
                      <w:r w:rsidR="00D114C8" w:rsidRPr="00904ECD">
                        <w:t>– Vzťahový diagram JIS a ARO</w:t>
                      </w:r>
                    </w:p>
                  </w:txbxContent>
                </v:textbox>
                <w10:wrap type="topAndBottom"/>
              </v:shape>
            </w:pict>
          </mc:Fallback>
        </mc:AlternateContent>
      </w:r>
      <w:r w:rsidR="00A107BE" w:rsidRPr="00DD4B6C">
        <w:t xml:space="preserve">Hospitalizácia pacienta na jednotke intenzívnej starostlivosti môže byť plánovaná (po plánovanej operácii, ktorá má v protokole príjem na JIS), alebo neplánovaná (urgentný príjem). </w:t>
      </w:r>
      <w:r w:rsidR="008C7E12" w:rsidRPr="00DD4B6C">
        <w:t xml:space="preserve">Procesný flow pacienta intenzívneho módu je realizovaný cez vysokoprahový príjem Urgentného príjmu, kde prebehne komplexná diagnostika a zaistenie pacienta v režime intenzívnej medicíny. Následne je pacient transportovaný urgentne na operačnú sálu, do zákrokového centra, alebo priamo na jednotku intenzívnej starostlivosti do konkrétnych boxov, ktoré sú všetky jednotné a identifikovateľné pre obsluhujúci zdravotnícky personál. Intenzívne jednotky v rámci akútnej diagnostiky využívajú </w:t>
      </w:r>
      <w:r w:rsidR="008C7E12" w:rsidRPr="00DD4B6C">
        <w:lastRenderedPageBreak/>
        <w:t>riadenú vertikálnu trasu, ktorá zaistí bezpečný transport pacienta po jednotlivých podlažiach.</w:t>
      </w:r>
    </w:p>
    <w:p w14:paraId="154C5BE5" w14:textId="68BB3C75" w:rsidR="00475815" w:rsidRPr="00DD4B6C" w:rsidRDefault="00475815" w:rsidP="00D96047">
      <w:pPr>
        <w:rPr>
          <w:lang w:eastAsia="nl-NL"/>
        </w:rPr>
      </w:pPr>
    </w:p>
    <w:p w14:paraId="25367DC8" w14:textId="2411F417" w:rsidR="00D96047" w:rsidRPr="00DD4B6C" w:rsidRDefault="00D96047" w:rsidP="00D96047">
      <w:r w:rsidRPr="00DD4B6C">
        <w:t>Jedným z aspektov starostlivosti zameranej na pacienta je preprava pacientov iba vtedy, ak je to skutočne potrebné. Izby</w:t>
      </w:r>
      <w:r w:rsidR="00752B4B" w:rsidRPr="00DD4B6C">
        <w:t xml:space="preserve"> komplexnej </w:t>
      </w:r>
      <w:r w:rsidR="001E065F" w:rsidRPr="00DD4B6C">
        <w:t>zdravotnej starostlivosti</w:t>
      </w:r>
      <w:r w:rsidRPr="00DD4B6C">
        <w:t xml:space="preserve"> </w:t>
      </w:r>
      <w:r w:rsidR="002D1FC2" w:rsidRPr="00DD4B6C">
        <w:t>sú</w:t>
      </w:r>
      <w:r w:rsidRPr="00DD4B6C">
        <w:t xml:space="preserve"> dostatočne veľké, aby do nich bolo možné umiestniť lekárske vybavenie z troch strán okolo lôžka. Väčšina zdravotníckeho vybavenia je k dispozícii na rampách medicinálnych plynov a zdrojov energie. </w:t>
      </w:r>
    </w:p>
    <w:p w14:paraId="7DF29D29" w14:textId="27F98982" w:rsidR="00DE1BCE" w:rsidRPr="00DD4B6C" w:rsidRDefault="00D96047" w:rsidP="00CF3C09">
      <w:r w:rsidRPr="00DD4B6C">
        <w:t xml:space="preserve">Dialýza je možná v izbách pacientov prostredníctvom mobilných dialyzačných prístrojov. Odber krvi môže byť vykonaný priamo v mieste starostlivosti. Laboratórne vzorky, ktoré nie je možné zanalyzovať a vyhodnotiť priamo v mieste starostlivosti, budú odosielané do Centrálneho laboratórneho komplexu prioritne prostredníctvom potrubnej pošty. </w:t>
      </w:r>
    </w:p>
    <w:p w14:paraId="476E00F1" w14:textId="78064C29" w:rsidR="00AF6140" w:rsidRPr="00DD4B6C" w:rsidRDefault="00AF6140" w:rsidP="00CF3C09"/>
    <w:p w14:paraId="0BCDEA6D" w14:textId="2D884C92" w:rsidR="00AF6140" w:rsidRPr="00DD4B6C" w:rsidRDefault="00983F85" w:rsidP="00CF3C09">
      <w:pPr>
        <w:rPr>
          <w:i/>
        </w:rPr>
      </w:pPr>
      <w:r w:rsidRPr="00DD4B6C">
        <w:tab/>
      </w:r>
      <w:r w:rsidRPr="00DD4B6C">
        <w:rPr>
          <w:i/>
        </w:rPr>
        <w:t>Všeobecná ústavná starostlivosť</w:t>
      </w:r>
    </w:p>
    <w:p w14:paraId="5E4D7411" w14:textId="1D8A0068" w:rsidR="00983F85" w:rsidRPr="00DD4B6C" w:rsidRDefault="00C520D5" w:rsidP="00CF3C09">
      <w:r w:rsidRPr="00DD4B6C">
        <w:t xml:space="preserve">Pacienti prichádzajúci na hospitalizáciu </w:t>
      </w:r>
      <w:r w:rsidR="009E08B9" w:rsidRPr="00DD4B6C">
        <w:t>využívaj</w:t>
      </w:r>
      <w:r w:rsidR="00A560C2" w:rsidRPr="00DD4B6C">
        <w:t>ú</w:t>
      </w:r>
      <w:r w:rsidR="009E08B9" w:rsidRPr="00DD4B6C">
        <w:t xml:space="preserve"> Hospitalizačný a urgentný vstup umiestnený z vnútornej strany bulváru Novej FNsP FDR BB.</w:t>
      </w:r>
      <w:r w:rsidR="00CC7BCE" w:rsidRPr="00DD4B6C">
        <w:t xml:space="preserve"> Vo vstupnej hale sa nachádza rece</w:t>
      </w:r>
      <w:r w:rsidR="00903471" w:rsidRPr="00DD4B6C">
        <w:t>p</w:t>
      </w:r>
      <w:r w:rsidR="00CC7BCE" w:rsidRPr="00DD4B6C">
        <w:t>cia a Klientske centrum, ktoré zabezpečuje prijatie pacienta na hospitalizáciu</w:t>
      </w:r>
      <w:r w:rsidR="007C42DD" w:rsidRPr="00DD4B6C">
        <w:t xml:space="preserve">. </w:t>
      </w:r>
      <w:r w:rsidR="00AA7DC2" w:rsidRPr="00DD4B6C">
        <w:t xml:space="preserve">Hospitalizačný a urgentný vstup je umiestnený v blízkosti výťahov a schodov, ktorými sa pacient </w:t>
      </w:r>
      <w:r w:rsidR="005A7D5A" w:rsidRPr="00DD4B6C">
        <w:t>následne</w:t>
      </w:r>
      <w:r w:rsidR="00AA7DC2" w:rsidRPr="00DD4B6C">
        <w:t xml:space="preserve"> dostane na </w:t>
      </w:r>
      <w:r w:rsidR="00834DE1" w:rsidRPr="00DD4B6C">
        <w:t>príslušn</w:t>
      </w:r>
      <w:r w:rsidR="008270A7" w:rsidRPr="00DD4B6C">
        <w:t>ú všeobecnú ošetrovateľskú jednotku</w:t>
      </w:r>
      <w:r w:rsidR="00FD39C1" w:rsidRPr="00DD4B6C">
        <w:t>.</w:t>
      </w:r>
    </w:p>
    <w:p w14:paraId="46EEFD2B" w14:textId="2562BECA" w:rsidR="00C1241F" w:rsidRPr="00DD4B6C" w:rsidRDefault="00C1241F" w:rsidP="00C1241F">
      <w:pPr>
        <w:pStyle w:val="USONAopsommingdef"/>
        <w:numPr>
          <w:ilvl w:val="0"/>
          <w:numId w:val="0"/>
        </w:numPr>
        <w:jc w:val="both"/>
        <w:rPr>
          <w:rFonts w:asciiTheme="minorHAnsi" w:hAnsiTheme="minorHAnsi" w:cstheme="minorBidi"/>
          <w:lang w:val="sk-SK"/>
        </w:rPr>
      </w:pPr>
      <w:r w:rsidRPr="00DD4B6C">
        <w:rPr>
          <w:rFonts w:asciiTheme="minorHAnsi" w:hAnsiTheme="minorHAnsi" w:cstheme="minorBidi"/>
          <w:lang w:val="sk-SK"/>
        </w:rPr>
        <w:t xml:space="preserve">V prípade transportu pacientov dopravnou zdravotnou službou je využívaný vstup do nemocnice prostredníctvom teplej garáže s registráciou a službou pomocného personálu v Klientskom centre nemocnice. </w:t>
      </w:r>
      <w:r w:rsidR="00FD39C1" w:rsidRPr="00DD4B6C">
        <w:rPr>
          <w:rFonts w:asciiTheme="minorHAnsi" w:hAnsiTheme="minorHAnsi" w:cstheme="minorBidi"/>
          <w:lang w:val="sk-SK"/>
        </w:rPr>
        <w:t>Vstup DZS je v bezprostrednej blízkosti Klientskeho centra</w:t>
      </w:r>
      <w:r w:rsidR="002E4501" w:rsidRPr="00DD4B6C">
        <w:rPr>
          <w:rFonts w:asciiTheme="minorHAnsi" w:hAnsiTheme="minorHAnsi" w:cstheme="minorBidi"/>
          <w:lang w:val="sk-SK"/>
        </w:rPr>
        <w:t>, čím sa zabezpečuje plynulý tok pacienta</w:t>
      </w:r>
      <w:r w:rsidR="008270A7" w:rsidRPr="00DD4B6C">
        <w:rPr>
          <w:rFonts w:asciiTheme="minorHAnsi" w:hAnsiTheme="minorHAnsi" w:cstheme="minorBidi"/>
          <w:lang w:val="sk-SK"/>
        </w:rPr>
        <w:t xml:space="preserve"> smerujúceho na hospitalizáciu.</w:t>
      </w:r>
    </w:p>
    <w:p w14:paraId="7A84D9F0" w14:textId="77777777" w:rsidR="00D2728E" w:rsidRPr="00DD4B6C" w:rsidRDefault="00D2728E" w:rsidP="00C1241F">
      <w:pPr>
        <w:pStyle w:val="USONAopsommingdef"/>
        <w:numPr>
          <w:ilvl w:val="0"/>
          <w:numId w:val="0"/>
        </w:numPr>
        <w:jc w:val="both"/>
        <w:rPr>
          <w:rFonts w:asciiTheme="minorHAnsi" w:hAnsiTheme="minorHAnsi" w:cstheme="minorBidi"/>
          <w:lang w:val="sk-SK"/>
        </w:rPr>
      </w:pPr>
    </w:p>
    <w:p w14:paraId="7EFBD808" w14:textId="0FAE05FE" w:rsidR="0076598E" w:rsidRPr="008270A7" w:rsidRDefault="008270A7" w:rsidP="008270A7">
      <w:pPr>
        <w:suppressAutoHyphens/>
      </w:pPr>
      <w:r w:rsidRPr="00DD4B6C">
        <w:t>Pacient</w:t>
      </w:r>
      <w:r w:rsidR="0076598E" w:rsidRPr="00DD4B6C">
        <w:t xml:space="preserve"> </w:t>
      </w:r>
      <w:r w:rsidR="0076598E" w:rsidRPr="008270A7">
        <w:t>je ešte pred zákrokom a prijatím na všeobecnú ošetrovateľskú jednotku odoslaný na predoperačný skríning, kde je informovaný o plánovanom zákroku a</w:t>
      </w:r>
      <w:r w:rsidR="00351ED0">
        <w:t> kde sa</w:t>
      </w:r>
      <w:r w:rsidR="0076598E" w:rsidRPr="008270A7">
        <w:t xml:space="preserve"> rozhodne o forme prípadnej anestézie. V prípade urgentného príjmu a intervencie sa predoperačný skríning robí na urgentnom príjme, alebo na expektačnom oddelení.</w:t>
      </w:r>
    </w:p>
    <w:p w14:paraId="1E9BA843" w14:textId="7E9A7143" w:rsidR="0076598E" w:rsidRPr="008270A7" w:rsidRDefault="008270A7" w:rsidP="008270A7">
      <w:pPr>
        <w:suppressAutoHyphens/>
      </w:pPr>
      <w:r w:rsidRPr="00DD4B6C">
        <w:t>V</w:t>
      </w:r>
      <w:r w:rsidR="0076598E" w:rsidRPr="008270A7">
        <w:t xml:space="preserve"> deň prijatia sa pacient </w:t>
      </w:r>
      <w:r w:rsidRPr="00DD4B6C">
        <w:t>hlási</w:t>
      </w:r>
      <w:r w:rsidR="0076598E" w:rsidRPr="008270A7">
        <w:t xml:space="preserve"> v Klientskom centre, alebo na digitálnom odbavovacom mieste, kde prebehne administratívne prijatie pacienta na hospitalizáciu a pacient obdrží inštrukcie, ako sa dostať na konkrétne oddelenie. Potom sa pacient hlási na recepcii/sesterskom stanovisku príslušnej všeobecnej ošetrovateľskej jednotky. Počas čakania na zákrok zostáva pacient v izbe, kde sa aj prezlečie.</w:t>
      </w:r>
    </w:p>
    <w:p w14:paraId="22D4B9E3" w14:textId="1CF2F42E" w:rsidR="0076598E" w:rsidRPr="00DD4B6C" w:rsidRDefault="00965D3D" w:rsidP="00A239F1">
      <w:pPr>
        <w:suppressAutoHyphens/>
      </w:pPr>
      <w:r w:rsidRPr="00DD4B6C">
        <w:t>P</w:t>
      </w:r>
      <w:r w:rsidR="0076598E" w:rsidRPr="00965D3D">
        <w:t>red zákrokom je pacient premiestnený zo všeobecnej ošetrovateľskej jednotky do miestnosti na operáciu/liečbu/vyšetrenie</w:t>
      </w:r>
      <w:r w:rsidR="00A239F1" w:rsidRPr="00DD4B6C">
        <w:t xml:space="preserve"> a</w:t>
      </w:r>
      <w:r w:rsidR="0076598E" w:rsidRPr="00DD4B6C">
        <w:t xml:space="preserve"> </w:t>
      </w:r>
      <w:r w:rsidR="0076598E" w:rsidRPr="00A239F1">
        <w:t>po zákroku je pacient prevezený späť na izbu pre pacienta na všeobecnú ošetrovateľskú jednotku.</w:t>
      </w:r>
    </w:p>
    <w:p w14:paraId="68C105AE" w14:textId="79ABB5AB" w:rsidR="00983F85" w:rsidRDefault="00214D7A" w:rsidP="00C90C9F">
      <w:pPr>
        <w:suppressAutoHyphens/>
      </w:pPr>
      <w:r w:rsidRPr="00DD4B6C">
        <w:t xml:space="preserve">Počas trvania hospitalizácie </w:t>
      </w:r>
      <w:r w:rsidR="001109FF" w:rsidRPr="00DD4B6C">
        <w:t xml:space="preserve">na všeobecnej ošetrovateľskej jednotke </w:t>
      </w:r>
      <w:r w:rsidR="00F274EF" w:rsidRPr="00DD4B6C">
        <w:t xml:space="preserve">platí princíp prepravy pacienta iba vtedy, ak je to skutočne potrebné. </w:t>
      </w:r>
      <w:r w:rsidR="00A239F1" w:rsidRPr="00DD4B6C">
        <w:t>A</w:t>
      </w:r>
      <w:r w:rsidR="0076598E" w:rsidRPr="00A239F1">
        <w:t>konáhle sa pacient dostatočne zotaví, lekár/sestra vedie s pacientom prepúšťací rozhovor na izbe pacienta, kde okrem iného dostane pacient informácie o prepustení z nemocnice, následnej liečbe a špeciálnych pokynoch. Po prepustení zo všeobecnej ošetrovateľskej jednotky môže pacient priamo opustiť nemocnicu.</w:t>
      </w:r>
      <w:r w:rsidR="00A239F1" w:rsidRPr="00DD4B6C">
        <w:t xml:space="preserve"> Pri odchode z nemocnice má v priestoroch vstupnej haly </w:t>
      </w:r>
      <w:r w:rsidR="00C11B54" w:rsidRPr="00DD4B6C">
        <w:t>Nástupného</w:t>
      </w:r>
      <w:r w:rsidR="00A239F1" w:rsidRPr="00DD4B6C">
        <w:t xml:space="preserve"> bloku k dispozícii verejnú lekáreň </w:t>
      </w:r>
      <w:r w:rsidR="00C11B54" w:rsidRPr="00DD4B6C">
        <w:t>a ďalšie komerčné prevádzky.</w:t>
      </w:r>
    </w:p>
    <w:p w14:paraId="10D643C5" w14:textId="77777777" w:rsidR="00D51F82" w:rsidRDefault="00D51F82" w:rsidP="00C90C9F">
      <w:pPr>
        <w:suppressAutoHyphens/>
      </w:pPr>
    </w:p>
    <w:p w14:paraId="2480F12B" w14:textId="77777777" w:rsidR="00D51F82" w:rsidRPr="00DD4B6C" w:rsidRDefault="00D51F82" w:rsidP="00C90C9F">
      <w:pPr>
        <w:suppressAutoHyphens/>
      </w:pPr>
    </w:p>
    <w:p w14:paraId="260FC1FC" w14:textId="77777777" w:rsidR="00CF3C09" w:rsidRPr="00DD4B6C" w:rsidRDefault="00CF3C09" w:rsidP="00CF3C09">
      <w:pPr>
        <w:rPr>
          <w:rFonts w:cs="Calibri"/>
        </w:rPr>
      </w:pPr>
    </w:p>
    <w:p w14:paraId="083E2696" w14:textId="77777777" w:rsidR="00221EF6" w:rsidRDefault="00221EF6" w:rsidP="00CF3C09">
      <w:pPr>
        <w:ind w:firstLine="708"/>
        <w:rPr>
          <w:i/>
        </w:rPr>
      </w:pPr>
    </w:p>
    <w:p w14:paraId="459195AC" w14:textId="3B25EA7F" w:rsidR="00CF3C09" w:rsidRPr="00DD4B6C" w:rsidRDefault="00CF3C09" w:rsidP="00CF3C09">
      <w:pPr>
        <w:ind w:firstLine="708"/>
        <w:rPr>
          <w:i/>
        </w:rPr>
      </w:pPr>
      <w:r w:rsidRPr="00DD4B6C">
        <w:rPr>
          <w:i/>
        </w:rPr>
        <w:lastRenderedPageBreak/>
        <w:t>Jednodňová</w:t>
      </w:r>
      <w:r w:rsidR="00983F85" w:rsidRPr="00DD4B6C">
        <w:rPr>
          <w:i/>
        </w:rPr>
        <w:t>/</w:t>
      </w:r>
      <w:r w:rsidRPr="00DD4B6C">
        <w:rPr>
          <w:i/>
        </w:rPr>
        <w:t>ambulantná starostlivosť</w:t>
      </w:r>
      <w:r w:rsidR="00983F85" w:rsidRPr="00DD4B6C">
        <w:rPr>
          <w:i/>
        </w:rPr>
        <w:t>/Diagnostika</w:t>
      </w:r>
    </w:p>
    <w:p w14:paraId="7D27B901" w14:textId="5D6DE57A" w:rsidR="00CF3C09" w:rsidRPr="00DD4B6C" w:rsidRDefault="00CF3C09" w:rsidP="00CF3C09">
      <w:pPr>
        <w:rPr>
          <w:rFonts w:cs="Calibri"/>
        </w:rPr>
      </w:pPr>
      <w:r w:rsidRPr="00DD4B6C">
        <w:rPr>
          <w:rFonts w:cs="Calibri"/>
        </w:rPr>
        <w:t>Pacienti</w:t>
      </w:r>
      <w:r w:rsidR="00D54D93" w:rsidRPr="00DD4B6C">
        <w:rPr>
          <w:rFonts w:cs="Calibri"/>
        </w:rPr>
        <w:t xml:space="preserve"> jednodňovej</w:t>
      </w:r>
      <w:r w:rsidR="00CA3C0D" w:rsidRPr="00DD4B6C">
        <w:rPr>
          <w:rFonts w:cs="Calibri"/>
        </w:rPr>
        <w:t>/ambulantnej starostlivosti/diagnostiky vstupujú</w:t>
      </w:r>
      <w:r w:rsidRPr="00DD4B6C">
        <w:rPr>
          <w:rFonts w:cs="Calibri"/>
        </w:rPr>
        <w:t xml:space="preserve"> do nemocnice cez </w:t>
      </w:r>
      <w:r w:rsidR="00CA3C0D" w:rsidRPr="00DD4B6C">
        <w:rPr>
          <w:rFonts w:cs="Calibri"/>
        </w:rPr>
        <w:t xml:space="preserve">Hlavný vstup a </w:t>
      </w:r>
      <w:r w:rsidRPr="00DD4B6C">
        <w:rPr>
          <w:rFonts w:cs="Calibri"/>
        </w:rPr>
        <w:t>centrálnu halu</w:t>
      </w:r>
      <w:r w:rsidR="0000695A" w:rsidRPr="00DD4B6C">
        <w:rPr>
          <w:rFonts w:cs="Calibri"/>
        </w:rPr>
        <w:t xml:space="preserve"> v Nástupnom bloku nemocnice</w:t>
      </w:r>
      <w:r w:rsidRPr="00DD4B6C">
        <w:rPr>
          <w:rFonts w:cs="Calibri"/>
        </w:rPr>
        <w:t>.</w:t>
      </w:r>
      <w:r w:rsidR="007F1603" w:rsidRPr="00DD4B6C">
        <w:rPr>
          <w:rFonts w:cs="Calibri"/>
        </w:rPr>
        <w:t xml:space="preserve"> Odtiaľ je priamo dostupná poliklinická časť (nie je súčasťou </w:t>
      </w:r>
      <w:r w:rsidR="00A40EC1" w:rsidRPr="00DD4B6C">
        <w:rPr>
          <w:rFonts w:cs="Calibri"/>
        </w:rPr>
        <w:t>riešenia</w:t>
      </w:r>
      <w:r w:rsidR="007F1603" w:rsidRPr="00DD4B6C">
        <w:rPr>
          <w:rFonts w:cs="Calibri"/>
        </w:rPr>
        <w:t>)</w:t>
      </w:r>
      <w:r w:rsidR="00C604FD" w:rsidRPr="00DD4B6C">
        <w:rPr>
          <w:rFonts w:cs="Calibri"/>
        </w:rPr>
        <w:t xml:space="preserve"> a prepojo</w:t>
      </w:r>
      <w:r w:rsidR="00430013" w:rsidRPr="00DD4B6C">
        <w:rPr>
          <w:rFonts w:cs="Calibri"/>
        </w:rPr>
        <w:t>vac</w:t>
      </w:r>
      <w:r w:rsidR="0077232B" w:rsidRPr="00DD4B6C">
        <w:rPr>
          <w:rFonts w:cs="Calibri"/>
        </w:rPr>
        <w:t xml:space="preserve">ou chodbou </w:t>
      </w:r>
      <w:r w:rsidR="000008C3" w:rsidRPr="00DD4B6C">
        <w:rPr>
          <w:rFonts w:cs="Calibri"/>
        </w:rPr>
        <w:t xml:space="preserve">aj </w:t>
      </w:r>
      <w:r w:rsidR="004E72BD">
        <w:rPr>
          <w:rFonts w:cs="Calibri"/>
        </w:rPr>
        <w:t>H</w:t>
      </w:r>
      <w:r w:rsidR="004F1FF4" w:rsidRPr="00DD4B6C">
        <w:rPr>
          <w:rFonts w:cs="Calibri"/>
        </w:rPr>
        <w:t xml:space="preserve">lavná budova nemocnice, kde sa bezprostredne po prechode </w:t>
      </w:r>
      <w:r w:rsidR="006665EE" w:rsidRPr="00DD4B6C">
        <w:rPr>
          <w:rFonts w:cs="Calibri"/>
        </w:rPr>
        <w:t>z </w:t>
      </w:r>
      <w:r w:rsidR="00CD16B1" w:rsidRPr="00DD4B6C">
        <w:rPr>
          <w:rFonts w:cs="Calibri"/>
        </w:rPr>
        <w:t>Nástupného</w:t>
      </w:r>
      <w:r w:rsidR="006665EE" w:rsidRPr="00DD4B6C">
        <w:rPr>
          <w:rFonts w:cs="Calibri"/>
        </w:rPr>
        <w:t xml:space="preserve"> bloku nachádz</w:t>
      </w:r>
      <w:r w:rsidR="00ED10AD" w:rsidRPr="00DD4B6C">
        <w:rPr>
          <w:rFonts w:cs="Calibri"/>
        </w:rPr>
        <w:t xml:space="preserve">a </w:t>
      </w:r>
      <w:r w:rsidR="00857C16" w:rsidRPr="00857C16">
        <w:rPr>
          <w:rFonts w:cs="Calibri"/>
        </w:rPr>
        <w:t>Fyziatricko-rehabilitačné oddelenie</w:t>
      </w:r>
      <w:r w:rsidR="00857C16">
        <w:rPr>
          <w:rFonts w:cs="Calibri"/>
        </w:rPr>
        <w:t>,</w:t>
      </w:r>
      <w:r w:rsidR="00ED10AD" w:rsidRPr="00DD4B6C">
        <w:rPr>
          <w:rFonts w:cs="Calibri"/>
        </w:rPr>
        <w:t xml:space="preserve"> </w:t>
      </w:r>
      <w:r w:rsidR="005665B2" w:rsidRPr="00DD4B6C">
        <w:rPr>
          <w:rFonts w:cs="Calibri"/>
        </w:rPr>
        <w:t>pracovisko Dialýzy a</w:t>
      </w:r>
      <w:r w:rsidR="00ED10AD" w:rsidRPr="00DD4B6C">
        <w:rPr>
          <w:rFonts w:cs="Calibri"/>
        </w:rPr>
        <w:t xml:space="preserve"> Zákrokové centrum </w:t>
      </w:r>
      <w:r w:rsidR="005E7798" w:rsidRPr="00DD4B6C">
        <w:rPr>
          <w:rFonts w:cs="Calibri"/>
        </w:rPr>
        <w:t>s jednodňovou starostlivosťou.</w:t>
      </w:r>
      <w:r w:rsidR="002C3629" w:rsidRPr="00DD4B6C">
        <w:rPr>
          <w:rFonts w:cs="Calibri"/>
        </w:rPr>
        <w:t xml:space="preserve"> </w:t>
      </w:r>
      <w:r w:rsidR="00751F88" w:rsidRPr="00DD4B6C">
        <w:rPr>
          <w:rFonts w:cs="Calibri"/>
        </w:rPr>
        <w:t xml:space="preserve">V prípade </w:t>
      </w:r>
      <w:r w:rsidR="00AC7D1B" w:rsidRPr="00DD4B6C">
        <w:rPr>
          <w:rFonts w:cs="Calibri"/>
        </w:rPr>
        <w:t xml:space="preserve">potreby je vertikálou </w:t>
      </w:r>
      <w:r w:rsidR="00201A84" w:rsidRPr="00DD4B6C">
        <w:rPr>
          <w:rFonts w:cs="Calibri"/>
        </w:rPr>
        <w:t>dostupné Oddelenie zobrazovacích metód</w:t>
      </w:r>
      <w:r w:rsidR="000B3633" w:rsidRPr="00DD4B6C">
        <w:rPr>
          <w:rFonts w:cs="Calibri"/>
        </w:rPr>
        <w:t>.</w:t>
      </w:r>
    </w:p>
    <w:p w14:paraId="3D763068" w14:textId="22C9DA3E" w:rsidR="00BC1275" w:rsidRPr="00DD4B6C" w:rsidRDefault="00BC1275" w:rsidP="00BC1275">
      <w:pPr>
        <w:pStyle w:val="USONAopsommingdef"/>
        <w:numPr>
          <w:ilvl w:val="0"/>
          <w:numId w:val="0"/>
        </w:numPr>
        <w:jc w:val="both"/>
        <w:rPr>
          <w:lang w:val="sk-SK"/>
        </w:rPr>
      </w:pPr>
      <w:r w:rsidRPr="00DD4B6C">
        <w:rPr>
          <w:rFonts w:asciiTheme="minorHAnsi" w:hAnsiTheme="minorHAnsi" w:cstheme="minorBidi"/>
          <w:lang w:val="sk-SK"/>
        </w:rPr>
        <w:t xml:space="preserve">V prípade transportu </w:t>
      </w:r>
      <w:r w:rsidR="00E309E2" w:rsidRPr="00DD4B6C">
        <w:rPr>
          <w:rFonts w:asciiTheme="minorHAnsi" w:hAnsiTheme="minorHAnsi" w:cstheme="minorBidi"/>
          <w:lang w:val="sk-SK"/>
        </w:rPr>
        <w:t>pacienta</w:t>
      </w:r>
      <w:r w:rsidRPr="00DD4B6C">
        <w:rPr>
          <w:rFonts w:asciiTheme="minorHAnsi" w:hAnsiTheme="minorHAnsi" w:cstheme="minorBidi"/>
          <w:lang w:val="sk-SK"/>
        </w:rPr>
        <w:t xml:space="preserve"> dopravnou zdravotnou službou je využívaný vstup do nemocnice prostredníctvom teplej garáže</w:t>
      </w:r>
      <w:r w:rsidR="00E309E2" w:rsidRPr="00DD4B6C">
        <w:rPr>
          <w:rFonts w:asciiTheme="minorHAnsi" w:hAnsiTheme="minorHAnsi" w:cstheme="minorBidi"/>
          <w:lang w:val="sk-SK"/>
        </w:rPr>
        <w:t xml:space="preserve"> </w:t>
      </w:r>
      <w:r w:rsidR="00D84C38" w:rsidRPr="00DD4B6C">
        <w:rPr>
          <w:rFonts w:asciiTheme="minorHAnsi" w:hAnsiTheme="minorHAnsi" w:cstheme="minorBidi"/>
          <w:lang w:val="sk-SK"/>
        </w:rPr>
        <w:t>v </w:t>
      </w:r>
      <w:r w:rsidR="00CD16B1" w:rsidRPr="00DD4B6C">
        <w:rPr>
          <w:rFonts w:asciiTheme="minorHAnsi" w:hAnsiTheme="minorHAnsi" w:cstheme="minorBidi"/>
          <w:lang w:val="sk-SK"/>
        </w:rPr>
        <w:t>blízkosti</w:t>
      </w:r>
      <w:r w:rsidR="00D84C38" w:rsidRPr="00DD4B6C">
        <w:rPr>
          <w:rFonts w:asciiTheme="minorHAnsi" w:hAnsiTheme="minorHAnsi" w:cstheme="minorBidi"/>
          <w:lang w:val="sk-SK"/>
        </w:rPr>
        <w:t xml:space="preserve"> </w:t>
      </w:r>
      <w:r w:rsidR="007C1312" w:rsidRPr="00DD4B6C">
        <w:rPr>
          <w:rFonts w:asciiTheme="minorHAnsi" w:hAnsiTheme="minorHAnsi" w:cstheme="minorBidi"/>
          <w:lang w:val="sk-SK"/>
        </w:rPr>
        <w:t>Oddelenia zobrazovacíc</w:t>
      </w:r>
      <w:r w:rsidR="001F614A" w:rsidRPr="00DD4B6C">
        <w:rPr>
          <w:rFonts w:asciiTheme="minorHAnsi" w:hAnsiTheme="minorHAnsi" w:cstheme="minorBidi"/>
          <w:lang w:val="sk-SK"/>
        </w:rPr>
        <w:t>h</w:t>
      </w:r>
      <w:r w:rsidR="007C1312" w:rsidRPr="00DD4B6C">
        <w:rPr>
          <w:rFonts w:asciiTheme="minorHAnsi" w:hAnsiTheme="minorHAnsi" w:cstheme="minorBidi"/>
          <w:lang w:val="sk-SK"/>
        </w:rPr>
        <w:t xml:space="preserve"> metód a vertikálou </w:t>
      </w:r>
      <w:r w:rsidR="00821FC7" w:rsidRPr="00DD4B6C">
        <w:rPr>
          <w:rFonts w:asciiTheme="minorHAnsi" w:hAnsiTheme="minorHAnsi" w:cstheme="minorBidi"/>
          <w:lang w:val="sk-SK"/>
        </w:rPr>
        <w:t>nadväzuje na</w:t>
      </w:r>
      <w:r w:rsidR="00821FC7" w:rsidRPr="009B6B64">
        <w:rPr>
          <w:rFonts w:cs="Calibri"/>
        </w:rPr>
        <w:t xml:space="preserve"> </w:t>
      </w:r>
      <w:r w:rsidR="009B6B64" w:rsidRPr="00857C16">
        <w:rPr>
          <w:rFonts w:cs="Calibri"/>
        </w:rPr>
        <w:t>Fyziatricko-rehabilitačné oddelenie</w:t>
      </w:r>
      <w:r w:rsidR="009B6B64">
        <w:rPr>
          <w:rFonts w:cs="Calibri"/>
        </w:rPr>
        <w:t>,</w:t>
      </w:r>
      <w:r w:rsidR="00821FC7" w:rsidRPr="00DD4B6C">
        <w:rPr>
          <w:rFonts w:asciiTheme="minorHAnsi" w:hAnsiTheme="minorHAnsi" w:cstheme="minorBidi"/>
          <w:lang w:val="sk-SK"/>
        </w:rPr>
        <w:t xml:space="preserve"> </w:t>
      </w:r>
      <w:r w:rsidR="00B643C0" w:rsidRPr="00DD4B6C">
        <w:rPr>
          <w:rFonts w:cs="Calibri"/>
          <w:lang w:val="sk-SK"/>
        </w:rPr>
        <w:t>Dialýzu a Zákrokové centrum s jednodňovou starostlivosťou.</w:t>
      </w:r>
    </w:p>
    <w:p w14:paraId="7541E796" w14:textId="21237AA6" w:rsidR="008D1D02" w:rsidRPr="00DD4B6C" w:rsidRDefault="00380DBC" w:rsidP="00CF3C09">
      <w:pPr>
        <w:rPr>
          <w:rFonts w:cs="Calibri"/>
        </w:rPr>
      </w:pPr>
      <w:r w:rsidRPr="00DD4B6C">
        <w:rPr>
          <w:rFonts w:cs="Calibri"/>
        </w:rPr>
        <w:t>Pohyb pacienta</w:t>
      </w:r>
      <w:r w:rsidR="006B4E5C" w:rsidRPr="00DD4B6C">
        <w:rPr>
          <w:rFonts w:cs="Calibri"/>
        </w:rPr>
        <w:t xml:space="preserve"> jednodňovej a ambulantnej starostlivosť </w:t>
      </w:r>
      <w:r w:rsidRPr="00DD4B6C">
        <w:rPr>
          <w:rFonts w:cs="Calibri"/>
        </w:rPr>
        <w:t xml:space="preserve">je teda sústredený </w:t>
      </w:r>
      <w:r w:rsidR="0013765A" w:rsidRPr="00DD4B6C">
        <w:rPr>
          <w:rFonts w:cs="Calibri"/>
        </w:rPr>
        <w:t>do priestorov, ktoré na seba priamo nadväzujú</w:t>
      </w:r>
      <w:r w:rsidR="00324AB4" w:rsidRPr="00DD4B6C">
        <w:rPr>
          <w:rFonts w:cs="Calibri"/>
        </w:rPr>
        <w:t>, čím sa</w:t>
      </w:r>
      <w:r w:rsidR="00C47B59" w:rsidRPr="00DD4B6C">
        <w:rPr>
          <w:rFonts w:cs="Calibri"/>
        </w:rPr>
        <w:t xml:space="preserve"> </w:t>
      </w:r>
      <w:r w:rsidR="00266878" w:rsidRPr="00DD4B6C">
        <w:rPr>
          <w:rFonts w:cs="Calibri"/>
        </w:rPr>
        <w:t>takémuto pacientovi</w:t>
      </w:r>
      <w:r w:rsidR="001660A3" w:rsidRPr="00DD4B6C">
        <w:rPr>
          <w:rFonts w:cs="Calibri"/>
        </w:rPr>
        <w:t xml:space="preserve"> </w:t>
      </w:r>
      <w:r w:rsidR="00416EDC" w:rsidRPr="00DD4B6C">
        <w:rPr>
          <w:rFonts w:cs="Calibri"/>
        </w:rPr>
        <w:t>eliminujú</w:t>
      </w:r>
      <w:r w:rsidR="001660A3" w:rsidRPr="00DD4B6C">
        <w:rPr>
          <w:rFonts w:cs="Calibri"/>
        </w:rPr>
        <w:t xml:space="preserve"> dlhé </w:t>
      </w:r>
      <w:r w:rsidR="008E2B05" w:rsidRPr="00DD4B6C">
        <w:rPr>
          <w:rFonts w:cs="Calibri"/>
        </w:rPr>
        <w:t xml:space="preserve">trasy </w:t>
      </w:r>
      <w:r w:rsidR="0008539A" w:rsidRPr="00DD4B6C">
        <w:rPr>
          <w:rFonts w:cs="Calibri"/>
        </w:rPr>
        <w:t>po objekte nemocnice</w:t>
      </w:r>
      <w:r w:rsidR="00266878" w:rsidRPr="00DD4B6C">
        <w:rPr>
          <w:rFonts w:cs="Calibri"/>
        </w:rPr>
        <w:t xml:space="preserve">. </w:t>
      </w:r>
      <w:r w:rsidR="00B813C9" w:rsidRPr="00DD4B6C">
        <w:rPr>
          <w:rFonts w:cs="Calibri"/>
        </w:rPr>
        <w:t xml:space="preserve">Prostredníctvom jednoduchého a výrazného značenia </w:t>
      </w:r>
      <w:r w:rsidR="00405FCD" w:rsidRPr="00DD4B6C">
        <w:rPr>
          <w:rFonts w:cs="Calibri"/>
        </w:rPr>
        <w:t>sa</w:t>
      </w:r>
      <w:r w:rsidR="00B813C9" w:rsidRPr="00DD4B6C">
        <w:rPr>
          <w:rFonts w:cs="Calibri"/>
        </w:rPr>
        <w:t xml:space="preserve"> </w:t>
      </w:r>
      <w:r w:rsidR="000A13BD" w:rsidRPr="00DD4B6C">
        <w:rPr>
          <w:rFonts w:cs="Calibri"/>
        </w:rPr>
        <w:t xml:space="preserve">pacient </w:t>
      </w:r>
      <w:r w:rsidR="00405FCD" w:rsidRPr="00DD4B6C">
        <w:rPr>
          <w:rFonts w:cs="Calibri"/>
        </w:rPr>
        <w:t xml:space="preserve">v Novej FNsP FDR BB </w:t>
      </w:r>
      <w:r w:rsidR="00D35C14" w:rsidRPr="00DD4B6C">
        <w:rPr>
          <w:rFonts w:cs="Calibri"/>
        </w:rPr>
        <w:t>ľahko orientuje</w:t>
      </w:r>
      <w:r w:rsidR="00C8358E" w:rsidRPr="00DD4B6C">
        <w:rPr>
          <w:rFonts w:cs="Calibri"/>
        </w:rPr>
        <w:t xml:space="preserve">, resp. v prípade potreby sa vie obrátiť na zamestnancov </w:t>
      </w:r>
      <w:r w:rsidR="00C8614F" w:rsidRPr="00DD4B6C">
        <w:rPr>
          <w:rFonts w:cs="Calibri"/>
        </w:rPr>
        <w:t>recepcií</w:t>
      </w:r>
      <w:r w:rsidR="00F1103E" w:rsidRPr="00DD4B6C">
        <w:rPr>
          <w:rFonts w:cs="Calibri"/>
        </w:rPr>
        <w:t xml:space="preserve">, ktoré sa </w:t>
      </w:r>
      <w:r w:rsidR="00161010" w:rsidRPr="00DD4B6C">
        <w:rPr>
          <w:rFonts w:cs="Calibri"/>
        </w:rPr>
        <w:t>nachádzajú</w:t>
      </w:r>
      <w:r w:rsidR="00F1103E" w:rsidRPr="00DD4B6C">
        <w:rPr>
          <w:rFonts w:cs="Calibri"/>
        </w:rPr>
        <w:t xml:space="preserve"> pri </w:t>
      </w:r>
      <w:r w:rsidR="00161010" w:rsidRPr="00DD4B6C">
        <w:rPr>
          <w:rFonts w:cs="Calibri"/>
        </w:rPr>
        <w:t>vstupoch do nemocnice aj do jednotlivých oddelení.</w:t>
      </w:r>
    </w:p>
    <w:p w14:paraId="03C46D6B" w14:textId="6B487F5B" w:rsidR="008526C9" w:rsidRPr="00DD4B6C" w:rsidRDefault="008526C9" w:rsidP="008526C9">
      <w:pPr>
        <w:rPr>
          <w:rFonts w:cs="Calibri"/>
        </w:rPr>
      </w:pPr>
      <w:r w:rsidRPr="007E063F">
        <w:rPr>
          <w:rFonts w:cs="Calibri"/>
        </w:rPr>
        <w:t>Po vstupe do nemocnice sa pacient hlási na recepcii</w:t>
      </w:r>
      <w:r w:rsidR="007E063F" w:rsidRPr="007E063F">
        <w:rPr>
          <w:rFonts w:cs="Calibri"/>
        </w:rPr>
        <w:t>,</w:t>
      </w:r>
      <w:r w:rsidRPr="007E063F">
        <w:rPr>
          <w:rFonts w:cs="Calibri"/>
        </w:rPr>
        <w:t xml:space="preserve"> kde prebehne registrácia a následne je usadený v čakárni príslušného oddelenia, kde čaká na vyvolanie</w:t>
      </w:r>
      <w:r w:rsidRPr="00DD4B6C">
        <w:rPr>
          <w:rFonts w:cs="Calibri"/>
        </w:rPr>
        <w:t xml:space="preserve"> vyvolávacím systémom nemocnice.</w:t>
      </w:r>
    </w:p>
    <w:p w14:paraId="66015B79" w14:textId="63C27718" w:rsidR="00A72B2A" w:rsidRPr="00DD4B6C" w:rsidRDefault="00A72B2A" w:rsidP="008526C9">
      <w:pPr>
        <w:rPr>
          <w:rFonts w:cs="Calibri"/>
        </w:rPr>
      </w:pPr>
      <w:r w:rsidRPr="00DD4B6C">
        <w:rPr>
          <w:rFonts w:cs="Calibri"/>
        </w:rPr>
        <w:t>Po</w:t>
      </w:r>
      <w:r w:rsidR="008F32A4" w:rsidRPr="00DD4B6C">
        <w:rPr>
          <w:rFonts w:cs="Calibri"/>
        </w:rPr>
        <w:t>čas času stráveného v nemocnici sú</w:t>
      </w:r>
      <w:r w:rsidRPr="00DD4B6C">
        <w:rPr>
          <w:rFonts w:cs="Calibri"/>
        </w:rPr>
        <w:t xml:space="preserve"> </w:t>
      </w:r>
      <w:r w:rsidR="00242983" w:rsidRPr="00DD4B6C">
        <w:rPr>
          <w:rFonts w:cs="Calibri"/>
        </w:rPr>
        <w:t xml:space="preserve">v priestoroch </w:t>
      </w:r>
      <w:r w:rsidR="00F64B02" w:rsidRPr="00DD4B6C">
        <w:rPr>
          <w:rFonts w:cs="Calibri"/>
        </w:rPr>
        <w:t>vstupnej haly pre pacient</w:t>
      </w:r>
      <w:r w:rsidR="008F32A4" w:rsidRPr="00DD4B6C">
        <w:rPr>
          <w:rFonts w:cs="Calibri"/>
        </w:rPr>
        <w:t>a k dispozícii viaceré komerčné prevádzky</w:t>
      </w:r>
      <w:r w:rsidR="00A0387C" w:rsidRPr="00DD4B6C">
        <w:rPr>
          <w:rFonts w:cs="Calibri"/>
        </w:rPr>
        <w:t xml:space="preserve"> vrátane verejnej lekárne a tiež jedáleň  </w:t>
      </w:r>
      <w:r w:rsidR="0070592A">
        <w:rPr>
          <w:rFonts w:cs="Calibri"/>
        </w:rPr>
        <w:t xml:space="preserve">a </w:t>
      </w:r>
      <w:r w:rsidR="00A0387C" w:rsidRPr="00DD4B6C">
        <w:rPr>
          <w:rFonts w:cs="Calibri"/>
        </w:rPr>
        <w:t>kaviareň.</w:t>
      </w:r>
    </w:p>
    <w:p w14:paraId="6147F6D7" w14:textId="77777777" w:rsidR="00A0387C" w:rsidRPr="00DD4B6C" w:rsidRDefault="00A0387C" w:rsidP="008526C9">
      <w:pPr>
        <w:rPr>
          <w:rFonts w:cs="Calibri"/>
        </w:rPr>
      </w:pPr>
    </w:p>
    <w:p w14:paraId="362C7A10" w14:textId="5407D202" w:rsidR="00983F85" w:rsidRPr="00DD4B6C" w:rsidRDefault="00983F85" w:rsidP="008526C9">
      <w:pPr>
        <w:rPr>
          <w:rFonts w:cs="Calibri"/>
          <w:i/>
        </w:rPr>
      </w:pPr>
      <w:r w:rsidRPr="00DD4B6C">
        <w:rPr>
          <w:rFonts w:cs="Calibri"/>
        </w:rPr>
        <w:tab/>
      </w:r>
      <w:r w:rsidRPr="00DD4B6C">
        <w:rPr>
          <w:rFonts w:cs="Calibri"/>
          <w:i/>
        </w:rPr>
        <w:t>Starostlivosť o infekčného pacienta</w:t>
      </w:r>
    </w:p>
    <w:p w14:paraId="7F2FC8F3" w14:textId="3E996E1C" w:rsidR="009265F0" w:rsidRPr="00DD4B6C" w:rsidRDefault="00754D62" w:rsidP="009265F0">
      <w:r w:rsidRPr="00DD4B6C">
        <w:rPr>
          <w:rFonts w:cs="Calibri"/>
        </w:rPr>
        <w:t xml:space="preserve">Logistický tok infekčného pacienta je smerovaný do Infektologického </w:t>
      </w:r>
      <w:r w:rsidR="00345067" w:rsidRPr="00DD4B6C">
        <w:rPr>
          <w:rFonts w:cs="Calibri"/>
        </w:rPr>
        <w:t xml:space="preserve">bloku, kde je vyčlenený samostatný </w:t>
      </w:r>
      <w:r w:rsidR="001C0A4A" w:rsidRPr="00DD4B6C">
        <w:rPr>
          <w:rFonts w:cs="Calibri"/>
        </w:rPr>
        <w:t xml:space="preserve">vstup pre rizikových pacientov. </w:t>
      </w:r>
      <w:r w:rsidR="00737429" w:rsidRPr="00DD4B6C">
        <w:rPr>
          <w:rFonts w:cs="Calibri"/>
        </w:rPr>
        <w:t xml:space="preserve">Vertikálou je infekčný vstup vedený </w:t>
      </w:r>
      <w:r w:rsidR="00D56564" w:rsidRPr="00DD4B6C">
        <w:rPr>
          <w:rFonts w:cs="Calibri"/>
        </w:rPr>
        <w:t>na recepciu a triáž Infekčného oddelenia</w:t>
      </w:r>
      <w:r w:rsidR="00C16CD7" w:rsidRPr="00DD4B6C">
        <w:rPr>
          <w:rFonts w:cs="Calibri"/>
        </w:rPr>
        <w:t>.</w:t>
      </w:r>
      <w:r w:rsidR="009265F0" w:rsidRPr="00DD4B6C">
        <w:rPr>
          <w:rFonts w:cs="Calibri"/>
        </w:rPr>
        <w:t xml:space="preserve"> </w:t>
      </w:r>
      <w:r w:rsidR="009265F0" w:rsidRPr="00DD4B6C">
        <w:t>Zároveň je identifikovaná trasa pacienta BSL 3, kedy je uvedený pacient zachytený na základe epidemiologickej anamnézy na urgentnom príjme nemocnice. Pacient je už na urgentnom príjme identifikovaný a uzavretý do biovaku a transportnou trasou je presunutý do Infektologického bloku Novej FNsP FDR BB.</w:t>
      </w:r>
      <w:r w:rsidR="00E23B60" w:rsidRPr="00DD4B6C">
        <w:t xml:space="preserve"> V Infektologickom </w:t>
      </w:r>
      <w:r w:rsidR="00106804" w:rsidRPr="00DD4B6C">
        <w:t>bloku</w:t>
      </w:r>
      <w:r w:rsidR="00E23B60" w:rsidRPr="00DD4B6C">
        <w:t xml:space="preserve"> je </w:t>
      </w:r>
      <w:r w:rsidR="007A1CB9" w:rsidRPr="00426C8A">
        <w:t>v rámci</w:t>
      </w:r>
      <w:r w:rsidR="00106804" w:rsidRPr="00DD4B6C">
        <w:t xml:space="preserve"> parkoviska</w:t>
      </w:r>
      <w:r w:rsidR="00E23B60" w:rsidRPr="00DD4B6C">
        <w:t xml:space="preserve"> </w:t>
      </w:r>
      <w:r w:rsidR="007C70E3" w:rsidRPr="00DD4B6C">
        <w:t xml:space="preserve">vyčlenené garážové státie pre </w:t>
      </w:r>
      <w:r w:rsidR="00106804" w:rsidRPr="00DD4B6C">
        <w:t xml:space="preserve">DZS/RZP, </w:t>
      </w:r>
      <w:r w:rsidR="004F20EA" w:rsidRPr="00DD4B6C">
        <w:t xml:space="preserve">z ktorého </w:t>
      </w:r>
      <w:r w:rsidR="00E66A64" w:rsidRPr="00DD4B6C">
        <w:t xml:space="preserve">sa cez </w:t>
      </w:r>
      <w:r w:rsidR="00130469" w:rsidRPr="00DD4B6C">
        <w:t>príjem</w:t>
      </w:r>
      <w:r w:rsidR="00106804" w:rsidRPr="00DD4B6C">
        <w:t xml:space="preserve"> infekčného pa</w:t>
      </w:r>
      <w:r w:rsidR="00130469" w:rsidRPr="00DD4B6C">
        <w:t>c</w:t>
      </w:r>
      <w:r w:rsidR="00106804" w:rsidRPr="00DD4B6C">
        <w:t>ienta</w:t>
      </w:r>
      <w:r w:rsidR="00E66A64" w:rsidRPr="00DD4B6C">
        <w:t xml:space="preserve"> transportuje vyhradenou vertikálou na Infe</w:t>
      </w:r>
      <w:r w:rsidR="00244C33" w:rsidRPr="00DD4B6C">
        <w:t>kčné oddelenie</w:t>
      </w:r>
      <w:r w:rsidR="0078431A" w:rsidRPr="00DD4B6C">
        <w:t>.</w:t>
      </w:r>
    </w:p>
    <w:p w14:paraId="525649DA" w14:textId="647A9197" w:rsidR="00983F85" w:rsidRPr="00DD4B6C" w:rsidRDefault="00F75CAD" w:rsidP="008526C9">
      <w:pPr>
        <w:rPr>
          <w:rFonts w:cs="Calibri"/>
        </w:rPr>
      </w:pPr>
      <w:r w:rsidRPr="00DD4B6C">
        <w:t>Trasa ambulantného</w:t>
      </w:r>
      <w:r w:rsidR="00EB2E8E" w:rsidRPr="00DD4B6C">
        <w:t xml:space="preserve"> pacient</w:t>
      </w:r>
      <w:r w:rsidRPr="00DD4B6C">
        <w:t>a</w:t>
      </w:r>
      <w:r w:rsidR="00EB2E8E" w:rsidRPr="00DD4B6C">
        <w:t xml:space="preserve"> I</w:t>
      </w:r>
      <w:r w:rsidR="006058CD" w:rsidRPr="00DD4B6C">
        <w:t>nfekčného oddelenia je následne oddelená od hospitalizovaných pacientov prostredníctvom separátnej chodby spájajúcej ambu</w:t>
      </w:r>
      <w:r w:rsidR="00051A99" w:rsidRPr="00DD4B6C">
        <w:t>lancie z exteriéru budovy (pavlač).</w:t>
      </w:r>
      <w:r w:rsidR="00567B83" w:rsidRPr="00DD4B6C">
        <w:t xml:space="preserve"> </w:t>
      </w:r>
      <w:r w:rsidR="00306E18" w:rsidRPr="00DD4B6C">
        <w:t>Pacient v </w:t>
      </w:r>
      <w:r w:rsidR="007A1CB9" w:rsidRPr="00426C8A">
        <w:t>ambulantnom</w:t>
      </w:r>
      <w:r w:rsidR="00306E18" w:rsidRPr="00DD4B6C">
        <w:t xml:space="preserve"> režime tak vstupuje do vyšetrovne z exteriéru, čím sa výrazne zníži riziko nežiad</w:t>
      </w:r>
      <w:r w:rsidR="00091268" w:rsidRPr="00DD4B6C">
        <w:t>uceho prenosu infekčného ochorenia</w:t>
      </w:r>
      <w:r w:rsidR="00346CFC" w:rsidRPr="00DD4B6C">
        <w:t xml:space="preserve"> a zabráni sa tým kríženiu tok</w:t>
      </w:r>
      <w:r w:rsidR="003A2416" w:rsidRPr="00DD4B6C">
        <w:t>ov</w:t>
      </w:r>
      <w:r w:rsidR="00346CFC" w:rsidRPr="00DD4B6C">
        <w:t xml:space="preserve"> </w:t>
      </w:r>
      <w:r w:rsidR="000565F2" w:rsidRPr="00DD4B6C">
        <w:t>amb</w:t>
      </w:r>
      <w:r w:rsidR="003A2416" w:rsidRPr="00DD4B6C">
        <w:t>ulantných a hospitalizovaných pacientov</w:t>
      </w:r>
      <w:r w:rsidR="00091268" w:rsidRPr="00DD4B6C">
        <w:t>.</w:t>
      </w:r>
      <w:r w:rsidR="00346CFC" w:rsidRPr="00DD4B6C">
        <w:t xml:space="preserve"> Hospitalizovaný pacient má prístup do vyšetrovne z opačnej strany miestnosti cez vstup z chodby Infekčného oddelenia</w:t>
      </w:r>
      <w:r w:rsidR="00091268" w:rsidRPr="00DD4B6C">
        <w:t>.</w:t>
      </w:r>
      <w:r w:rsidR="003A2416" w:rsidRPr="00DD4B6C">
        <w:t xml:space="preserve"> Vertikálou je </w:t>
      </w:r>
      <w:r w:rsidR="00F56A43" w:rsidRPr="00DD4B6C">
        <w:t xml:space="preserve">Infekčné oddelenie </w:t>
      </w:r>
      <w:r w:rsidR="00F97E9D" w:rsidRPr="00DD4B6C">
        <w:t xml:space="preserve">spojené </w:t>
      </w:r>
      <w:r w:rsidR="00D23607" w:rsidRPr="00DD4B6C">
        <w:t>s</w:t>
      </w:r>
      <w:r w:rsidR="004A44CB" w:rsidRPr="00DD4B6C">
        <w:t> Infektologickou JIS a tiež s</w:t>
      </w:r>
      <w:r w:rsidR="00513C25" w:rsidRPr="00DD4B6C">
        <w:t xml:space="preserve"> </w:t>
      </w:r>
      <w:r w:rsidR="00920D85" w:rsidRPr="00DD4B6C">
        <w:t xml:space="preserve">infekčnými </w:t>
      </w:r>
      <w:r w:rsidR="00513C25" w:rsidRPr="00DD4B6C">
        <w:t>ošetrova</w:t>
      </w:r>
      <w:r w:rsidR="00920D85" w:rsidRPr="00DD4B6C">
        <w:t xml:space="preserve">teľskými </w:t>
      </w:r>
      <w:r w:rsidR="007A1CB9" w:rsidRPr="00426C8A">
        <w:t>jednotkami</w:t>
      </w:r>
      <w:r w:rsidR="00920D85" w:rsidRPr="00DD4B6C">
        <w:t xml:space="preserve"> (lôžkové oddelenie).</w:t>
      </w:r>
    </w:p>
    <w:p w14:paraId="3C5BCD3A" w14:textId="77777777" w:rsidR="00A0387C" w:rsidRPr="00DD4B6C" w:rsidRDefault="00A0387C" w:rsidP="008526C9">
      <w:pPr>
        <w:rPr>
          <w:rFonts w:cs="Calibri"/>
        </w:rPr>
      </w:pPr>
    </w:p>
    <w:p w14:paraId="06E6F6EB" w14:textId="3EFBAFE3" w:rsidR="00AC7066" w:rsidRPr="00A94167" w:rsidRDefault="00A94167" w:rsidP="00A94167">
      <w:pPr>
        <w:ind w:left="360" w:firstLine="348"/>
        <w:rPr>
          <w:rFonts w:cs="Calibri"/>
          <w:i/>
        </w:rPr>
      </w:pPr>
      <w:r w:rsidRPr="00DD4B6C">
        <w:rPr>
          <w:rFonts w:cs="Calibri"/>
          <w:i/>
        </w:rPr>
        <w:t>S</w:t>
      </w:r>
      <w:r w:rsidRPr="00A94167">
        <w:rPr>
          <w:rFonts w:cs="Calibri"/>
          <w:i/>
        </w:rPr>
        <w:t>tarostlivosť o pacienta Dermatovenerológi</w:t>
      </w:r>
      <w:r w:rsidR="00047865" w:rsidRPr="00DD4B6C">
        <w:rPr>
          <w:rFonts w:cs="Calibri"/>
          <w:i/>
        </w:rPr>
        <w:t>e,</w:t>
      </w:r>
      <w:r w:rsidRPr="00A94167">
        <w:rPr>
          <w:rFonts w:cs="Calibri"/>
          <w:i/>
        </w:rPr>
        <w:t xml:space="preserve"> Pneumológi</w:t>
      </w:r>
      <w:r w:rsidR="00047865" w:rsidRPr="00DD4B6C">
        <w:rPr>
          <w:rFonts w:cs="Calibri"/>
          <w:i/>
        </w:rPr>
        <w:t>e a Bronchoskopického a intervenčného centra</w:t>
      </w:r>
    </w:p>
    <w:p w14:paraId="39CD557B" w14:textId="0460FDD1" w:rsidR="00F92A39" w:rsidRPr="00DD4B6C" w:rsidRDefault="008C7F50" w:rsidP="008526C9">
      <w:pPr>
        <w:rPr>
          <w:rFonts w:cs="Calibri"/>
        </w:rPr>
      </w:pPr>
      <w:r w:rsidRPr="00DD4B6C">
        <w:rPr>
          <w:rFonts w:cs="Calibri"/>
        </w:rPr>
        <w:t>Logistický</w:t>
      </w:r>
      <w:r w:rsidR="002D5A57" w:rsidRPr="00DD4B6C">
        <w:rPr>
          <w:rFonts w:cs="Calibri"/>
        </w:rPr>
        <w:t xml:space="preserve"> tok pacienta Dermato</w:t>
      </w:r>
      <w:r w:rsidR="00B710C9" w:rsidRPr="00DD4B6C">
        <w:rPr>
          <w:rFonts w:cs="Calibri"/>
        </w:rPr>
        <w:t>venerológie</w:t>
      </w:r>
      <w:r w:rsidR="00047865" w:rsidRPr="00DD4B6C">
        <w:rPr>
          <w:rFonts w:cs="Calibri"/>
        </w:rPr>
        <w:t xml:space="preserve">, Pneumológie </w:t>
      </w:r>
      <w:r w:rsidR="00B710C9" w:rsidRPr="00DD4B6C">
        <w:rPr>
          <w:rFonts w:cs="Calibri"/>
        </w:rPr>
        <w:t>a</w:t>
      </w:r>
      <w:r w:rsidR="00047865" w:rsidRPr="00DD4B6C">
        <w:rPr>
          <w:rFonts w:cs="Calibri"/>
        </w:rPr>
        <w:t xml:space="preserve"> Bronchoskopického a intervenčného centra</w:t>
      </w:r>
      <w:r w:rsidR="00CF1BB1" w:rsidRPr="00DD4B6C">
        <w:rPr>
          <w:rFonts w:cs="Calibri"/>
        </w:rPr>
        <w:t xml:space="preserve"> je riešený samostatne, keďže dané odbornosti sú </w:t>
      </w:r>
      <w:r w:rsidR="007A1CB9" w:rsidRPr="00426C8A">
        <w:rPr>
          <w:rFonts w:cs="Calibri"/>
        </w:rPr>
        <w:t>v rámci</w:t>
      </w:r>
      <w:r w:rsidR="00CF1BB1" w:rsidRPr="00DD4B6C">
        <w:rPr>
          <w:rFonts w:cs="Calibri"/>
        </w:rPr>
        <w:t xml:space="preserve"> Novej FNsP FDR BB</w:t>
      </w:r>
      <w:r w:rsidR="002F6B51" w:rsidRPr="00DD4B6C">
        <w:rPr>
          <w:rFonts w:cs="Calibri"/>
        </w:rPr>
        <w:t xml:space="preserve"> situované v separátnom Infektologickom bloku, v ktorom sú združené a vertikálou prepojené ambulantné, </w:t>
      </w:r>
      <w:r w:rsidR="00835BA5" w:rsidRPr="00DD4B6C">
        <w:rPr>
          <w:rFonts w:cs="Calibri"/>
        </w:rPr>
        <w:t>diagnostické,</w:t>
      </w:r>
      <w:r w:rsidR="002F6B51" w:rsidRPr="00DD4B6C">
        <w:rPr>
          <w:rFonts w:cs="Calibri"/>
        </w:rPr>
        <w:t xml:space="preserve"> zákrokové aj </w:t>
      </w:r>
      <w:r w:rsidR="00D06C0B" w:rsidRPr="00DD4B6C">
        <w:rPr>
          <w:rFonts w:cs="Calibri"/>
        </w:rPr>
        <w:t xml:space="preserve">lôžkové </w:t>
      </w:r>
      <w:r w:rsidR="00ED146E" w:rsidRPr="00DD4B6C">
        <w:rPr>
          <w:rFonts w:cs="Calibri"/>
        </w:rPr>
        <w:t xml:space="preserve">priestory </w:t>
      </w:r>
      <w:r w:rsidR="003E4A24" w:rsidRPr="00DD4B6C">
        <w:rPr>
          <w:rFonts w:cs="Calibri"/>
        </w:rPr>
        <w:t>týchto odborností.</w:t>
      </w:r>
    </w:p>
    <w:p w14:paraId="6923AD4C" w14:textId="77777777" w:rsidR="0091484E" w:rsidRPr="00DD4B6C" w:rsidRDefault="001D6FCC" w:rsidP="008526C9">
      <w:pPr>
        <w:rPr>
          <w:rFonts w:cs="Calibri"/>
        </w:rPr>
      </w:pPr>
      <w:r w:rsidRPr="00DD4B6C">
        <w:rPr>
          <w:rFonts w:cs="Calibri"/>
        </w:rPr>
        <w:lastRenderedPageBreak/>
        <w:t>Pacient prichádzajúci do nemocnice individuáln</w:t>
      </w:r>
      <w:r w:rsidR="007F39AF" w:rsidRPr="00DD4B6C">
        <w:rPr>
          <w:rFonts w:cs="Calibri"/>
        </w:rPr>
        <w:t xml:space="preserve">ou dopravou </w:t>
      </w:r>
      <w:r w:rsidR="00E709AA" w:rsidRPr="00DD4B6C">
        <w:rPr>
          <w:rFonts w:cs="Calibri"/>
        </w:rPr>
        <w:t xml:space="preserve">vstupuje do nemocnice buď zo strany </w:t>
      </w:r>
      <w:r w:rsidR="003F71E3" w:rsidRPr="00DD4B6C">
        <w:rPr>
          <w:rFonts w:cs="Calibri"/>
        </w:rPr>
        <w:t xml:space="preserve">Námestia Ludvíka Svobodu cez hlavný vstup a centrálnu halu nemocnice, alebo </w:t>
      </w:r>
      <w:r w:rsidR="009471FD" w:rsidRPr="00DD4B6C">
        <w:rPr>
          <w:rFonts w:cs="Calibri"/>
        </w:rPr>
        <w:t>vertikálou z</w:t>
      </w:r>
      <w:r w:rsidR="00043780" w:rsidRPr="00DD4B6C">
        <w:rPr>
          <w:rFonts w:cs="Calibri"/>
        </w:rPr>
        <w:t> </w:t>
      </w:r>
      <w:r w:rsidR="009471FD" w:rsidRPr="00DD4B6C">
        <w:rPr>
          <w:rFonts w:cs="Calibri"/>
        </w:rPr>
        <w:t>parkoviska</w:t>
      </w:r>
      <w:r w:rsidR="00043780" w:rsidRPr="00DD4B6C">
        <w:rPr>
          <w:rFonts w:cs="Calibri"/>
        </w:rPr>
        <w:t xml:space="preserve"> Infektologického bloku</w:t>
      </w:r>
      <w:r w:rsidR="00DE4D9D" w:rsidRPr="00DD4B6C">
        <w:rPr>
          <w:rFonts w:cs="Calibri"/>
        </w:rPr>
        <w:t>, ktorou sa dostane do vstupnej haly</w:t>
      </w:r>
      <w:r w:rsidR="00375D25" w:rsidRPr="00DD4B6C">
        <w:rPr>
          <w:rFonts w:cs="Calibri"/>
        </w:rPr>
        <w:t xml:space="preserve">. </w:t>
      </w:r>
      <w:r w:rsidR="00F016F2" w:rsidRPr="00DD4B6C">
        <w:rPr>
          <w:rFonts w:cs="Calibri"/>
        </w:rPr>
        <w:t xml:space="preserve">Odtiaľ je </w:t>
      </w:r>
      <w:r w:rsidR="00594AEE" w:rsidRPr="00DD4B6C">
        <w:rPr>
          <w:rFonts w:cs="Calibri"/>
        </w:rPr>
        <w:t xml:space="preserve">značením </w:t>
      </w:r>
      <w:r w:rsidR="00E86AB3" w:rsidRPr="00DD4B6C">
        <w:rPr>
          <w:rFonts w:cs="Calibri"/>
        </w:rPr>
        <w:t xml:space="preserve">smerovaný </w:t>
      </w:r>
      <w:r w:rsidR="00C012FA" w:rsidRPr="00DD4B6C">
        <w:rPr>
          <w:rFonts w:cs="Calibri"/>
        </w:rPr>
        <w:t xml:space="preserve">k výťahom a schodisku </w:t>
      </w:r>
      <w:r w:rsidR="00C81973" w:rsidRPr="00DD4B6C">
        <w:rPr>
          <w:rFonts w:cs="Calibri"/>
        </w:rPr>
        <w:t xml:space="preserve">určenému </w:t>
      </w:r>
      <w:r w:rsidR="003B37D4" w:rsidRPr="00DD4B6C">
        <w:rPr>
          <w:rFonts w:cs="Calibri"/>
        </w:rPr>
        <w:t>na prístup k týmto oddeleniam.</w:t>
      </w:r>
      <w:r w:rsidR="005C560B" w:rsidRPr="00DD4B6C">
        <w:rPr>
          <w:rFonts w:cs="Calibri"/>
        </w:rPr>
        <w:t xml:space="preserve"> </w:t>
      </w:r>
    </w:p>
    <w:p w14:paraId="3BF935A6" w14:textId="6B108EF2" w:rsidR="00311D4A" w:rsidRPr="00DD4B6C" w:rsidRDefault="005C560B" w:rsidP="008526C9">
      <w:pPr>
        <w:rPr>
          <w:rFonts w:cs="Calibri"/>
        </w:rPr>
      </w:pPr>
      <w:r w:rsidRPr="00DD4B6C">
        <w:rPr>
          <w:rFonts w:cs="Calibri"/>
        </w:rPr>
        <w:t xml:space="preserve">Na oddelení Dermatovenerológie, </w:t>
      </w:r>
      <w:r w:rsidR="00F449F8" w:rsidRPr="00DD4B6C">
        <w:rPr>
          <w:rFonts w:cs="Calibri"/>
        </w:rPr>
        <w:t>Pneumológie a Bronchoskopického a intervenčného centra</w:t>
      </w:r>
      <w:r w:rsidR="004A54FF" w:rsidRPr="00DD4B6C">
        <w:rPr>
          <w:rFonts w:cs="Calibri"/>
        </w:rPr>
        <w:t xml:space="preserve"> je bezprostredne pri vstupe recepcia, kde prebieha registrácia </w:t>
      </w:r>
      <w:r w:rsidR="007D434A" w:rsidRPr="00DD4B6C">
        <w:rPr>
          <w:rFonts w:cs="Calibri"/>
        </w:rPr>
        <w:t>a</w:t>
      </w:r>
      <w:r w:rsidR="003D621B" w:rsidRPr="00DD4B6C">
        <w:rPr>
          <w:rFonts w:cs="Calibri"/>
        </w:rPr>
        <w:t> pacient je odtiaľ nasmerovaný do príslušnej čakárne</w:t>
      </w:r>
      <w:r w:rsidR="00B12E69" w:rsidRPr="00DD4B6C">
        <w:rPr>
          <w:rFonts w:cs="Calibri"/>
        </w:rPr>
        <w:t>/šatne</w:t>
      </w:r>
      <w:r w:rsidR="003E1CC7" w:rsidRPr="00DD4B6C">
        <w:rPr>
          <w:rFonts w:cs="Calibri"/>
        </w:rPr>
        <w:t>.</w:t>
      </w:r>
      <w:r w:rsidR="00B464B8" w:rsidRPr="00DD4B6C">
        <w:rPr>
          <w:rFonts w:cs="Calibri"/>
        </w:rPr>
        <w:t xml:space="preserve"> </w:t>
      </w:r>
      <w:r w:rsidR="00E41165" w:rsidRPr="00DD4B6C">
        <w:rPr>
          <w:rFonts w:cs="Calibri"/>
        </w:rPr>
        <w:t xml:space="preserve">Následne </w:t>
      </w:r>
      <w:r w:rsidR="00143211" w:rsidRPr="00DD4B6C">
        <w:rPr>
          <w:rFonts w:cs="Calibri"/>
        </w:rPr>
        <w:t>všetka</w:t>
      </w:r>
      <w:r w:rsidR="00E41165" w:rsidRPr="00DD4B6C">
        <w:rPr>
          <w:rFonts w:cs="Calibri"/>
        </w:rPr>
        <w:t xml:space="preserve"> zdravotná starostlivosť </w:t>
      </w:r>
      <w:r w:rsidR="00F449F8" w:rsidRPr="00DD4B6C">
        <w:rPr>
          <w:rFonts w:cs="Calibri"/>
        </w:rPr>
        <w:t>týchto disciplín prebieha v priestoroch Infektologického bloku</w:t>
      </w:r>
      <w:r w:rsidR="00143211" w:rsidRPr="00DD4B6C">
        <w:rPr>
          <w:rFonts w:cs="Calibri"/>
        </w:rPr>
        <w:t>, kde</w:t>
      </w:r>
      <w:r w:rsidR="00F449F8" w:rsidRPr="00DD4B6C">
        <w:rPr>
          <w:rFonts w:cs="Calibri"/>
        </w:rPr>
        <w:t xml:space="preserve"> </w:t>
      </w:r>
      <w:r w:rsidR="00BB0A3F" w:rsidRPr="00DD4B6C">
        <w:rPr>
          <w:rFonts w:cs="Calibri"/>
        </w:rPr>
        <w:t xml:space="preserve">sú </w:t>
      </w:r>
      <w:r w:rsidR="007A1CB9" w:rsidRPr="00426C8A">
        <w:rPr>
          <w:rFonts w:cs="Calibri"/>
        </w:rPr>
        <w:t>logistické</w:t>
      </w:r>
      <w:r w:rsidR="00BB0A3F" w:rsidRPr="00DD4B6C">
        <w:rPr>
          <w:rFonts w:cs="Calibri"/>
        </w:rPr>
        <w:t xml:space="preserve"> </w:t>
      </w:r>
      <w:r w:rsidR="00E8107E" w:rsidRPr="00DD4B6C">
        <w:rPr>
          <w:rFonts w:cs="Calibri"/>
        </w:rPr>
        <w:t>toky</w:t>
      </w:r>
      <w:r w:rsidR="00BB0A3F" w:rsidRPr="00DD4B6C">
        <w:rPr>
          <w:rFonts w:cs="Calibri"/>
        </w:rPr>
        <w:t xml:space="preserve"> pacientov </w:t>
      </w:r>
      <w:r w:rsidR="00E8107E" w:rsidRPr="00DD4B6C">
        <w:rPr>
          <w:rFonts w:cs="Calibri"/>
        </w:rPr>
        <w:t>zabezpečené krátkymi horizontálnymi, resp. vertikálnymi trasami</w:t>
      </w:r>
      <w:r w:rsidR="006259B0" w:rsidRPr="00DD4B6C">
        <w:rPr>
          <w:rFonts w:cs="Calibri"/>
        </w:rPr>
        <w:t xml:space="preserve"> medzi na</w:t>
      </w:r>
      <w:r w:rsidR="00DD2B93">
        <w:rPr>
          <w:rFonts w:cs="Calibri"/>
        </w:rPr>
        <w:t>d</w:t>
      </w:r>
      <w:r w:rsidR="00E371BD" w:rsidRPr="00DD4B6C">
        <w:rPr>
          <w:rFonts w:cs="Calibri"/>
        </w:rPr>
        <w:t>väzujúcimi pracoviskami.</w:t>
      </w:r>
    </w:p>
    <w:p w14:paraId="7328FAE9" w14:textId="77777777" w:rsidR="004942A4" w:rsidRPr="00DD4B6C" w:rsidRDefault="004942A4" w:rsidP="00CF3C09">
      <w:pPr>
        <w:rPr>
          <w:rFonts w:cs="Calibri"/>
        </w:rPr>
      </w:pPr>
    </w:p>
    <w:p w14:paraId="2066BBE9" w14:textId="747D213C" w:rsidR="00821C35" w:rsidRPr="00DD4B6C" w:rsidRDefault="00821C35" w:rsidP="00CF3C09">
      <w:pPr>
        <w:rPr>
          <w:rFonts w:cs="Calibri"/>
          <w:i/>
        </w:rPr>
      </w:pPr>
      <w:r w:rsidRPr="00DD4B6C">
        <w:rPr>
          <w:rFonts w:cs="Calibri"/>
        </w:rPr>
        <w:tab/>
      </w:r>
      <w:r w:rsidRPr="00DD4B6C">
        <w:rPr>
          <w:rFonts w:cs="Calibri"/>
          <w:i/>
        </w:rPr>
        <w:t xml:space="preserve">Automatizovaná preprava biologického </w:t>
      </w:r>
      <w:r w:rsidR="009065EF" w:rsidRPr="00DD4B6C">
        <w:rPr>
          <w:rFonts w:cs="Calibri"/>
          <w:i/>
        </w:rPr>
        <w:t>materiálu</w:t>
      </w:r>
    </w:p>
    <w:p w14:paraId="6557C3E1" w14:textId="00B1D292" w:rsidR="009065EF" w:rsidRPr="00DD4B6C" w:rsidRDefault="00C56B71" w:rsidP="00CF3C09">
      <w:pPr>
        <w:rPr>
          <w:rFonts w:cs="Calibri"/>
        </w:rPr>
      </w:pPr>
      <w:r w:rsidRPr="00DD4B6C">
        <w:rPr>
          <w:rFonts w:cs="Calibri"/>
        </w:rPr>
        <w:t>Špecifickým logistickým tokom v Novej FNsP FDR BB</w:t>
      </w:r>
      <w:r w:rsidR="00B01422" w:rsidRPr="00DD4B6C">
        <w:rPr>
          <w:rFonts w:cs="Calibri"/>
        </w:rPr>
        <w:t xml:space="preserve"> je automatizovaná preprava biologického materiálu</w:t>
      </w:r>
      <w:r w:rsidR="00FE2AA5" w:rsidRPr="00DD4B6C">
        <w:rPr>
          <w:rFonts w:cs="Calibri"/>
        </w:rPr>
        <w:t xml:space="preserve">, ktorá prebieha prostredníctvom technológie potrubnej pošty. </w:t>
      </w:r>
      <w:r w:rsidR="00421D86" w:rsidRPr="00DD4B6C">
        <w:rPr>
          <w:rFonts w:cs="Calibri"/>
        </w:rPr>
        <w:t xml:space="preserve">Odber biologického materiálu je realizovaný </w:t>
      </w:r>
      <w:r w:rsidR="00980D68" w:rsidRPr="00DD4B6C">
        <w:rPr>
          <w:rFonts w:cs="Calibri"/>
        </w:rPr>
        <w:t>priamo v mieste poskytovania zdravotnej starostlivosti</w:t>
      </w:r>
      <w:r w:rsidR="005439F6" w:rsidRPr="00DD4B6C">
        <w:rPr>
          <w:rFonts w:cs="Calibri"/>
        </w:rPr>
        <w:t xml:space="preserve"> (okrem ambulantného režimu</w:t>
      </w:r>
      <w:r w:rsidR="000F0CE3" w:rsidRPr="00DD4B6C">
        <w:rPr>
          <w:rFonts w:cs="Calibri"/>
        </w:rPr>
        <w:t>, v ktorom sa využíva samostatné odberové centrum v priestoroch Polikliniky – nie je riešené v projekte Novej FNsP FDR BB</w:t>
      </w:r>
      <w:r w:rsidR="005439F6" w:rsidRPr="00DD4B6C">
        <w:rPr>
          <w:rFonts w:cs="Calibri"/>
        </w:rPr>
        <w:t>)</w:t>
      </w:r>
      <w:r w:rsidR="0009342F" w:rsidRPr="00DD4B6C">
        <w:rPr>
          <w:rFonts w:cs="Calibri"/>
        </w:rPr>
        <w:t xml:space="preserve">. Biologický materiál </w:t>
      </w:r>
      <w:r w:rsidR="005F05FA" w:rsidRPr="00B30D4C">
        <w:rPr>
          <w:rFonts w:cs="Calibri"/>
        </w:rPr>
        <w:t xml:space="preserve">personál </w:t>
      </w:r>
      <w:r w:rsidR="00F90670" w:rsidRPr="00B30D4C">
        <w:rPr>
          <w:rFonts w:cs="Calibri"/>
        </w:rPr>
        <w:t xml:space="preserve">uloží do </w:t>
      </w:r>
      <w:r w:rsidR="00D840B5">
        <w:rPr>
          <w:rFonts w:cs="Calibri"/>
        </w:rPr>
        <w:t>špeciálnej na to určenej kapsule</w:t>
      </w:r>
      <w:r w:rsidR="00F90670" w:rsidRPr="00B30D4C">
        <w:rPr>
          <w:rFonts w:cs="Calibri"/>
        </w:rPr>
        <w:t xml:space="preserve"> a</w:t>
      </w:r>
      <w:r w:rsidR="003321B8" w:rsidRPr="00B30D4C">
        <w:rPr>
          <w:rFonts w:cs="Calibri"/>
        </w:rPr>
        <w:t> prinesie k</w:t>
      </w:r>
      <w:r w:rsidR="001B5139" w:rsidRPr="00B30D4C">
        <w:rPr>
          <w:rFonts w:cs="Calibri"/>
        </w:rPr>
        <w:t> stanici potrubnej pošty, odkiaľ je transportovaný na</w:t>
      </w:r>
      <w:r w:rsidR="00B87886" w:rsidRPr="00DD4B6C">
        <w:rPr>
          <w:rFonts w:cs="Calibri"/>
        </w:rPr>
        <w:t xml:space="preserve"> príslušné pracov</w:t>
      </w:r>
      <w:r w:rsidR="00B84612" w:rsidRPr="00DD4B6C">
        <w:rPr>
          <w:rFonts w:cs="Calibri"/>
        </w:rPr>
        <w:t>isko</w:t>
      </w:r>
      <w:r w:rsidR="00B30D4C" w:rsidRPr="00B30D4C">
        <w:rPr>
          <w:rFonts w:cs="Calibri"/>
        </w:rPr>
        <w:t>.</w:t>
      </w:r>
    </w:p>
    <w:p w14:paraId="5E11792F" w14:textId="79A89190" w:rsidR="00CF3C09" w:rsidRPr="00DD4B6C" w:rsidRDefault="00CF3C09" w:rsidP="00340C9E">
      <w:pPr>
        <w:spacing w:before="240" w:after="120"/>
        <w:contextualSpacing w:val="0"/>
        <w:rPr>
          <w:b/>
          <w:sz w:val="24"/>
          <w:szCs w:val="28"/>
        </w:rPr>
      </w:pPr>
      <w:r w:rsidRPr="00872CA0">
        <w:rPr>
          <w:b/>
          <w:sz w:val="24"/>
          <w:szCs w:val="28"/>
        </w:rPr>
        <w:t>Personál</w:t>
      </w:r>
    </w:p>
    <w:p w14:paraId="3E268CB0" w14:textId="68093B1E" w:rsidR="00EB76E6" w:rsidRPr="00DD4B6C" w:rsidRDefault="00EB76E6" w:rsidP="00EB76E6">
      <w:pPr>
        <w:rPr>
          <w:rFonts w:cs="Calibri"/>
        </w:rPr>
      </w:pPr>
      <w:r w:rsidRPr="00DD4B6C">
        <w:rPr>
          <w:rFonts w:cs="Calibri"/>
        </w:rPr>
        <w:t xml:space="preserve">Zamestnanci majú prístup do vonkajších priestorov z verejnej komunikácie, pričom následne majú možnosť zaparkovať na vyhradenom parkovisku pre zamestnancov. Vjazdy a výjazdy na parkovisko majú riadený režim. </w:t>
      </w:r>
    </w:p>
    <w:p w14:paraId="5A803286" w14:textId="54A9D847" w:rsidR="00C81604" w:rsidRPr="00DD4B6C" w:rsidRDefault="00C81604" w:rsidP="00C81604">
      <w:pPr>
        <w:rPr>
          <w:rFonts w:cs="Calibri"/>
        </w:rPr>
      </w:pPr>
      <w:r w:rsidRPr="00DD4B6C">
        <w:rPr>
          <w:rFonts w:cs="Calibri"/>
        </w:rPr>
        <w:t>Z parkoviska sa zamestnanci dostanú dedikovanou vertikálou priamo do centrálnej vstupnej haly v Nástupnom bloku nemocnice, resp. môžu prejsť cez vonkajší bulvár nemocnice k Hospitaliza</w:t>
      </w:r>
      <w:r w:rsidR="000C01E7" w:rsidRPr="00DD4B6C">
        <w:rPr>
          <w:rFonts w:cs="Calibri"/>
        </w:rPr>
        <w:t xml:space="preserve">čnému a urgentnému vstupu v Hlavnej budove nemocnice. </w:t>
      </w:r>
    </w:p>
    <w:p w14:paraId="0DACB1C7" w14:textId="77777777" w:rsidR="00EB76E6" w:rsidRPr="00EB76E6" w:rsidRDefault="00EB76E6" w:rsidP="00EB76E6">
      <w:pPr>
        <w:rPr>
          <w:rFonts w:cs="Calibri"/>
        </w:rPr>
      </w:pPr>
    </w:p>
    <w:p w14:paraId="2451F3A9" w14:textId="7A861A61" w:rsidR="00CF3C09" w:rsidRPr="00DD4B6C" w:rsidRDefault="00CF3C09" w:rsidP="007A1CB9">
      <w:pPr>
        <w:kinsoku/>
        <w:autoSpaceDE/>
        <w:autoSpaceDN/>
        <w:adjustRightInd/>
        <w:spacing w:before="120" w:after="120" w:line="259" w:lineRule="auto"/>
        <w:ind w:left="708"/>
        <w:contextualSpacing w:val="0"/>
        <w:rPr>
          <w:i/>
        </w:rPr>
      </w:pPr>
      <w:r w:rsidRPr="00DD4B6C">
        <w:rPr>
          <w:i/>
        </w:rPr>
        <w:t>Medicínsky</w:t>
      </w:r>
      <w:r w:rsidR="00AB7B7D" w:rsidRPr="00DD4B6C">
        <w:rPr>
          <w:i/>
        </w:rPr>
        <w:t xml:space="preserve"> personál</w:t>
      </w:r>
    </w:p>
    <w:p w14:paraId="607839C5" w14:textId="1B6E24FB" w:rsidR="002C3414" w:rsidRDefault="002C3956" w:rsidP="001B279D">
      <w:pPr>
        <w:kinsoku/>
        <w:autoSpaceDE/>
        <w:autoSpaceDN/>
        <w:adjustRightInd/>
        <w:spacing w:after="160" w:line="259" w:lineRule="auto"/>
      </w:pPr>
      <w:r w:rsidRPr="00DD4B6C">
        <w:t xml:space="preserve">Tok medicínskeho personálu je po vstupe do nemocnice smerovaný </w:t>
      </w:r>
      <w:r w:rsidR="0001280F" w:rsidRPr="00DD4B6C">
        <w:t xml:space="preserve">vertikálou </w:t>
      </w:r>
      <w:r w:rsidR="00544C27">
        <w:t>do</w:t>
      </w:r>
      <w:r w:rsidRPr="00DD4B6C">
        <w:t xml:space="preserve"> </w:t>
      </w:r>
      <w:r w:rsidR="0001280F" w:rsidRPr="00DD4B6C">
        <w:t>2. podzemného podlažie, kde sú umiestnené centrálne šatne</w:t>
      </w:r>
      <w:r w:rsidR="006C044F" w:rsidRPr="00DD4B6C">
        <w:t xml:space="preserve"> (prezliekanie z civilného oblečenia do </w:t>
      </w:r>
      <w:r w:rsidR="006E1237">
        <w:t>uniforiem</w:t>
      </w:r>
      <w:r w:rsidR="006C044F" w:rsidRPr="00426C8A">
        <w:t>)</w:t>
      </w:r>
      <w:r w:rsidR="0001280F" w:rsidRPr="00426C8A">
        <w:t>.</w:t>
      </w:r>
      <w:r w:rsidR="0001280F" w:rsidRPr="00DD4B6C">
        <w:t xml:space="preserve"> </w:t>
      </w:r>
      <w:r w:rsidR="00F57AF1">
        <w:t xml:space="preserve">Šatne </w:t>
      </w:r>
      <w:r w:rsidR="00A15D68">
        <w:t>vyhradené</w:t>
      </w:r>
      <w:r w:rsidR="00F57AF1">
        <w:t xml:space="preserve"> pre medikov sú umiestnené </w:t>
      </w:r>
      <w:r w:rsidR="0066788E">
        <w:t>na</w:t>
      </w:r>
      <w:r w:rsidR="00F57AF1">
        <w:t xml:space="preserve"> 3. podzemnom podlaží. </w:t>
      </w:r>
      <w:r w:rsidR="00A85126" w:rsidRPr="00DD4B6C">
        <w:t>Z</w:t>
      </w:r>
      <w:r w:rsidR="00B3087E" w:rsidRPr="00DD4B6C">
        <w:t>dravotnícky person</w:t>
      </w:r>
      <w:r w:rsidR="00DD4B6C" w:rsidRPr="00DD4B6C">
        <w:t>á</w:t>
      </w:r>
      <w:r w:rsidR="00B3087E" w:rsidRPr="00DD4B6C">
        <w:t xml:space="preserve">l, ktorý pracuje na </w:t>
      </w:r>
      <w:r w:rsidR="000D133A" w:rsidRPr="00DD4B6C">
        <w:t>pracoviskách</w:t>
      </w:r>
      <w:r w:rsidR="00981ED0" w:rsidRPr="00DD4B6C">
        <w:t>, kde sa prechádza medzi septickou a aseptickou časťou</w:t>
      </w:r>
      <w:r w:rsidR="00E91E45" w:rsidRPr="00DD4B6C">
        <w:t>, má k dispozícii šatne na to určené priamo na konkrétnych oddeleniach</w:t>
      </w:r>
      <w:r w:rsidR="00DD4B6C" w:rsidRPr="00DD4B6C">
        <w:t xml:space="preserve">. </w:t>
      </w:r>
      <w:r w:rsidR="004475C1" w:rsidRPr="00DD4B6C">
        <w:t xml:space="preserve">Personál </w:t>
      </w:r>
      <w:r w:rsidR="003F629D">
        <w:t>vtedy vstupuje na pracovisko</w:t>
      </w:r>
      <w:r w:rsidR="004475C1" w:rsidRPr="00DD4B6C">
        <w:t xml:space="preserve"> cez hygienickú slučku, ktorú tvorí špinavá strana s odkladacím priestorom pre nemocničné prádlo, sprcha s umývadlom a čistá strana, v ktorej si personál oblieka </w:t>
      </w:r>
      <w:r w:rsidR="00EE0B9A">
        <w:t>príslušný</w:t>
      </w:r>
      <w:r w:rsidR="004475C1" w:rsidRPr="00DD4B6C">
        <w:t xml:space="preserve"> odev. </w:t>
      </w:r>
      <w:r w:rsidR="00992BA7">
        <w:t xml:space="preserve">V takomto režime funguje </w:t>
      </w:r>
      <w:r w:rsidR="00700847">
        <w:t>tok personálu na Centrálne operačné sály, ARO a JIS</w:t>
      </w:r>
      <w:r w:rsidR="00197E71">
        <w:t xml:space="preserve">. Cez </w:t>
      </w:r>
      <w:r w:rsidR="00836C80">
        <w:t>hygienický filt</w:t>
      </w:r>
      <w:r w:rsidR="004E1D8D">
        <w:t>er</w:t>
      </w:r>
      <w:r w:rsidR="00836C80">
        <w:t xml:space="preserve"> vstupujú na pracovisko aj</w:t>
      </w:r>
      <w:r w:rsidR="00620D2C">
        <w:t xml:space="preserve"> </w:t>
      </w:r>
      <w:r w:rsidR="002F1617">
        <w:t>zam</w:t>
      </w:r>
      <w:r w:rsidR="005D0AB7">
        <w:t>estnanci</w:t>
      </w:r>
      <w:r w:rsidR="003917BA">
        <w:t xml:space="preserve"> </w:t>
      </w:r>
      <w:r w:rsidR="007B6051">
        <w:t xml:space="preserve">Biobanky, </w:t>
      </w:r>
      <w:r w:rsidR="00FF2D34">
        <w:t>Car-t, Hematológie, Krv</w:t>
      </w:r>
      <w:r w:rsidR="002F1617">
        <w:t>nej banky, Laboratórií</w:t>
      </w:r>
      <w:r w:rsidR="00E424E0">
        <w:t xml:space="preserve">, </w:t>
      </w:r>
      <w:r w:rsidR="0070668D">
        <w:t>Nemocničnej lekárne</w:t>
      </w:r>
      <w:r w:rsidR="00037F8A">
        <w:t xml:space="preserve"> a CSSD.</w:t>
      </w:r>
      <w:r w:rsidR="009E475B">
        <w:t xml:space="preserve"> </w:t>
      </w:r>
    </w:p>
    <w:p w14:paraId="333192E0" w14:textId="77777777" w:rsidR="009C7563" w:rsidRDefault="009C7563" w:rsidP="001B279D">
      <w:pPr>
        <w:kinsoku/>
        <w:autoSpaceDE/>
        <w:autoSpaceDN/>
        <w:adjustRightInd/>
        <w:spacing w:after="160" w:line="259" w:lineRule="auto"/>
      </w:pPr>
    </w:p>
    <w:p w14:paraId="162DC04E" w14:textId="2D0EFB8F" w:rsidR="009C7563" w:rsidRDefault="00CF78D8" w:rsidP="001B279D">
      <w:pPr>
        <w:kinsoku/>
        <w:autoSpaceDE/>
        <w:autoSpaceDN/>
        <w:adjustRightInd/>
        <w:spacing w:after="160" w:line="259" w:lineRule="auto"/>
      </w:pPr>
      <w:r>
        <w:t xml:space="preserve">Medicínsky personál má na pohyb po nemocnici </w:t>
      </w:r>
      <w:r w:rsidR="008A456D">
        <w:t>okrem spoločných komunikačných priestorov</w:t>
      </w:r>
      <w:r>
        <w:t xml:space="preserve"> k dispozícii </w:t>
      </w:r>
      <w:r w:rsidR="008A456D">
        <w:t>aj</w:t>
      </w:r>
      <w:r>
        <w:t xml:space="preserve"> priestory oddelené </w:t>
      </w:r>
      <w:r w:rsidR="00836D32">
        <w:t>od voľného pohybu pacientov. Ide o</w:t>
      </w:r>
      <w:r w:rsidR="00C42CCC">
        <w:t> komunikačné trasy</w:t>
      </w:r>
      <w:r w:rsidR="008C6E3A">
        <w:t>, kde nie je prístup paciento</w:t>
      </w:r>
      <w:r w:rsidR="008A456D">
        <w:t>m</w:t>
      </w:r>
      <w:r w:rsidR="008C6E3A">
        <w:t xml:space="preserve"> a návštevám</w:t>
      </w:r>
      <w:r w:rsidR="00E02C4E">
        <w:t>, či o</w:t>
      </w:r>
      <w:r w:rsidR="008A456D">
        <w:t> vyhradené vertikály</w:t>
      </w:r>
      <w:r w:rsidR="00824F86">
        <w:t xml:space="preserve"> prístupné len zamestnancom nemocnice.</w:t>
      </w:r>
    </w:p>
    <w:p w14:paraId="3F721521" w14:textId="77777777" w:rsidR="00C42CCC" w:rsidRDefault="00C42CCC" w:rsidP="001B279D">
      <w:pPr>
        <w:kinsoku/>
        <w:autoSpaceDE/>
        <w:autoSpaceDN/>
        <w:adjustRightInd/>
        <w:spacing w:after="160" w:line="259" w:lineRule="auto"/>
      </w:pPr>
    </w:p>
    <w:p w14:paraId="46ABC381" w14:textId="7A92FDCF" w:rsidR="00914872" w:rsidRPr="00DD4B6C" w:rsidRDefault="007F1EB3" w:rsidP="001B279D">
      <w:pPr>
        <w:kinsoku/>
        <w:autoSpaceDE/>
        <w:autoSpaceDN/>
        <w:adjustRightInd/>
        <w:spacing w:after="160" w:line="259" w:lineRule="auto"/>
      </w:pPr>
      <w:r>
        <w:lastRenderedPageBreak/>
        <w:t xml:space="preserve">Efektivita logistického toku zamestnancov a čo najkratšie trasy </w:t>
      </w:r>
      <w:r w:rsidR="006F5401">
        <w:t xml:space="preserve">presunov v objekte Novej FNsP FDR BB </w:t>
      </w:r>
      <w:r w:rsidR="00950E0B">
        <w:t xml:space="preserve">sú zabezpečené </w:t>
      </w:r>
      <w:r w:rsidR="0060570A">
        <w:t xml:space="preserve">vhodným rozdelením </w:t>
      </w:r>
      <w:r w:rsidR="00E97773">
        <w:t xml:space="preserve">priestorov nemocnice na funkčné celky a oddelenia. </w:t>
      </w:r>
      <w:r w:rsidR="00914872" w:rsidRPr="00DD4B6C">
        <w:t>Funkčné celky nemocnice s podobnými procesmi, činnosťami a potrebami priestorového usporiadania sú umiestnené blízko seba,</w:t>
      </w:r>
      <w:r w:rsidR="00A06636">
        <w:t xml:space="preserve"> aby bol personál, ktorý medzi nimi </w:t>
      </w:r>
      <w:r w:rsidR="00B77415">
        <w:t xml:space="preserve">prechádza </w:t>
      </w:r>
      <w:r w:rsidR="001F5098">
        <w:t xml:space="preserve">rýchlo </w:t>
      </w:r>
      <w:r w:rsidR="004F7ED9">
        <w:t>a ľahko dostupný.</w:t>
      </w:r>
    </w:p>
    <w:p w14:paraId="3D39AFC4" w14:textId="6F754435" w:rsidR="00982B74" w:rsidRPr="00DD4B6C" w:rsidRDefault="00E80BD9" w:rsidP="001B279D">
      <w:pPr>
        <w:kinsoku/>
        <w:autoSpaceDE/>
        <w:autoSpaceDN/>
        <w:adjustRightInd/>
        <w:spacing w:after="160" w:line="259" w:lineRule="auto"/>
      </w:pPr>
      <w:r>
        <w:t xml:space="preserve">Na </w:t>
      </w:r>
      <w:r w:rsidR="00CD308E">
        <w:t>oddeleniach lôžkovej starostlivosti (</w:t>
      </w:r>
      <w:r w:rsidR="004C243F">
        <w:t>komplexnej aj všeobecnej</w:t>
      </w:r>
      <w:r w:rsidR="00CD308E">
        <w:t>)</w:t>
      </w:r>
      <w:r w:rsidR="004C243F">
        <w:t xml:space="preserve"> je k dispozícii mobilná zdravotná technika zdieľaná pre celé oddelenie, čím </w:t>
      </w:r>
      <w:r w:rsidR="00180220">
        <w:t xml:space="preserve">je zabezpečené, že </w:t>
      </w:r>
      <w:r w:rsidR="00794071">
        <w:t>personál preváža pacienta na vyšetrenie a ošetrenie mimo oddelenia iba v nevyhnutných prípadoch.</w:t>
      </w:r>
    </w:p>
    <w:p w14:paraId="0C60FC26" w14:textId="77777777" w:rsidR="00AB7B7D" w:rsidRPr="00DD4B6C" w:rsidRDefault="00AB7B7D" w:rsidP="001B279D">
      <w:pPr>
        <w:kinsoku/>
        <w:autoSpaceDE/>
        <w:autoSpaceDN/>
        <w:adjustRightInd/>
        <w:spacing w:after="160" w:line="259" w:lineRule="auto"/>
      </w:pPr>
    </w:p>
    <w:p w14:paraId="76FD7056" w14:textId="43353A10" w:rsidR="00CF3C09" w:rsidRPr="00DD4B6C" w:rsidRDefault="00CF3C09" w:rsidP="007A1CB9">
      <w:pPr>
        <w:kinsoku/>
        <w:autoSpaceDE/>
        <w:autoSpaceDN/>
        <w:adjustRightInd/>
        <w:spacing w:before="120" w:after="120" w:line="259" w:lineRule="auto"/>
        <w:ind w:left="708"/>
        <w:contextualSpacing w:val="0"/>
        <w:rPr>
          <w:i/>
        </w:rPr>
      </w:pPr>
      <w:r w:rsidRPr="00DD4B6C">
        <w:rPr>
          <w:i/>
        </w:rPr>
        <w:t>Administratívny</w:t>
      </w:r>
      <w:r w:rsidR="00AB7B7D" w:rsidRPr="00DD4B6C">
        <w:rPr>
          <w:i/>
        </w:rPr>
        <w:t xml:space="preserve"> person</w:t>
      </w:r>
      <w:r w:rsidR="004915B9" w:rsidRPr="00DD4B6C">
        <w:rPr>
          <w:i/>
        </w:rPr>
        <w:t>á</w:t>
      </w:r>
      <w:r w:rsidR="00AB7B7D" w:rsidRPr="00DD4B6C">
        <w:rPr>
          <w:i/>
        </w:rPr>
        <w:t>l</w:t>
      </w:r>
    </w:p>
    <w:p w14:paraId="1E0BBF94" w14:textId="52A58597" w:rsidR="001B279D" w:rsidRPr="00DD4B6C" w:rsidRDefault="00DC6A99" w:rsidP="001B279D">
      <w:pPr>
        <w:kinsoku/>
        <w:autoSpaceDE/>
        <w:autoSpaceDN/>
        <w:adjustRightInd/>
        <w:spacing w:after="160" w:line="259" w:lineRule="auto"/>
      </w:pPr>
      <w:r>
        <w:t>Administratívny personál Novej FNsP FDR BB j</w:t>
      </w:r>
      <w:r w:rsidR="009B03C6">
        <w:t>e sústredený v</w:t>
      </w:r>
      <w:r w:rsidR="008D2220">
        <w:t> samostatnej administratívnej budove prístupnej z Nástupného bloku nemocnice.</w:t>
      </w:r>
      <w:r w:rsidR="0088710A">
        <w:t xml:space="preserve"> </w:t>
      </w:r>
      <w:r w:rsidR="00BE4572">
        <w:t xml:space="preserve">Logistický tok administratívneho personálu je teda v prevažnej miere centralizovaný </w:t>
      </w:r>
      <w:r w:rsidR="0051231E">
        <w:t xml:space="preserve">na </w:t>
      </w:r>
      <w:r w:rsidR="005079E3">
        <w:t xml:space="preserve">týchto </w:t>
      </w:r>
      <w:r w:rsidR="0051231E">
        <w:t xml:space="preserve">4 nadzemných podlažiach </w:t>
      </w:r>
      <w:r w:rsidR="00573845">
        <w:t xml:space="preserve">(4. – 7. </w:t>
      </w:r>
      <w:r w:rsidR="005334AA">
        <w:t>NP</w:t>
      </w:r>
      <w:r w:rsidR="00573845">
        <w:t>)</w:t>
      </w:r>
      <w:r w:rsidR="00834EAC">
        <w:t xml:space="preserve">, kde </w:t>
      </w:r>
      <w:r w:rsidR="00503195">
        <w:t xml:space="preserve">sú umiestnené kancelárie, zasadačky, </w:t>
      </w:r>
      <w:r w:rsidR="0011224B">
        <w:t xml:space="preserve">skladové priestory, </w:t>
      </w:r>
      <w:r w:rsidR="00503195">
        <w:t xml:space="preserve">sociálne </w:t>
      </w:r>
      <w:r w:rsidR="004C6DBF">
        <w:t>zariadenia a kuchynky.</w:t>
      </w:r>
      <w:r w:rsidR="00A67B5C">
        <w:t xml:space="preserve"> </w:t>
      </w:r>
      <w:r w:rsidR="00274129">
        <w:t>Vertikálou je v</w:t>
      </w:r>
      <w:r w:rsidR="00AE6804">
        <w:t xml:space="preserve"> Nástupnom bloku nemocnice </w:t>
      </w:r>
      <w:r w:rsidR="006248ED">
        <w:t>zamestnancom</w:t>
      </w:r>
      <w:r w:rsidR="0083433F">
        <w:t xml:space="preserve"> dostupná jedáleň</w:t>
      </w:r>
      <w:r w:rsidR="00BB4AF6">
        <w:t xml:space="preserve"> a</w:t>
      </w:r>
      <w:r w:rsidR="001E397D">
        <w:t> </w:t>
      </w:r>
      <w:r w:rsidR="00BB4AF6">
        <w:t>kaviareň</w:t>
      </w:r>
      <w:r w:rsidR="001E397D">
        <w:t>.</w:t>
      </w:r>
    </w:p>
    <w:p w14:paraId="43A210F8" w14:textId="77777777" w:rsidR="007A1CB9" w:rsidRPr="00426C8A" w:rsidRDefault="007A1CB9" w:rsidP="001B279D">
      <w:pPr>
        <w:kinsoku/>
        <w:autoSpaceDE/>
        <w:autoSpaceDN/>
        <w:adjustRightInd/>
        <w:spacing w:after="160" w:line="259" w:lineRule="auto"/>
      </w:pPr>
    </w:p>
    <w:p w14:paraId="73CB7A31" w14:textId="00AB45A8" w:rsidR="00CF3C09" w:rsidRPr="00DD4B6C" w:rsidRDefault="003577C1" w:rsidP="007A1CB9">
      <w:pPr>
        <w:kinsoku/>
        <w:autoSpaceDE/>
        <w:autoSpaceDN/>
        <w:adjustRightInd/>
        <w:spacing w:before="120" w:after="120" w:line="259" w:lineRule="auto"/>
        <w:ind w:firstLine="708"/>
        <w:contextualSpacing w:val="0"/>
        <w:rPr>
          <w:i/>
        </w:rPr>
      </w:pPr>
      <w:r>
        <w:rPr>
          <w:i/>
        </w:rPr>
        <w:t>L</w:t>
      </w:r>
      <w:r w:rsidR="00CF3C09" w:rsidRPr="00DD4B6C">
        <w:rPr>
          <w:i/>
        </w:rPr>
        <w:t>ogisticko-technický</w:t>
      </w:r>
      <w:r w:rsidR="00AB7B7D" w:rsidRPr="00DD4B6C">
        <w:rPr>
          <w:i/>
        </w:rPr>
        <w:t xml:space="preserve"> personál</w:t>
      </w:r>
    </w:p>
    <w:p w14:paraId="423D5B07" w14:textId="059D4852" w:rsidR="006B06A7" w:rsidRPr="00426C8A" w:rsidRDefault="00647C61" w:rsidP="00E46E45">
      <w:pPr>
        <w:pStyle w:val="Text"/>
        <w:rPr>
          <w:rFonts w:asciiTheme="minorHAnsi" w:hAnsiTheme="minorHAnsi" w:cstheme="minorHAnsi"/>
          <w:sz w:val="22"/>
          <w:szCs w:val="20"/>
          <w:lang w:val="sk-SK"/>
        </w:rPr>
      </w:pPr>
      <w:r w:rsidRPr="00426C8A">
        <w:rPr>
          <w:rFonts w:asciiTheme="minorHAnsi" w:hAnsiTheme="minorHAnsi" w:cstheme="minorHAnsi"/>
          <w:sz w:val="22"/>
          <w:szCs w:val="20"/>
          <w:lang w:val="sk-SK"/>
        </w:rPr>
        <w:t>Medzi logisticko</w:t>
      </w:r>
      <w:r w:rsidR="007A5C32" w:rsidRPr="00426C8A">
        <w:rPr>
          <w:rFonts w:asciiTheme="minorHAnsi" w:hAnsiTheme="minorHAnsi" w:cstheme="minorHAnsi"/>
          <w:sz w:val="22"/>
          <w:szCs w:val="20"/>
          <w:lang w:val="sk-SK"/>
        </w:rPr>
        <w:t>-</w:t>
      </w:r>
      <w:r w:rsidRPr="00426C8A">
        <w:rPr>
          <w:rFonts w:asciiTheme="minorHAnsi" w:hAnsiTheme="minorHAnsi" w:cstheme="minorHAnsi"/>
          <w:sz w:val="22"/>
          <w:szCs w:val="20"/>
          <w:lang w:val="sk-SK"/>
        </w:rPr>
        <w:t xml:space="preserve">technický personál </w:t>
      </w:r>
      <w:r w:rsidR="0045047F" w:rsidRPr="00426C8A">
        <w:rPr>
          <w:rFonts w:asciiTheme="minorHAnsi" w:hAnsiTheme="minorHAnsi" w:cstheme="minorHAnsi"/>
          <w:sz w:val="22"/>
          <w:szCs w:val="20"/>
          <w:lang w:val="sk-SK"/>
        </w:rPr>
        <w:t xml:space="preserve">Novej FNsP FDR BB sa radia zamestnanci </w:t>
      </w:r>
      <w:r w:rsidR="00142D5E" w:rsidRPr="00426C8A">
        <w:rPr>
          <w:rFonts w:asciiTheme="minorHAnsi" w:hAnsiTheme="minorHAnsi" w:cstheme="minorHAnsi"/>
          <w:sz w:val="22"/>
          <w:szCs w:val="20"/>
          <w:lang w:val="sk-SK"/>
        </w:rPr>
        <w:t xml:space="preserve">Kuchyne s jedálňou, Dielní, Upratovacích služieb, </w:t>
      </w:r>
      <w:r w:rsidR="00916046" w:rsidRPr="00426C8A">
        <w:rPr>
          <w:rFonts w:asciiTheme="minorHAnsi" w:hAnsiTheme="minorHAnsi" w:cstheme="minorHAnsi"/>
          <w:sz w:val="22"/>
          <w:szCs w:val="20"/>
          <w:lang w:val="sk-SK"/>
        </w:rPr>
        <w:t xml:space="preserve">Skladov, Strojovní, </w:t>
      </w:r>
      <w:r w:rsidR="00867EE8" w:rsidRPr="00426C8A">
        <w:rPr>
          <w:rFonts w:asciiTheme="minorHAnsi" w:hAnsiTheme="minorHAnsi" w:cstheme="minorHAnsi"/>
          <w:sz w:val="22"/>
          <w:szCs w:val="20"/>
          <w:lang w:val="sk-SK"/>
        </w:rPr>
        <w:t>Security a Správy objektu.</w:t>
      </w:r>
      <w:r w:rsidR="00A83D79" w:rsidRPr="00426C8A">
        <w:rPr>
          <w:rFonts w:asciiTheme="minorHAnsi" w:hAnsiTheme="minorHAnsi" w:cstheme="minorHAnsi"/>
          <w:sz w:val="22"/>
          <w:szCs w:val="20"/>
          <w:lang w:val="sk-SK"/>
        </w:rPr>
        <w:t xml:space="preserve"> </w:t>
      </w:r>
      <w:r w:rsidR="00690890" w:rsidRPr="00426C8A">
        <w:rPr>
          <w:rFonts w:asciiTheme="minorHAnsi" w:hAnsiTheme="minorHAnsi" w:cstheme="minorHAnsi"/>
          <w:sz w:val="22"/>
          <w:szCs w:val="20"/>
          <w:lang w:val="sk-SK"/>
        </w:rPr>
        <w:t>Zamestnanci logisticko-technických služieb v</w:t>
      </w:r>
      <w:r w:rsidR="001119BE" w:rsidRPr="00426C8A">
        <w:rPr>
          <w:rFonts w:asciiTheme="minorHAnsi" w:hAnsiTheme="minorHAnsi" w:cstheme="minorHAnsi"/>
          <w:sz w:val="22"/>
          <w:szCs w:val="20"/>
          <w:lang w:val="sk-SK"/>
        </w:rPr>
        <w:t> </w:t>
      </w:r>
      <w:r w:rsidR="00690890" w:rsidRPr="00426C8A">
        <w:rPr>
          <w:rFonts w:asciiTheme="minorHAnsi" w:hAnsiTheme="minorHAnsi" w:cstheme="minorHAnsi"/>
          <w:sz w:val="22"/>
          <w:szCs w:val="20"/>
          <w:lang w:val="sk-SK"/>
        </w:rPr>
        <w:t>nemocnici</w:t>
      </w:r>
      <w:r w:rsidR="001119BE" w:rsidRPr="00426C8A">
        <w:rPr>
          <w:rFonts w:asciiTheme="minorHAnsi" w:hAnsiTheme="minorHAnsi" w:cstheme="minorHAnsi"/>
          <w:sz w:val="22"/>
          <w:szCs w:val="20"/>
          <w:lang w:val="sk-SK"/>
        </w:rPr>
        <w:t xml:space="preserve"> využívajú pracoviská prevažn</w:t>
      </w:r>
      <w:r w:rsidR="00C44333" w:rsidRPr="00426C8A">
        <w:rPr>
          <w:rFonts w:asciiTheme="minorHAnsi" w:hAnsiTheme="minorHAnsi" w:cstheme="minorHAnsi"/>
          <w:sz w:val="22"/>
          <w:szCs w:val="20"/>
          <w:lang w:val="sk-SK"/>
        </w:rPr>
        <w:t>e podzemných podlaží. Časť z nich sa nachádza v Nástupnom bloku nemocnice</w:t>
      </w:r>
      <w:r w:rsidR="000F6367" w:rsidRPr="00426C8A">
        <w:rPr>
          <w:rFonts w:asciiTheme="minorHAnsi" w:hAnsiTheme="minorHAnsi" w:cstheme="minorHAnsi"/>
          <w:sz w:val="22"/>
          <w:szCs w:val="20"/>
          <w:lang w:val="sk-SK"/>
        </w:rPr>
        <w:t xml:space="preserve"> (Kuchyňa</w:t>
      </w:r>
      <w:r w:rsidR="00DF3E95" w:rsidRPr="00426C8A">
        <w:rPr>
          <w:rFonts w:asciiTheme="minorHAnsi" w:hAnsiTheme="minorHAnsi" w:cstheme="minorHAnsi"/>
          <w:sz w:val="22"/>
          <w:szCs w:val="20"/>
          <w:lang w:val="sk-SK"/>
        </w:rPr>
        <w:t xml:space="preserve"> s jedálňou</w:t>
      </w:r>
      <w:r w:rsidR="00BD036D" w:rsidRPr="00426C8A">
        <w:rPr>
          <w:rFonts w:asciiTheme="minorHAnsi" w:hAnsiTheme="minorHAnsi" w:cstheme="minorHAnsi"/>
          <w:sz w:val="22"/>
          <w:szCs w:val="20"/>
          <w:lang w:val="sk-SK"/>
        </w:rPr>
        <w:t xml:space="preserve"> a Dielne</w:t>
      </w:r>
      <w:r w:rsidR="000F6367" w:rsidRPr="00426C8A">
        <w:rPr>
          <w:rFonts w:asciiTheme="minorHAnsi" w:hAnsiTheme="minorHAnsi" w:cstheme="minorHAnsi"/>
          <w:sz w:val="22"/>
          <w:szCs w:val="20"/>
          <w:lang w:val="sk-SK"/>
        </w:rPr>
        <w:t>)</w:t>
      </w:r>
      <w:r w:rsidR="00BF4402" w:rsidRPr="00426C8A">
        <w:rPr>
          <w:rFonts w:asciiTheme="minorHAnsi" w:hAnsiTheme="minorHAnsi" w:cstheme="minorHAnsi"/>
          <w:sz w:val="22"/>
          <w:szCs w:val="20"/>
          <w:lang w:val="sk-SK"/>
        </w:rPr>
        <w:t xml:space="preserve">. Tieto priestory sú pre zamestnancov prístupné </w:t>
      </w:r>
      <w:r w:rsidR="00EE5C81" w:rsidRPr="00426C8A">
        <w:rPr>
          <w:rFonts w:asciiTheme="minorHAnsi" w:hAnsiTheme="minorHAnsi" w:cstheme="minorHAnsi"/>
          <w:sz w:val="22"/>
          <w:szCs w:val="20"/>
          <w:lang w:val="sk-SK"/>
        </w:rPr>
        <w:t xml:space="preserve">cez Hlavný vstup do nemocnice </w:t>
      </w:r>
      <w:r w:rsidR="00C56E8C" w:rsidRPr="00426C8A">
        <w:rPr>
          <w:rFonts w:asciiTheme="minorHAnsi" w:hAnsiTheme="minorHAnsi" w:cstheme="minorHAnsi"/>
          <w:sz w:val="22"/>
          <w:szCs w:val="20"/>
          <w:lang w:val="sk-SK"/>
        </w:rPr>
        <w:t>v Nástupnom bloku a</w:t>
      </w:r>
      <w:r w:rsidR="004A01AC" w:rsidRPr="00426C8A">
        <w:rPr>
          <w:rFonts w:asciiTheme="minorHAnsi" w:hAnsiTheme="minorHAnsi" w:cstheme="minorHAnsi"/>
          <w:sz w:val="22"/>
          <w:szCs w:val="20"/>
          <w:lang w:val="sk-SK"/>
        </w:rPr>
        <w:t>lebo vertikálou z parkoviska pre zamestnancov.</w:t>
      </w:r>
      <w:r w:rsidR="00BC2F69" w:rsidRPr="00426C8A">
        <w:rPr>
          <w:rFonts w:asciiTheme="minorHAnsi" w:hAnsiTheme="minorHAnsi" w:cstheme="minorHAnsi"/>
          <w:sz w:val="22"/>
          <w:szCs w:val="20"/>
          <w:lang w:val="sk-SK"/>
        </w:rPr>
        <w:t xml:space="preserve"> </w:t>
      </w:r>
      <w:r w:rsidR="006D7328" w:rsidRPr="00426C8A">
        <w:rPr>
          <w:rFonts w:asciiTheme="minorHAnsi" w:hAnsiTheme="minorHAnsi" w:cstheme="minorHAnsi"/>
          <w:sz w:val="22"/>
          <w:szCs w:val="20"/>
          <w:lang w:val="sk-SK"/>
        </w:rPr>
        <w:t>Ostat</w:t>
      </w:r>
      <w:r w:rsidR="009A4E7D" w:rsidRPr="00426C8A">
        <w:rPr>
          <w:rFonts w:asciiTheme="minorHAnsi" w:hAnsiTheme="minorHAnsi" w:cstheme="minorHAnsi"/>
          <w:sz w:val="22"/>
          <w:szCs w:val="20"/>
          <w:lang w:val="sk-SK"/>
        </w:rPr>
        <w:t>né pracoviská logisticko</w:t>
      </w:r>
      <w:r w:rsidR="00426C8A">
        <w:rPr>
          <w:rFonts w:asciiTheme="minorHAnsi" w:hAnsiTheme="minorHAnsi" w:cstheme="minorHAnsi"/>
          <w:sz w:val="22"/>
          <w:szCs w:val="20"/>
          <w:lang w:val="sk-SK"/>
        </w:rPr>
        <w:t>-</w:t>
      </w:r>
      <w:r w:rsidR="009A4E7D" w:rsidRPr="00426C8A">
        <w:rPr>
          <w:rFonts w:asciiTheme="minorHAnsi" w:hAnsiTheme="minorHAnsi" w:cstheme="minorHAnsi"/>
          <w:sz w:val="22"/>
          <w:szCs w:val="20"/>
          <w:lang w:val="sk-SK"/>
        </w:rPr>
        <w:t xml:space="preserve">technického personálu </w:t>
      </w:r>
      <w:r w:rsidR="00A97ACD" w:rsidRPr="00426C8A">
        <w:rPr>
          <w:rFonts w:asciiTheme="minorHAnsi" w:hAnsiTheme="minorHAnsi" w:cstheme="minorHAnsi"/>
          <w:sz w:val="22"/>
          <w:szCs w:val="20"/>
          <w:lang w:val="sk-SK"/>
        </w:rPr>
        <w:t>sú umiestnené v Hlavnej budove nemocnice na 2. a 1.</w:t>
      </w:r>
      <w:r w:rsidR="000C22D0" w:rsidRPr="00426C8A">
        <w:rPr>
          <w:rFonts w:asciiTheme="minorHAnsi" w:hAnsiTheme="minorHAnsi" w:cstheme="minorHAnsi"/>
          <w:sz w:val="22"/>
          <w:szCs w:val="20"/>
          <w:lang w:val="sk-SK"/>
        </w:rPr>
        <w:t xml:space="preserve"> </w:t>
      </w:r>
      <w:r w:rsidR="00426C8A" w:rsidRPr="00426C8A">
        <w:rPr>
          <w:rFonts w:asciiTheme="minorHAnsi" w:hAnsiTheme="minorHAnsi" w:cstheme="minorHAnsi"/>
          <w:sz w:val="22"/>
          <w:szCs w:val="20"/>
          <w:lang w:val="sk-SK"/>
        </w:rPr>
        <w:t>podzemnom</w:t>
      </w:r>
      <w:r w:rsidR="00A97ACD" w:rsidRPr="00426C8A">
        <w:rPr>
          <w:rFonts w:asciiTheme="minorHAnsi" w:hAnsiTheme="minorHAnsi" w:cstheme="minorHAnsi"/>
          <w:sz w:val="22"/>
          <w:szCs w:val="20"/>
          <w:lang w:val="sk-SK"/>
        </w:rPr>
        <w:t xml:space="preserve"> podlaží.</w:t>
      </w:r>
    </w:p>
    <w:p w14:paraId="74C821B2" w14:textId="77777777" w:rsidR="00532EDD" w:rsidRDefault="00A97ACD" w:rsidP="00E46E45">
      <w:pPr>
        <w:pStyle w:val="Text"/>
        <w:rPr>
          <w:rFonts w:asciiTheme="minorHAnsi" w:hAnsiTheme="minorHAnsi" w:cstheme="minorHAnsi"/>
          <w:sz w:val="22"/>
          <w:szCs w:val="20"/>
          <w:lang w:val="sk-SK"/>
        </w:rPr>
      </w:pPr>
      <w:r w:rsidRPr="00426C8A">
        <w:rPr>
          <w:rFonts w:asciiTheme="minorHAnsi" w:hAnsiTheme="minorHAnsi" w:cstheme="minorHAnsi"/>
          <w:sz w:val="22"/>
          <w:szCs w:val="20"/>
          <w:lang w:val="sk-SK"/>
        </w:rPr>
        <w:t>Po príchode do nemocnice</w:t>
      </w:r>
      <w:r w:rsidR="00426C8A" w:rsidRPr="00426C8A">
        <w:rPr>
          <w:rFonts w:asciiTheme="minorHAnsi" w:hAnsiTheme="minorHAnsi" w:cstheme="minorHAnsi"/>
          <w:sz w:val="22"/>
          <w:szCs w:val="20"/>
          <w:lang w:val="sk-SK"/>
        </w:rPr>
        <w:t xml:space="preserve"> </w:t>
      </w:r>
      <w:r w:rsidR="003E3946">
        <w:rPr>
          <w:rFonts w:asciiTheme="minorHAnsi" w:hAnsiTheme="minorHAnsi" w:cstheme="minorHAnsi"/>
          <w:sz w:val="22"/>
          <w:szCs w:val="20"/>
          <w:lang w:val="sk-SK"/>
        </w:rPr>
        <w:t xml:space="preserve">smeruje logistický tok </w:t>
      </w:r>
      <w:r w:rsidR="009C7D46">
        <w:rPr>
          <w:rFonts w:asciiTheme="minorHAnsi" w:hAnsiTheme="minorHAnsi" w:cstheme="minorHAnsi"/>
          <w:sz w:val="22"/>
          <w:szCs w:val="20"/>
          <w:lang w:val="sk-SK"/>
        </w:rPr>
        <w:t xml:space="preserve">personálu do </w:t>
      </w:r>
      <w:r w:rsidR="00C94F50">
        <w:rPr>
          <w:rFonts w:asciiTheme="minorHAnsi" w:hAnsiTheme="minorHAnsi" w:cstheme="minorHAnsi"/>
          <w:sz w:val="22"/>
          <w:szCs w:val="20"/>
          <w:lang w:val="sk-SK"/>
        </w:rPr>
        <w:t>priestorov</w:t>
      </w:r>
      <w:r w:rsidR="009C7D46">
        <w:rPr>
          <w:rFonts w:asciiTheme="minorHAnsi" w:hAnsiTheme="minorHAnsi" w:cstheme="minorHAnsi"/>
          <w:sz w:val="22"/>
          <w:szCs w:val="20"/>
          <w:lang w:val="sk-SK"/>
        </w:rPr>
        <w:t xml:space="preserve"> príslušného pracoviska</w:t>
      </w:r>
      <w:r w:rsidR="00C94F50">
        <w:rPr>
          <w:rFonts w:asciiTheme="minorHAnsi" w:hAnsiTheme="minorHAnsi" w:cstheme="minorHAnsi"/>
          <w:sz w:val="22"/>
          <w:szCs w:val="20"/>
          <w:lang w:val="sk-SK"/>
        </w:rPr>
        <w:t>, kde sú umiestnené aj šatne.</w:t>
      </w:r>
      <w:r w:rsidR="00F658B4">
        <w:rPr>
          <w:rFonts w:asciiTheme="minorHAnsi" w:hAnsiTheme="minorHAnsi" w:cstheme="minorHAnsi"/>
          <w:sz w:val="22"/>
          <w:szCs w:val="20"/>
          <w:lang w:val="sk-SK"/>
        </w:rPr>
        <w:t xml:space="preserve"> </w:t>
      </w:r>
    </w:p>
    <w:p w14:paraId="16B18760" w14:textId="1372DF11" w:rsidR="0091381D" w:rsidRPr="0091381D" w:rsidRDefault="008503F1" w:rsidP="0091381D">
      <w:pPr>
        <w:rPr>
          <w:rFonts w:asciiTheme="minorHAnsi" w:eastAsiaTheme="minorHAnsi" w:hAnsiTheme="minorHAnsi" w:cstheme="minorHAnsi"/>
          <w:szCs w:val="20"/>
        </w:rPr>
      </w:pPr>
      <w:r>
        <w:rPr>
          <w:rFonts w:asciiTheme="minorHAnsi" w:hAnsiTheme="minorHAnsi" w:cstheme="minorHAnsi"/>
          <w:szCs w:val="20"/>
        </w:rPr>
        <w:t xml:space="preserve">Procesy Novej FNsP FDR BB sa riadia zásadou oddelenej logistiky, </w:t>
      </w:r>
      <w:r w:rsidR="00B6188B">
        <w:rPr>
          <w:rFonts w:asciiTheme="minorHAnsi" w:hAnsiTheme="minorHAnsi" w:cstheme="minorHAnsi"/>
          <w:szCs w:val="20"/>
        </w:rPr>
        <w:t xml:space="preserve">čo znamená, </w:t>
      </w:r>
      <w:r w:rsidR="00143EFD">
        <w:rPr>
          <w:rFonts w:asciiTheme="minorHAnsi" w:hAnsiTheme="minorHAnsi" w:cstheme="minorHAnsi"/>
          <w:szCs w:val="20"/>
        </w:rPr>
        <w:t>že tok logisticko-technického personálu</w:t>
      </w:r>
      <w:r w:rsidR="00E8546A">
        <w:rPr>
          <w:rFonts w:asciiTheme="minorHAnsi" w:hAnsiTheme="minorHAnsi" w:cstheme="minorHAnsi"/>
          <w:szCs w:val="20"/>
        </w:rPr>
        <w:t xml:space="preserve"> (a ma</w:t>
      </w:r>
      <w:r w:rsidR="00532EDD" w:rsidRPr="00532EDD">
        <w:rPr>
          <w:rFonts w:asciiTheme="minorHAnsi" w:hAnsiTheme="minorHAnsi" w:cstheme="minorHAnsi"/>
          <w:szCs w:val="20"/>
        </w:rPr>
        <w:t>teriálu</w:t>
      </w:r>
      <w:r w:rsidR="006531E9">
        <w:rPr>
          <w:rFonts w:asciiTheme="minorHAnsi" w:hAnsiTheme="minorHAnsi" w:cstheme="minorHAnsi"/>
          <w:szCs w:val="20"/>
        </w:rPr>
        <w:t>)</w:t>
      </w:r>
      <w:r w:rsidR="00532EDD" w:rsidRPr="00532EDD">
        <w:rPr>
          <w:rFonts w:asciiTheme="minorHAnsi" w:hAnsiTheme="minorHAnsi" w:cstheme="minorHAnsi"/>
          <w:szCs w:val="20"/>
        </w:rPr>
        <w:t xml:space="preserve"> v rámci nemocnice je oddelený od medicínskej prevádzky, tak aby medicínske procesy neboli narušené vôbec, resp. iba v minimálnej miere. </w:t>
      </w:r>
      <w:r w:rsidR="0091381D" w:rsidRPr="0091381D">
        <w:rPr>
          <w:rFonts w:asciiTheme="minorHAnsi" w:eastAsiaTheme="minorHAnsi" w:hAnsiTheme="minorHAnsi" w:cstheme="minorHAnsi"/>
          <w:szCs w:val="20"/>
        </w:rPr>
        <w:t>Prednostne sa využívajú tranzitné koridory určené pre zamestnancov</w:t>
      </w:r>
      <w:r w:rsidR="0091381D">
        <w:rPr>
          <w:rFonts w:asciiTheme="minorHAnsi" w:eastAsiaTheme="minorHAnsi" w:hAnsiTheme="minorHAnsi" w:cstheme="minorHAnsi"/>
          <w:szCs w:val="20"/>
        </w:rPr>
        <w:t xml:space="preserve"> a vyhradené logistické chodby a výťahy.</w:t>
      </w:r>
    </w:p>
    <w:p w14:paraId="3936DCD4" w14:textId="33A3301D" w:rsidR="00E46E45" w:rsidRPr="00426C8A" w:rsidRDefault="00E46E45" w:rsidP="00E46E45">
      <w:pPr>
        <w:pStyle w:val="Text"/>
        <w:rPr>
          <w:rFonts w:asciiTheme="minorHAnsi" w:hAnsiTheme="minorHAnsi" w:cstheme="minorHAnsi"/>
          <w:sz w:val="22"/>
          <w:szCs w:val="20"/>
          <w:lang w:val="sk-SK"/>
        </w:rPr>
      </w:pPr>
    </w:p>
    <w:p w14:paraId="1DE8D60C" w14:textId="33C7A6CB" w:rsidR="00CF3C09" w:rsidRPr="00872CA0" w:rsidRDefault="00CF3C09" w:rsidP="00340C9E">
      <w:pPr>
        <w:spacing w:before="240" w:after="120"/>
        <w:contextualSpacing w:val="0"/>
        <w:rPr>
          <w:b/>
          <w:i/>
          <w:sz w:val="24"/>
          <w:szCs w:val="28"/>
        </w:rPr>
      </w:pPr>
      <w:r w:rsidRPr="00872CA0">
        <w:rPr>
          <w:b/>
          <w:sz w:val="24"/>
          <w:szCs w:val="28"/>
        </w:rPr>
        <w:t>Materiál</w:t>
      </w:r>
    </w:p>
    <w:p w14:paraId="4FB42562" w14:textId="34304C81" w:rsidR="00404810" w:rsidRDefault="00404810" w:rsidP="00404810">
      <w:pPr>
        <w:rPr>
          <w:rFonts w:cs="Calibri"/>
        </w:rPr>
      </w:pPr>
      <w:r w:rsidRPr="00426C8A">
        <w:rPr>
          <w:rFonts w:cs="Calibri"/>
        </w:rPr>
        <w:t xml:space="preserve">Preprava materiálu má prístup do areálu nemocnice z verejnej komunikácie južným vjazdom. Logistický tok materiálu vstupuje do Novej FNsP cez vstup Centrálne zásobovanie a príjem materiálu umiestnený </w:t>
      </w:r>
      <w:r w:rsidR="00ED5638">
        <w:rPr>
          <w:rFonts w:cs="Calibri"/>
        </w:rPr>
        <w:t>na</w:t>
      </w:r>
      <w:r w:rsidRPr="00426C8A">
        <w:rPr>
          <w:rFonts w:cs="Calibri"/>
        </w:rPr>
        <w:t> 2. podzemnom podlaží. Všetok materiál tu vstupuje</w:t>
      </w:r>
      <w:r>
        <w:rPr>
          <w:rFonts w:cs="Calibri"/>
        </w:rPr>
        <w:t xml:space="preserve"> cez prekrytú rampu</w:t>
      </w:r>
      <w:r w:rsidRPr="00426C8A">
        <w:rPr>
          <w:rFonts w:cs="Calibri"/>
        </w:rPr>
        <w:t xml:space="preserve"> do priestoru manipulácie</w:t>
      </w:r>
      <w:r w:rsidR="00ED5638">
        <w:rPr>
          <w:rFonts w:cs="Calibri"/>
        </w:rPr>
        <w:t>,</w:t>
      </w:r>
      <w:r w:rsidRPr="00426C8A">
        <w:rPr>
          <w:rFonts w:cs="Calibri"/>
        </w:rPr>
        <w:t xml:space="preserve"> odkiaľ sa transportuje buď do centrálneho skladu, alebo </w:t>
      </w:r>
      <w:r w:rsidRPr="00B91D19">
        <w:rPr>
          <w:rFonts w:cs="Calibri"/>
        </w:rPr>
        <w:t>pri určitých pracoviská</w:t>
      </w:r>
      <w:r w:rsidR="00ED5638">
        <w:rPr>
          <w:rFonts w:cs="Calibri"/>
        </w:rPr>
        <w:t>ch</w:t>
      </w:r>
      <w:r w:rsidRPr="00B91D19">
        <w:rPr>
          <w:rFonts w:cs="Calibri"/>
        </w:rPr>
        <w:t xml:space="preserve"> priamo na príslušné sklady</w:t>
      </w:r>
      <w:r w:rsidRPr="00426C8A">
        <w:rPr>
          <w:rFonts w:cs="Calibri"/>
        </w:rPr>
        <w:t>.</w:t>
      </w:r>
    </w:p>
    <w:p w14:paraId="4D0B0801" w14:textId="77777777" w:rsidR="00404810" w:rsidRPr="006E67CB" w:rsidRDefault="00404810" w:rsidP="00404810">
      <w:r w:rsidRPr="006E67CB">
        <w:t>Centrálny sklad je napojený na hlavnú chodbu a výťah, centrálnu prijímaciu stanicu a vonkajší odpadový sektor. Centrálna prijímacia stanica je prepojená s vonkajšou nakladacou rampou s priemyselnými bránami. Pre jednoduchú a efektívnu prípravu objednávok sa používajú hlavne skladové obojstranné regály.</w:t>
      </w:r>
    </w:p>
    <w:p w14:paraId="1ACEAA4A" w14:textId="77777777" w:rsidR="00961B8D" w:rsidRDefault="00961B8D" w:rsidP="00514842">
      <w:pPr>
        <w:rPr>
          <w:rFonts w:cs="Calibri"/>
        </w:rPr>
      </w:pPr>
    </w:p>
    <w:p w14:paraId="320145E9" w14:textId="29647608" w:rsidR="00E316F5" w:rsidRDefault="00E316F5" w:rsidP="00E316F5">
      <w:pPr>
        <w:rPr>
          <w:iCs/>
        </w:rPr>
      </w:pPr>
      <w:r>
        <w:rPr>
          <w:rFonts w:cs="Calibri"/>
        </w:rPr>
        <w:lastRenderedPageBreak/>
        <w:t xml:space="preserve">Centrálny príjem materiálu prijíma </w:t>
      </w:r>
      <w:r>
        <w:rPr>
          <w:iCs/>
        </w:rPr>
        <w:t>materiál</w:t>
      </w:r>
      <w:r w:rsidRPr="006E67CB">
        <w:rPr>
          <w:iCs/>
        </w:rPr>
        <w:t xml:space="preserve"> medzi 07:00-16:00 (týždeň)</w:t>
      </w:r>
      <w:r>
        <w:rPr>
          <w:iCs/>
        </w:rPr>
        <w:t xml:space="preserve">, </w:t>
      </w:r>
      <w:r w:rsidRPr="006E67CB">
        <w:rPr>
          <w:iCs/>
        </w:rPr>
        <w:t xml:space="preserve">urgentné doručenie </w:t>
      </w:r>
      <w:r>
        <w:rPr>
          <w:iCs/>
        </w:rPr>
        <w:t>materiál</w:t>
      </w:r>
      <w:r w:rsidRPr="006E67CB">
        <w:rPr>
          <w:iCs/>
        </w:rPr>
        <w:t>u mimo týchto hodín je možné vybaviť cez urgentn</w:t>
      </w:r>
      <w:r>
        <w:rPr>
          <w:iCs/>
        </w:rPr>
        <w:t>ý príjem</w:t>
      </w:r>
      <w:r w:rsidRPr="006E67CB">
        <w:rPr>
          <w:iCs/>
        </w:rPr>
        <w:t>/nočný vchod.</w:t>
      </w:r>
    </w:p>
    <w:p w14:paraId="75E3D8ED" w14:textId="77777777" w:rsidR="00E316F5" w:rsidRDefault="00E316F5" w:rsidP="00E316F5">
      <w:pPr>
        <w:rPr>
          <w:rFonts w:cs="Calibri"/>
        </w:rPr>
      </w:pPr>
      <w:r w:rsidRPr="00B91D19">
        <w:rPr>
          <w:rFonts w:cs="Calibri"/>
        </w:rPr>
        <w:t>Pre vybrané oddelenia (napr. centrálna lekáreň, centrálne laboratóriá) budú dodávané vybrané materiály priamo – tzn. materiál preberá od dodávateľa v priestoroch centrálneho príjmu materiálu priamo poverený zamestnanec tohto úseku a zabezpečí následný transport materiálu na svoje oddelenie.</w:t>
      </w:r>
    </w:p>
    <w:p w14:paraId="410601C5" w14:textId="77777777" w:rsidR="00E316F5" w:rsidRDefault="00E316F5" w:rsidP="00E316F5">
      <w:pPr>
        <w:rPr>
          <w:rFonts w:cs="Calibri"/>
        </w:rPr>
      </w:pPr>
    </w:p>
    <w:p w14:paraId="1E7EBE35" w14:textId="77777777" w:rsidR="00E316F5" w:rsidRPr="006E67CB" w:rsidRDefault="00E316F5" w:rsidP="00E316F5">
      <w:pPr>
        <w:rPr>
          <w:iCs/>
        </w:rPr>
      </w:pPr>
      <w:r>
        <w:rPr>
          <w:iCs/>
        </w:rPr>
        <w:t>Materiál</w:t>
      </w:r>
      <w:r w:rsidRPr="006E67CB">
        <w:rPr>
          <w:iCs/>
        </w:rPr>
        <w:t xml:space="preserve">ové toky sú čo najviac oddelené od ostatných tokov, napr. využitím samostatných miestností, logistickej chodby a výťahov. Nakladacia a vykladacia rampa je umiestnená v prijímacom sklade tak, aby logistika prichádzajúceho / odchádzajúceho </w:t>
      </w:r>
      <w:r>
        <w:rPr>
          <w:iCs/>
        </w:rPr>
        <w:t>materiál</w:t>
      </w:r>
      <w:r w:rsidRPr="006E67CB">
        <w:rPr>
          <w:iCs/>
        </w:rPr>
        <w:t>u, skladovania a prepravy, ako aj distribúcie bola čo najefektívnejšia.</w:t>
      </w:r>
    </w:p>
    <w:p w14:paraId="7F53B059" w14:textId="77777777" w:rsidR="00E316F5" w:rsidRPr="006E67CB" w:rsidRDefault="00E316F5" w:rsidP="00E316F5">
      <w:pPr>
        <w:rPr>
          <w:i/>
        </w:rPr>
      </w:pPr>
    </w:p>
    <w:p w14:paraId="48A12FE8" w14:textId="77777777" w:rsidR="00E316F5" w:rsidRPr="006E67CB" w:rsidRDefault="00E316F5" w:rsidP="00E316F5">
      <w:r w:rsidRPr="006E67CB">
        <w:t xml:space="preserve">Logistika </w:t>
      </w:r>
      <w:r>
        <w:t>materiál</w:t>
      </w:r>
      <w:r w:rsidRPr="006E67CB">
        <w:t xml:space="preserve">u môže narušiť logistiku pacienta a personálu len v obmedzenej miere. V suteréne </w:t>
      </w:r>
      <w:r>
        <w:t>je vytvorený</w:t>
      </w:r>
      <w:r w:rsidRPr="006E67CB">
        <w:t xml:space="preserve"> logistický koridor, aby bola možná efektívna a nerušená horizontálna preprava, ktorá neobmedzí logistiku pacienta a personálu. Pre vertikálnu prepravu sú </w:t>
      </w:r>
      <w:r>
        <w:t>vyčlenené logistické výťahy</w:t>
      </w:r>
      <w:r w:rsidRPr="006E67CB">
        <w:t>. Spoločné používanie hlavných tranzitných koridorov na horných poschodiach je povolené, aj keď nie preferované, za predpokladu, že sú dostatočne priestranné, aby sa predišlo narušeniam medicínskej prevádzky. Prednostne sa využívajú tranzitné koridory určené pre zamestnancov.</w:t>
      </w:r>
    </w:p>
    <w:p w14:paraId="6AB7AE92" w14:textId="77777777" w:rsidR="00E316F5" w:rsidRPr="006E67CB" w:rsidRDefault="00E316F5" w:rsidP="00E316F5"/>
    <w:p w14:paraId="055F033C" w14:textId="77777777" w:rsidR="00C7291C" w:rsidRPr="006E67CB" w:rsidRDefault="00C7291C" w:rsidP="00C7291C">
      <w:pPr>
        <w:rPr>
          <w:i/>
          <w:iCs/>
        </w:rPr>
      </w:pPr>
      <w:r w:rsidRPr="006E67CB">
        <w:rPr>
          <w:i/>
          <w:iCs/>
        </w:rPr>
        <w:t xml:space="preserve">Farmaceutický </w:t>
      </w:r>
      <w:r>
        <w:rPr>
          <w:i/>
          <w:iCs/>
        </w:rPr>
        <w:t>materiál</w:t>
      </w:r>
    </w:p>
    <w:p w14:paraId="290BCE91" w14:textId="77777777" w:rsidR="00C7291C" w:rsidRPr="006E67CB" w:rsidRDefault="00C7291C" w:rsidP="00C7291C">
      <w:r w:rsidRPr="006E67CB">
        <w:t xml:space="preserve">Medzi farmaceutický </w:t>
      </w:r>
      <w:r>
        <w:t>materiál</w:t>
      </w:r>
      <w:r w:rsidRPr="006E67CB">
        <w:t xml:space="preserve"> patria lieky, infúzne vaky a iný farmaceutický medicínsky </w:t>
      </w:r>
      <w:r>
        <w:t>materiál</w:t>
      </w:r>
      <w:r w:rsidRPr="006E67CB">
        <w:t xml:space="preserve">. </w:t>
      </w:r>
      <w:r>
        <w:t>Materiál</w:t>
      </w:r>
      <w:r w:rsidRPr="006E67CB">
        <w:t xml:space="preserve"> sa cez prijímaciu stanicu dostáva do centrálneho skladu lekárne. Farmaceutický </w:t>
      </w:r>
      <w:r>
        <w:t>materiál</w:t>
      </w:r>
      <w:r w:rsidRPr="006E67CB">
        <w:t xml:space="preserve"> čiastočne podlieha osobitným právnym predpisom, a preto je lekáreň zásobovaná oddelene. Centrálna lekáreň následne distribuuje časť produktov do verejnej lekárne a na jednotlivé oddelenia. Zásobovanie liekmi a zdravotníckym materiálom je zabezpečované na dennej báze dodávateľským</w:t>
      </w:r>
      <w:r>
        <w:t xml:space="preserve"> reťazcom</w:t>
      </w:r>
      <w:r w:rsidRPr="006E67CB">
        <w:t xml:space="preserve">. </w:t>
      </w:r>
    </w:p>
    <w:p w14:paraId="3C4538A7" w14:textId="77777777" w:rsidR="00C7291C" w:rsidRPr="00426C8A" w:rsidRDefault="00C7291C" w:rsidP="00C7291C">
      <w:pPr>
        <w:rPr>
          <w:rFonts w:cs="Calibri"/>
        </w:rPr>
      </w:pPr>
    </w:p>
    <w:p w14:paraId="469B2600" w14:textId="77777777" w:rsidR="00C7291C" w:rsidRPr="00B91D19" w:rsidRDefault="00C7291C" w:rsidP="00C7291C">
      <w:pPr>
        <w:rPr>
          <w:rFonts w:cs="Calibri"/>
          <w:i/>
          <w:iCs/>
        </w:rPr>
      </w:pPr>
      <w:r>
        <w:rPr>
          <w:rFonts w:cs="Calibri"/>
          <w:i/>
          <w:iCs/>
        </w:rPr>
        <w:t>Sterilný materiál</w:t>
      </w:r>
    </w:p>
    <w:p w14:paraId="490DA4D7" w14:textId="77777777" w:rsidR="00C7291C" w:rsidRDefault="00C7291C" w:rsidP="00C7291C">
      <w:r w:rsidRPr="006E67CB">
        <w:t xml:space="preserve">Distribúcia cez centrálny sklad na rôzne oddelenia (COS, ošetrovateľské </w:t>
      </w:r>
      <w:r>
        <w:t>jednotky</w:t>
      </w:r>
      <w:r w:rsidRPr="006E67CB">
        <w:t xml:space="preserve">, dialyzačné oddelenie). Zamestnanec logistiky distribuuje </w:t>
      </w:r>
      <w:r>
        <w:t>materiál</w:t>
      </w:r>
      <w:r w:rsidRPr="006E67CB">
        <w:t xml:space="preserve"> na príslušné oddelenia a ukladá ho do špecifických uzavretých skríň v čistom sklade.</w:t>
      </w:r>
    </w:p>
    <w:p w14:paraId="0A0B992D" w14:textId="77777777" w:rsidR="00404810" w:rsidRPr="00426C8A" w:rsidRDefault="00404810" w:rsidP="00514842">
      <w:pPr>
        <w:rPr>
          <w:rFonts w:cs="Calibri"/>
        </w:rPr>
      </w:pPr>
    </w:p>
    <w:p w14:paraId="6FB43312" w14:textId="77777777" w:rsidR="00791CA0" w:rsidRPr="00E55B8A" w:rsidRDefault="00791CA0" w:rsidP="00791CA0">
      <w:pPr>
        <w:rPr>
          <w:rFonts w:cs="Calibri"/>
          <w:i/>
          <w:iCs/>
        </w:rPr>
      </w:pPr>
      <w:r w:rsidRPr="00E55B8A">
        <w:rPr>
          <w:rFonts w:cs="Calibri"/>
          <w:i/>
          <w:iCs/>
        </w:rPr>
        <w:t>Bielizeň</w:t>
      </w:r>
    </w:p>
    <w:p w14:paraId="6F1828F4" w14:textId="77777777" w:rsidR="00791CA0" w:rsidRPr="006E67CB" w:rsidRDefault="00791CA0" w:rsidP="00791CA0">
      <w:r w:rsidRPr="006E67CB">
        <w:t xml:space="preserve">Posteľná bielizeň je do nemocnice privezená v transportných vozíkoch – (1 transportný vozík na 1 oddelenie) a je distribuovaná priamo do čistého skladu v obslužnom priestore na oddeleniach alebo medzi oddeleniami. Na oddeleniach sa špinavá bielizeň zhromažďuje do špeciálnych vozíkov, v ktorých je umiestnené vrece. V špinavom sklade v obslužnom priestore sa vrecia so špinavou bielizňou premiestňujú z vozíka do rolovacieho kontajnera. Kontajnery sú uzatvorené a zamestnancami logistiky privezené na centrálne prijímacie miesto. </w:t>
      </w:r>
    </w:p>
    <w:p w14:paraId="3FA3617E" w14:textId="77777777" w:rsidR="00791CA0" w:rsidRPr="006E67CB" w:rsidRDefault="00791CA0" w:rsidP="00791CA0">
      <w:pPr>
        <w:rPr>
          <w:i/>
          <w:iCs/>
        </w:rPr>
      </w:pPr>
      <w:r w:rsidRPr="006E67CB">
        <w:rPr>
          <w:i/>
          <w:iCs/>
        </w:rPr>
        <w:t>Potravinové produkty</w:t>
      </w:r>
    </w:p>
    <w:p w14:paraId="79DFE8A6" w14:textId="77777777" w:rsidR="00791CA0" w:rsidRDefault="00791CA0" w:rsidP="00791CA0">
      <w:r w:rsidRPr="006E67CB">
        <w:t>Potraviny sú určené pre pacientov, personál a návštevníkov a väčšina z nich sa pripravuje a vydáva cez centrálnu kuchyňu. Zásobovanie potravinami prebieha prostredníctvom samostatného logistického toku cez centrálnu kuchyňu.</w:t>
      </w:r>
    </w:p>
    <w:p w14:paraId="1DED2C41" w14:textId="77777777" w:rsidR="00791CA0" w:rsidRDefault="00791CA0" w:rsidP="00791CA0"/>
    <w:p w14:paraId="2EC78E82" w14:textId="77777777" w:rsidR="00791CA0" w:rsidRPr="006E67CB" w:rsidRDefault="00791CA0" w:rsidP="00791CA0">
      <w:pPr>
        <w:rPr>
          <w:i/>
          <w:iCs/>
        </w:rPr>
      </w:pPr>
      <w:r w:rsidRPr="006E67CB">
        <w:rPr>
          <w:i/>
          <w:iCs/>
        </w:rPr>
        <w:lastRenderedPageBreak/>
        <w:t>Distribúcia pošty</w:t>
      </w:r>
    </w:p>
    <w:p w14:paraId="38B2E359" w14:textId="69AB7685" w:rsidR="00791CA0" w:rsidRPr="006E67CB" w:rsidRDefault="00791CA0" w:rsidP="00791CA0">
      <w:r w:rsidRPr="006E67CB">
        <w:t xml:space="preserve">Pošta sa prijíma v </w:t>
      </w:r>
      <w:r w:rsidR="00481E51">
        <w:t>P</w:t>
      </w:r>
      <w:r w:rsidRPr="006E67CB">
        <w:t>odateľni v</w:t>
      </w:r>
      <w:r w:rsidR="00932B0E">
        <w:t> Hlavnej budove nemocnice</w:t>
      </w:r>
      <w:r w:rsidRPr="006E67CB">
        <w:t>.</w:t>
      </w:r>
      <w:r w:rsidR="004140F1">
        <w:t xml:space="preserve"> Je situovaná na 1. podzemnom podlaží </w:t>
      </w:r>
      <w:r w:rsidR="00BE12EC">
        <w:t>pri Urgentnom a</w:t>
      </w:r>
      <w:r w:rsidR="00483555">
        <w:t> Hospitalizačnom vstupe.</w:t>
      </w:r>
      <w:r w:rsidRPr="006E67CB">
        <w:t xml:space="preserve"> Z podateľne sa pošta ďalej distribuuje adresátom nemocnice. Väčšina adresátov má poštovú schránku v kancelárskych priestoroch.</w:t>
      </w:r>
    </w:p>
    <w:p w14:paraId="41C8AA2B" w14:textId="77777777" w:rsidR="00791CA0" w:rsidRPr="006E67CB" w:rsidRDefault="00791CA0" w:rsidP="00791CA0"/>
    <w:p w14:paraId="4A350F7C" w14:textId="77777777" w:rsidR="00791CA0" w:rsidRPr="006E67CB" w:rsidRDefault="00791CA0" w:rsidP="00791CA0">
      <w:pPr>
        <w:rPr>
          <w:i/>
        </w:rPr>
      </w:pPr>
      <w:r w:rsidRPr="006E67CB">
        <w:rPr>
          <w:i/>
        </w:rPr>
        <w:t>Čistiace produkty</w:t>
      </w:r>
    </w:p>
    <w:p w14:paraId="709FD60B" w14:textId="77777777" w:rsidR="00791CA0" w:rsidRPr="00B452A8" w:rsidRDefault="00791CA0" w:rsidP="00791CA0">
      <w:pPr>
        <w:rPr>
          <w:iCs/>
        </w:rPr>
      </w:pPr>
      <w:r w:rsidRPr="006E67CB">
        <w:rPr>
          <w:iCs/>
        </w:rPr>
        <w:t>Upratovacia služba má centrálne priestory na riadenie upratovacieho personálu a centrálny sklad na uskladnenie čistiacich prostriedkov. Tieto miestnosti sa nachádzajú v blízkosti prijímacej stanice. Okrem toho sú na každom oddelení, alebo v obslužnom priestore medzi oddeleniami decentralizovane zriadené sklady na uskladnenie čistiacich vozíkov a čistiacich prostriedkov.</w:t>
      </w:r>
    </w:p>
    <w:p w14:paraId="3EE36792" w14:textId="77777777" w:rsidR="00791CA0" w:rsidRDefault="00791CA0" w:rsidP="00791CA0">
      <w:pPr>
        <w:rPr>
          <w:rFonts w:cs="Calibri"/>
          <w:u w:val="single"/>
        </w:rPr>
      </w:pPr>
    </w:p>
    <w:p w14:paraId="35092461" w14:textId="77777777" w:rsidR="00791CA0" w:rsidRPr="00E55B8A" w:rsidRDefault="00791CA0" w:rsidP="00791CA0">
      <w:pPr>
        <w:rPr>
          <w:rFonts w:cs="Calibri"/>
          <w:i/>
          <w:iCs/>
        </w:rPr>
      </w:pPr>
      <w:r w:rsidRPr="00E55B8A">
        <w:rPr>
          <w:rFonts w:cs="Calibri"/>
          <w:i/>
          <w:iCs/>
        </w:rPr>
        <w:t>Nakladanie s odpadmi</w:t>
      </w:r>
    </w:p>
    <w:p w14:paraId="455921B9" w14:textId="1BFAEB34" w:rsidR="00791CA0" w:rsidRPr="00426C8A" w:rsidRDefault="00791CA0" w:rsidP="00791CA0">
      <w:pPr>
        <w:rPr>
          <w:rFonts w:cs="Calibri"/>
        </w:rPr>
      </w:pPr>
      <w:r w:rsidRPr="00B452A8">
        <w:rPr>
          <w:rFonts w:cs="Calibri"/>
        </w:rPr>
        <w:t xml:space="preserve">Niektoré toky odpadu majú samostatné </w:t>
      </w:r>
      <w:r w:rsidR="00312917">
        <w:rPr>
          <w:rFonts w:cs="Calibri"/>
        </w:rPr>
        <w:t>pravidlá</w:t>
      </w:r>
      <w:r w:rsidRPr="00B452A8">
        <w:rPr>
          <w:rFonts w:cs="Calibri"/>
        </w:rPr>
        <w:t xml:space="preserve"> na manipuláciu, balenie, skladovanie a prepravu. Vo všeobecnosti sa odpad separuje a balí v mieste jeho vzniku do pevných plastových vriec farebne rozlíšených podľa druhu odpadu, do uzatvárateľných plastových nádob, alebo uzatvárateľných obalov s vekom. Odpad je zbieraný decentralizovane (čistiace miestnosti, sklad odpadu) a odvážaný zamestnancami logistiky do vonkajšieho priestranstva, kde sú zriadené nádoby na odpad. Kontajnery sú umiestnené tak, aby boli ľahko prístupné pre nákladné autá, ktoré zabezpečujú odvoz odpadu</w:t>
      </w:r>
      <w:r w:rsidR="006600D7">
        <w:rPr>
          <w:rFonts w:cs="Calibri"/>
        </w:rPr>
        <w:t xml:space="preserve"> a zároveň sú </w:t>
      </w:r>
      <w:r w:rsidR="006600D7" w:rsidRPr="00B452A8">
        <w:rPr>
          <w:rFonts w:cs="Calibri"/>
        </w:rPr>
        <w:t>mimo dohľadu pacientov a personálu nemocnice.</w:t>
      </w:r>
    </w:p>
    <w:p w14:paraId="076F7CF1" w14:textId="77777777" w:rsidR="00791CA0" w:rsidRDefault="00791CA0" w:rsidP="00791CA0">
      <w:pPr>
        <w:rPr>
          <w:rFonts w:cs="Calibri"/>
          <w:u w:val="single"/>
        </w:rPr>
      </w:pPr>
    </w:p>
    <w:p w14:paraId="5B18EF02" w14:textId="77777777" w:rsidR="00791CA0" w:rsidRPr="00E55B8A" w:rsidRDefault="00791CA0" w:rsidP="00791CA0">
      <w:pPr>
        <w:rPr>
          <w:rFonts w:cs="Calibri"/>
          <w:i/>
          <w:iCs/>
          <w:u w:val="single"/>
        </w:rPr>
      </w:pPr>
      <w:r w:rsidRPr="00E55B8A">
        <w:rPr>
          <w:rFonts w:cs="Calibri"/>
          <w:i/>
          <w:iCs/>
        </w:rPr>
        <w:t>Odpad z infekčných oddelení</w:t>
      </w:r>
    </w:p>
    <w:p w14:paraId="6696082D" w14:textId="77777777" w:rsidR="00791CA0" w:rsidRPr="00426C8A" w:rsidRDefault="00791CA0" w:rsidP="00791CA0">
      <w:pPr>
        <w:rPr>
          <w:rFonts w:cs="Calibri"/>
        </w:rPr>
      </w:pPr>
      <w:r w:rsidRPr="00E55B8A">
        <w:rPr>
          <w:rFonts w:cs="Calibri"/>
        </w:rPr>
        <w:t>Odpad z infekčných oddelení</w:t>
      </w:r>
      <w:r w:rsidRPr="00426C8A">
        <w:rPr>
          <w:rFonts w:cs="Calibri"/>
        </w:rPr>
        <w:t xml:space="preserve"> bude balený separátne v zmysle predpisov bude označený a likvidovaný externou organizáciou v spaľovni.</w:t>
      </w:r>
    </w:p>
    <w:p w14:paraId="7164FCCF" w14:textId="24C48822" w:rsidR="00961B8D" w:rsidRDefault="00791CA0" w:rsidP="00514842">
      <w:pPr>
        <w:rPr>
          <w:rFonts w:cs="Calibri"/>
        </w:rPr>
      </w:pPr>
      <w:r w:rsidRPr="00426C8A">
        <w:rPr>
          <w:rFonts w:cs="Calibri"/>
        </w:rPr>
        <w:t xml:space="preserve">Zbytky stravy budú priamo na výstupe z infekčného oddelenia zozbierané, zabalené a dekontaminované v autokláve situovanom v umyvárni riadu. Následne po sterilizácii opustia oddelenie ako infekčne nezávadný biologický odpad. Riad z infekčného oddelenia bude po strojnom termodezinfekčnom umytí následne vysterilizovaný v sterilizátore a po ukončení sterilizačného cyklu bude presunutí cez podávacie okno do priestorov rozdeľovania stravy, kde bude uložený v skrinkách na opätovné použitie. Odpadová voda bude odvádzaná do neutralizačnej stanice.    </w:t>
      </w:r>
    </w:p>
    <w:p w14:paraId="1CE1C1A2" w14:textId="2D97115E" w:rsidR="00961B8D" w:rsidRPr="00DD4B6C" w:rsidRDefault="00961B8D" w:rsidP="00961B8D">
      <w:pPr>
        <w:rPr>
          <w:rFonts w:cs="Calibri"/>
        </w:rPr>
      </w:pPr>
    </w:p>
    <w:p w14:paraId="243E13B7" w14:textId="4C51DFB5" w:rsidR="00CF3C09" w:rsidRPr="00872CA0" w:rsidRDefault="00CF3C09" w:rsidP="00340C9E">
      <w:pPr>
        <w:spacing w:before="240" w:after="120"/>
        <w:contextualSpacing w:val="0"/>
        <w:rPr>
          <w:b/>
          <w:i/>
          <w:sz w:val="24"/>
          <w:szCs w:val="28"/>
        </w:rPr>
      </w:pPr>
      <w:r w:rsidRPr="00872CA0">
        <w:rPr>
          <w:b/>
          <w:sz w:val="24"/>
          <w:szCs w:val="28"/>
        </w:rPr>
        <w:t>Prevoz zosnulých</w:t>
      </w:r>
    </w:p>
    <w:p w14:paraId="47218AEE" w14:textId="77777777" w:rsidR="00FE6764" w:rsidRDefault="00FE6764" w:rsidP="00FE6764">
      <w:pPr>
        <w:rPr>
          <w:rFonts w:cs="Calibri"/>
        </w:rPr>
      </w:pPr>
      <w:r>
        <w:rPr>
          <w:rFonts w:cs="Calibri"/>
        </w:rPr>
        <w:t>Logistika zosnulého podlieha špecifickým požiadavkám, preto je uvedená ako samostatný logistický tok.</w:t>
      </w:r>
    </w:p>
    <w:p w14:paraId="6CDBB13D" w14:textId="77777777" w:rsidR="00FE6764" w:rsidRDefault="00FE6764" w:rsidP="00FE6764">
      <w:pPr>
        <w:rPr>
          <w:rFonts w:cs="Calibri"/>
        </w:rPr>
      </w:pPr>
      <w:r>
        <w:rPr>
          <w:rFonts w:cs="Calibri"/>
        </w:rPr>
        <w:t xml:space="preserve">V rámci budovy Novej FNsP FDR BB sa zosnulý prepravuje z ošetrovacej jednotky alebo COS buď priamo do márnice, </w:t>
      </w:r>
      <w:r w:rsidRPr="0068241F">
        <w:rPr>
          <w:rFonts w:cs="Calibri"/>
        </w:rPr>
        <w:t>príp. bude zosnulý prevezený na patologicko</w:t>
      </w:r>
      <w:r>
        <w:rPr>
          <w:rFonts w:cs="Calibri"/>
        </w:rPr>
        <w:t>-</w:t>
      </w:r>
      <w:r w:rsidRPr="0068241F">
        <w:rPr>
          <w:rFonts w:cs="Calibri"/>
        </w:rPr>
        <w:t xml:space="preserve">anatomické pracovisko.  Ak sa musí uskutočniť pitva, bude vykonaná externe, na patológii. </w:t>
      </w:r>
    </w:p>
    <w:p w14:paraId="432B56C3" w14:textId="33DD82B6" w:rsidR="00FE6764" w:rsidRDefault="00FE6764" w:rsidP="00FE6764">
      <w:r w:rsidRPr="008577E0">
        <w:t xml:space="preserve">Márnica je situovaná tak, že pacienti a návštevníci </w:t>
      </w:r>
      <w:r w:rsidR="009F338A" w:rsidRPr="008577E0">
        <w:t>do nej majú prístup iba v sprievode obsluhujú</w:t>
      </w:r>
      <w:r w:rsidR="008577E0" w:rsidRPr="008577E0">
        <w:t>ceho personálu</w:t>
      </w:r>
      <w:r w:rsidRPr="008577E0">
        <w:t>.</w:t>
      </w:r>
      <w:r w:rsidRPr="006E67CB">
        <w:t xml:space="preserve"> </w:t>
      </w:r>
      <w:r>
        <w:t>Je</w:t>
      </w:r>
      <w:r w:rsidRPr="006E67CB">
        <w:t xml:space="preserve"> ľahko dostupná z ošetrovateľských </w:t>
      </w:r>
      <w:r>
        <w:t>jednotiek</w:t>
      </w:r>
      <w:r w:rsidRPr="006E67CB">
        <w:t xml:space="preserve"> a</w:t>
      </w:r>
      <w:r>
        <w:t> z Centrálnych</w:t>
      </w:r>
      <w:r w:rsidRPr="006E67CB">
        <w:t xml:space="preserve"> operačného </w:t>
      </w:r>
      <w:r w:rsidR="001B21A5">
        <w:t>sál</w:t>
      </w:r>
      <w:r w:rsidRPr="006E67CB">
        <w:t xml:space="preserve"> a bez prechodu cez centrálnu halu.</w:t>
      </w:r>
      <w:r w:rsidR="00FE11BD">
        <w:t xml:space="preserve">  </w:t>
      </w:r>
    </w:p>
    <w:p w14:paraId="70AC5C5D" w14:textId="77777777" w:rsidR="00FE6764" w:rsidRDefault="00FE6764" w:rsidP="00FE6764">
      <w:r w:rsidRPr="006E67CB">
        <w:t xml:space="preserve">Prevoz zosnulého z márnice </w:t>
      </w:r>
      <w:r>
        <w:t xml:space="preserve">je </w:t>
      </w:r>
      <w:r w:rsidRPr="006E67CB">
        <w:t>mimo dohľadu zamestnancov, návštevníkov a pacientov. Márnica si preto vyžaduje samostatný východ.</w:t>
      </w:r>
    </w:p>
    <w:p w14:paraId="1F6060B6" w14:textId="77777777" w:rsidR="00FE6764" w:rsidRDefault="00FE6764" w:rsidP="00FE6764">
      <w:pPr>
        <w:rPr>
          <w:rFonts w:cs="Calibri"/>
        </w:rPr>
      </w:pPr>
      <w:r>
        <w:t xml:space="preserve">V projekte Novej FNsP FDR BB je márnica situovaná na 2. podzemnom podlaží Hlavnej nemocničnej budovy. </w:t>
      </w:r>
      <w:r w:rsidRPr="0068241F">
        <w:rPr>
          <w:rFonts w:cs="Calibri"/>
        </w:rPr>
        <w:t>Pohrebná služba si zosnulého vyzdvihne vo vopred dohodnutý čas priamo z márnice.</w:t>
      </w:r>
      <w:r>
        <w:rPr>
          <w:rFonts w:cs="Calibri"/>
        </w:rPr>
        <w:t xml:space="preserve"> </w:t>
      </w:r>
      <w:r w:rsidRPr="00426C8A">
        <w:rPr>
          <w:rFonts w:cs="Calibri"/>
        </w:rPr>
        <w:t xml:space="preserve">Pohrebný voz má  prístup k márnici južným vjazdom do areálu nemocnice.   </w:t>
      </w:r>
    </w:p>
    <w:p w14:paraId="3840EAF8" w14:textId="2851F382" w:rsidR="00901E60" w:rsidRPr="00DD4B6C" w:rsidRDefault="00011B91" w:rsidP="00011B91">
      <w:pPr>
        <w:kinsoku/>
        <w:autoSpaceDE/>
        <w:autoSpaceDN/>
        <w:adjustRightInd/>
        <w:spacing w:after="160" w:line="259" w:lineRule="auto"/>
        <w:contextualSpacing w:val="0"/>
      </w:pPr>
      <w:r>
        <w:lastRenderedPageBreak/>
        <w:t>R</w:t>
      </w:r>
      <w:r w:rsidR="00493582">
        <w:t>ozdelenie</w:t>
      </w:r>
      <w:r w:rsidR="00A15FD3">
        <w:t xml:space="preserve"> funkčných celkov </w:t>
      </w:r>
      <w:r w:rsidR="006717D2">
        <w:t>Novej FNsP FDR BB</w:t>
      </w:r>
      <w:r w:rsidR="00CC2DDC">
        <w:t xml:space="preserve"> </w:t>
      </w:r>
      <w:r w:rsidR="00493582">
        <w:t>zabezpečujúcich</w:t>
      </w:r>
      <w:r w:rsidR="00CC2DDC">
        <w:t xml:space="preserve"> </w:t>
      </w:r>
      <w:r w:rsidR="00275271">
        <w:t>zdravotnú aj prevádzkovú</w:t>
      </w:r>
      <w:r w:rsidR="00373889">
        <w:t xml:space="preserve"> funkciu </w:t>
      </w:r>
      <w:r w:rsidR="00493582">
        <w:t>nemocnice</w:t>
      </w:r>
      <w:r w:rsidR="006717D2">
        <w:t xml:space="preserve"> </w:t>
      </w:r>
      <w:r w:rsidR="00493582">
        <w:t>v</w:t>
      </w:r>
      <w:r w:rsidR="001A0BE5">
        <w:t> </w:t>
      </w:r>
      <w:r w:rsidR="00493582">
        <w:t>jednotli</w:t>
      </w:r>
      <w:r w:rsidR="001A0BE5">
        <w:t xml:space="preserve">vých objektoch </w:t>
      </w:r>
      <w:r w:rsidR="006717D2">
        <w:t>je znázornený nižšie:</w:t>
      </w:r>
      <w:r w:rsidR="005E3A7A">
        <w:t xml:space="preserve"> </w:t>
      </w:r>
      <w:r w:rsidR="00A15FD3">
        <w:t xml:space="preserve"> </w:t>
      </w:r>
    </w:p>
    <w:tbl>
      <w:tblPr>
        <w:tblW w:w="1425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left w:w="0" w:type="dxa"/>
          <w:right w:w="0" w:type="dxa"/>
        </w:tblCellMar>
        <w:tblLook w:val="04A0" w:firstRow="1" w:lastRow="0" w:firstColumn="1" w:lastColumn="0" w:noHBand="0" w:noVBand="1"/>
      </w:tblPr>
      <w:tblGrid>
        <w:gridCol w:w="3003"/>
        <w:gridCol w:w="602"/>
        <w:gridCol w:w="2667"/>
        <w:gridCol w:w="2455"/>
        <w:gridCol w:w="2762"/>
        <w:gridCol w:w="2766"/>
      </w:tblGrid>
      <w:tr w:rsidR="00F33935" w:rsidRPr="00D34FC7" w14:paraId="2DD528BA" w14:textId="77777777" w:rsidTr="00C4774F">
        <w:trPr>
          <w:trHeight w:val="528"/>
        </w:trPr>
        <w:tc>
          <w:tcPr>
            <w:tcW w:w="14255" w:type="dxa"/>
            <w:gridSpan w:val="6"/>
            <w:shd w:val="clear" w:color="auto" w:fill="31849B"/>
            <w:tcMar>
              <w:top w:w="15" w:type="dxa"/>
              <w:left w:w="70" w:type="dxa"/>
              <w:bottom w:w="0" w:type="dxa"/>
              <w:right w:w="70" w:type="dxa"/>
            </w:tcMar>
            <w:vAlign w:val="center"/>
          </w:tcPr>
          <w:p w14:paraId="4368FD95" w14:textId="77777777" w:rsidR="00F33935" w:rsidRPr="00C4774F" w:rsidRDefault="00F33935" w:rsidP="00E22936">
            <w:pPr>
              <w:jc w:val="center"/>
              <w:rPr>
                <w:b/>
                <w:color w:val="FFFFFF" w:themeColor="background1"/>
                <w:sz w:val="24"/>
              </w:rPr>
            </w:pPr>
            <w:r w:rsidRPr="00C4774F">
              <w:rPr>
                <w:b/>
                <w:color w:val="FFFFFF" w:themeColor="background1"/>
                <w:sz w:val="24"/>
              </w:rPr>
              <w:t>Hlavná budova nemocnice</w:t>
            </w:r>
          </w:p>
        </w:tc>
      </w:tr>
      <w:tr w:rsidR="00F33935" w:rsidRPr="00D34FC7" w14:paraId="5156AE80" w14:textId="77777777" w:rsidTr="00E22936">
        <w:trPr>
          <w:trHeight w:val="361"/>
        </w:trPr>
        <w:tc>
          <w:tcPr>
            <w:tcW w:w="3003" w:type="dxa"/>
            <w:shd w:val="clear" w:color="auto" w:fill="59A9BC"/>
            <w:tcMar>
              <w:top w:w="15" w:type="dxa"/>
              <w:left w:w="70" w:type="dxa"/>
              <w:bottom w:w="0" w:type="dxa"/>
              <w:right w:w="70" w:type="dxa"/>
            </w:tcMar>
            <w:vAlign w:val="center"/>
          </w:tcPr>
          <w:p w14:paraId="65883B1D" w14:textId="77777777" w:rsidR="00F33935" w:rsidRPr="00DD4B6C" w:rsidRDefault="00F33935" w:rsidP="00E22936">
            <w:pPr>
              <w:jc w:val="center"/>
              <w:rPr>
                <w:color w:val="FFFFFF" w:themeColor="background1"/>
              </w:rPr>
            </w:pPr>
            <w:r w:rsidRPr="00DD4B6C">
              <w:rPr>
                <w:color w:val="FFFFFF" w:themeColor="background1"/>
              </w:rPr>
              <w:t>Funkčné celky</w:t>
            </w:r>
          </w:p>
        </w:tc>
        <w:tc>
          <w:tcPr>
            <w:tcW w:w="11252" w:type="dxa"/>
            <w:gridSpan w:val="5"/>
            <w:tcBorders>
              <w:bottom w:val="nil"/>
            </w:tcBorders>
            <w:shd w:val="clear" w:color="auto" w:fill="59A9BC"/>
            <w:vAlign w:val="center"/>
          </w:tcPr>
          <w:p w14:paraId="3650B5AE" w14:textId="77777777" w:rsidR="00F33935" w:rsidRPr="00DD4B6C" w:rsidRDefault="00F33935" w:rsidP="00E22936">
            <w:pPr>
              <w:rPr>
                <w:color w:val="FFFFFF" w:themeColor="background1"/>
              </w:rPr>
            </w:pPr>
            <w:r w:rsidRPr="00DD4B6C">
              <w:rPr>
                <w:color w:val="FFFFFF" w:themeColor="background1"/>
              </w:rPr>
              <w:t xml:space="preserve">                                                                         Oddelenia/Kliniky</w:t>
            </w:r>
          </w:p>
        </w:tc>
      </w:tr>
      <w:tr w:rsidR="00F33935" w:rsidRPr="00D34FC7" w14:paraId="0E531B35" w14:textId="77777777" w:rsidTr="00E22936">
        <w:trPr>
          <w:trHeight w:val="361"/>
        </w:trPr>
        <w:tc>
          <w:tcPr>
            <w:tcW w:w="3003" w:type="dxa"/>
            <w:vMerge w:val="restart"/>
            <w:tcBorders>
              <w:right w:val="nil"/>
            </w:tcBorders>
            <w:shd w:val="clear" w:color="auto" w:fill="BFBFBF" w:themeFill="background1" w:themeFillShade="BF"/>
            <w:tcMar>
              <w:top w:w="15" w:type="dxa"/>
              <w:left w:w="70" w:type="dxa"/>
              <w:bottom w:w="0" w:type="dxa"/>
              <w:right w:w="70" w:type="dxa"/>
            </w:tcMar>
            <w:vAlign w:val="center"/>
            <w:hideMark/>
          </w:tcPr>
          <w:p w14:paraId="0571399F" w14:textId="53743BFC" w:rsidR="00F33935" w:rsidRPr="00DD4B6C" w:rsidRDefault="00F33935" w:rsidP="004871F0">
            <w:pPr>
              <w:jc w:val="left"/>
            </w:pPr>
            <w:r w:rsidRPr="00DD4B6C">
              <w:t xml:space="preserve">Všeobecné </w:t>
            </w:r>
            <w:r w:rsidR="001F1F49">
              <w:t>ošetrovateľské jednotky</w:t>
            </w:r>
          </w:p>
        </w:tc>
        <w:tc>
          <w:tcPr>
            <w:tcW w:w="602" w:type="dxa"/>
            <w:tcBorders>
              <w:top w:val="nil"/>
              <w:left w:val="nil"/>
              <w:bottom w:val="single" w:sz="4" w:space="0" w:color="808080" w:themeColor="background1" w:themeShade="80"/>
            </w:tcBorders>
            <w:shd w:val="clear" w:color="auto" w:fill="F2F2F2" w:themeFill="background1" w:themeFillShade="F2"/>
            <w:vAlign w:val="center"/>
          </w:tcPr>
          <w:p w14:paraId="63BC496C" w14:textId="77777777" w:rsidR="00F33935" w:rsidRPr="00DD4B6C" w:rsidRDefault="00F33935" w:rsidP="00E22936">
            <w:pPr>
              <w:jc w:val="center"/>
            </w:pPr>
            <w:r w:rsidRPr="00DD4B6C">
              <w:t xml:space="preserve">8.NP </w:t>
            </w:r>
          </w:p>
        </w:tc>
        <w:tc>
          <w:tcPr>
            <w:tcW w:w="2667" w:type="dxa"/>
            <w:tcBorders>
              <w:top w:val="nil"/>
              <w:bottom w:val="single" w:sz="4" w:space="0" w:color="808080" w:themeColor="background1" w:themeShade="80"/>
            </w:tcBorders>
            <w:shd w:val="clear" w:color="auto" w:fill="F2F2F2" w:themeFill="background1" w:themeFillShade="F2"/>
            <w:vAlign w:val="center"/>
          </w:tcPr>
          <w:p w14:paraId="4959AB12" w14:textId="77777777" w:rsidR="00F33935" w:rsidRPr="00DD4B6C" w:rsidRDefault="00F33935" w:rsidP="00E22936">
            <w:pPr>
              <w:jc w:val="center"/>
            </w:pPr>
            <w:r w:rsidRPr="00DD4B6C">
              <w:t>Združená lôžková jednotka:</w:t>
            </w:r>
          </w:p>
          <w:p w14:paraId="1004AE87" w14:textId="1C7EDF48" w:rsidR="00F33935" w:rsidRPr="00DD4B6C" w:rsidRDefault="00F33935" w:rsidP="00F65BA0">
            <w:r w:rsidRPr="00DD4B6C">
              <w:rPr>
                <w:rFonts w:cs="Calibri"/>
              </w:rPr>
              <w:t>•</w:t>
            </w:r>
            <w:r w:rsidRPr="00DD4B6C">
              <w:t xml:space="preserve"> Interné oddelenie (vrátane</w:t>
            </w:r>
            <w:r w:rsidR="00F65BA0">
              <w:t xml:space="preserve"> </w:t>
            </w:r>
            <w:r w:rsidRPr="00DD4B6C">
              <w:t>Odd. prac. lekárstva a toxikológie)</w:t>
            </w:r>
          </w:p>
          <w:p w14:paraId="35F21871" w14:textId="42993271" w:rsidR="00F33935" w:rsidRPr="00DD4B6C" w:rsidRDefault="00F33935" w:rsidP="004376BF">
            <w:r w:rsidRPr="00DD4B6C">
              <w:rPr>
                <w:rFonts w:cs="Calibri"/>
              </w:rPr>
              <w:t>•</w:t>
            </w:r>
            <w:r w:rsidRPr="00DD4B6C">
              <w:t xml:space="preserve"> Algeziológia</w:t>
            </w:r>
          </w:p>
        </w:tc>
        <w:tc>
          <w:tcPr>
            <w:tcW w:w="2455" w:type="dxa"/>
            <w:tcBorders>
              <w:top w:val="nil"/>
              <w:bottom w:val="single" w:sz="4" w:space="0" w:color="808080" w:themeColor="background1" w:themeShade="80"/>
            </w:tcBorders>
            <w:shd w:val="clear" w:color="auto" w:fill="F2F2F2" w:themeFill="background1" w:themeFillShade="F2"/>
            <w:vAlign w:val="center"/>
          </w:tcPr>
          <w:p w14:paraId="23A08503" w14:textId="77777777" w:rsidR="00F33935" w:rsidRPr="00DD4B6C" w:rsidRDefault="00F33935" w:rsidP="00E22936">
            <w:pPr>
              <w:jc w:val="center"/>
            </w:pPr>
            <w:r w:rsidRPr="00DD4B6C">
              <w:t>Onkológia</w:t>
            </w:r>
          </w:p>
        </w:tc>
        <w:tc>
          <w:tcPr>
            <w:tcW w:w="2762" w:type="dxa"/>
            <w:tcBorders>
              <w:top w:val="nil"/>
              <w:bottom w:val="single" w:sz="4" w:space="0" w:color="808080" w:themeColor="background1" w:themeShade="80"/>
            </w:tcBorders>
            <w:shd w:val="clear" w:color="auto" w:fill="F2F2F2" w:themeFill="background1" w:themeFillShade="F2"/>
            <w:vAlign w:val="center"/>
          </w:tcPr>
          <w:p w14:paraId="601B9563" w14:textId="77777777" w:rsidR="00F33935" w:rsidRPr="00DD4B6C" w:rsidRDefault="00F33935" w:rsidP="00E22936">
            <w:pPr>
              <w:jc w:val="center"/>
            </w:pPr>
            <w:r w:rsidRPr="00DD4B6C">
              <w:t>Neurológia</w:t>
            </w:r>
          </w:p>
        </w:tc>
        <w:tc>
          <w:tcPr>
            <w:tcW w:w="2766" w:type="dxa"/>
            <w:tcBorders>
              <w:top w:val="nil"/>
              <w:bottom w:val="single" w:sz="4" w:space="0" w:color="808080" w:themeColor="background1" w:themeShade="80"/>
            </w:tcBorders>
            <w:shd w:val="clear" w:color="auto" w:fill="F2F2F2" w:themeFill="background1" w:themeFillShade="F2"/>
            <w:vAlign w:val="center"/>
          </w:tcPr>
          <w:p w14:paraId="62619175" w14:textId="541626A5" w:rsidR="004376BF" w:rsidRDefault="004376BF" w:rsidP="004376BF">
            <w:pPr>
              <w:jc w:val="center"/>
            </w:pPr>
            <w:r w:rsidRPr="002D3BD3">
              <w:t>Hematológia</w:t>
            </w:r>
          </w:p>
          <w:p w14:paraId="1D3ED3E1" w14:textId="33446849" w:rsidR="00F33935" w:rsidRPr="002D3BD3" w:rsidRDefault="00F33935" w:rsidP="00E22936">
            <w:pPr>
              <w:jc w:val="center"/>
            </w:pPr>
            <w:r w:rsidRPr="002D3BD3">
              <w:t>Hematológia - JIS</w:t>
            </w:r>
          </w:p>
        </w:tc>
      </w:tr>
      <w:tr w:rsidR="00F33935" w:rsidRPr="00D34FC7" w14:paraId="06882BE6" w14:textId="77777777" w:rsidTr="00E22936">
        <w:trPr>
          <w:trHeight w:val="361"/>
        </w:trPr>
        <w:tc>
          <w:tcPr>
            <w:tcW w:w="3003" w:type="dxa"/>
            <w:vMerge/>
            <w:tcBorders>
              <w:right w:val="nil"/>
            </w:tcBorders>
            <w:shd w:val="clear" w:color="auto" w:fill="BFBFBF" w:themeFill="background1" w:themeFillShade="BF"/>
            <w:tcMar>
              <w:top w:w="15" w:type="dxa"/>
              <w:left w:w="70" w:type="dxa"/>
              <w:bottom w:w="0" w:type="dxa"/>
              <w:right w:w="70" w:type="dxa"/>
            </w:tcMar>
            <w:vAlign w:val="center"/>
          </w:tcPr>
          <w:p w14:paraId="25478A23" w14:textId="77777777" w:rsidR="00F33935" w:rsidRPr="00DD4B6C" w:rsidRDefault="00F33935" w:rsidP="004871F0">
            <w:pPr>
              <w:jc w:val="left"/>
            </w:pPr>
          </w:p>
        </w:tc>
        <w:tc>
          <w:tcPr>
            <w:tcW w:w="602" w:type="dxa"/>
            <w:tcBorders>
              <w:top w:val="single" w:sz="4" w:space="0" w:color="808080" w:themeColor="background1" w:themeShade="80"/>
              <w:left w:val="nil"/>
              <w:bottom w:val="single" w:sz="4" w:space="0" w:color="808080" w:themeColor="background1" w:themeShade="80"/>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448B17F0" w14:textId="77777777" w:rsidR="00F33935" w:rsidRPr="00DD4B6C" w:rsidRDefault="00F33935" w:rsidP="00E22936">
            <w:pPr>
              <w:jc w:val="center"/>
            </w:pPr>
            <w:r w:rsidRPr="00DD4B6C">
              <w:t>7.NP</w:t>
            </w:r>
          </w:p>
        </w:tc>
        <w:tc>
          <w:tcPr>
            <w:tcW w:w="2667"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643F42E1" w14:textId="4DB0E098" w:rsidR="00F33935" w:rsidRPr="00DD4B6C" w:rsidRDefault="00F33935" w:rsidP="00E22936">
            <w:pPr>
              <w:jc w:val="center"/>
            </w:pPr>
            <w:r w:rsidRPr="00DD4B6C">
              <w:t>Interné oddelenie - hepatológia</w:t>
            </w:r>
          </w:p>
        </w:tc>
        <w:tc>
          <w:tcPr>
            <w:tcW w:w="2455"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69F592B1" w14:textId="77777777" w:rsidR="00F33935" w:rsidRPr="00DD4B6C" w:rsidRDefault="00F33935" w:rsidP="00E22936">
            <w:pPr>
              <w:jc w:val="center"/>
            </w:pPr>
            <w:r w:rsidRPr="00DD4B6C">
              <w:t xml:space="preserve">Interné oddelenie - </w:t>
            </w:r>
          </w:p>
          <w:p w14:paraId="0D099228" w14:textId="77777777" w:rsidR="00F33935" w:rsidRPr="00DD4B6C" w:rsidRDefault="00F33935" w:rsidP="00E22936">
            <w:pPr>
              <w:jc w:val="center"/>
            </w:pPr>
            <w:r w:rsidRPr="00DD4B6C">
              <w:t>nefrológia</w:t>
            </w:r>
          </w:p>
        </w:tc>
        <w:tc>
          <w:tcPr>
            <w:tcW w:w="2762"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4338B3B1" w14:textId="77777777" w:rsidR="00F33935" w:rsidRPr="00DD4B6C" w:rsidRDefault="00F33935" w:rsidP="00E22936">
            <w:pPr>
              <w:jc w:val="center"/>
            </w:pPr>
            <w:r w:rsidRPr="00DD4B6C">
              <w:t>Interné oddelenie -</w:t>
            </w:r>
          </w:p>
          <w:p w14:paraId="715258C0" w14:textId="77777777" w:rsidR="00F33935" w:rsidRPr="00DD4B6C" w:rsidRDefault="00F33935" w:rsidP="00E22936">
            <w:pPr>
              <w:jc w:val="center"/>
            </w:pPr>
            <w:r w:rsidRPr="00DD4B6C">
              <w:t>Liečebňa dlhodobo chorých</w:t>
            </w:r>
          </w:p>
        </w:tc>
        <w:tc>
          <w:tcPr>
            <w:tcW w:w="2766"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7F23BA94" w14:textId="77777777" w:rsidR="00F33935" w:rsidRPr="00DD4B6C" w:rsidRDefault="00F33935" w:rsidP="00E22936">
            <w:pPr>
              <w:jc w:val="center"/>
            </w:pPr>
            <w:r w:rsidRPr="00DD4B6C">
              <w:t>Združená lôžková jednotka:</w:t>
            </w:r>
          </w:p>
          <w:p w14:paraId="18B9B149" w14:textId="77777777" w:rsidR="00F33935" w:rsidRPr="00DD4B6C" w:rsidRDefault="00F33935" w:rsidP="00E22936">
            <w:pPr>
              <w:jc w:val="center"/>
            </w:pPr>
            <w:r w:rsidRPr="00DD4B6C">
              <w:rPr>
                <w:rFonts w:cs="Calibri"/>
              </w:rPr>
              <w:t>•</w:t>
            </w:r>
            <w:r w:rsidRPr="00DD4B6C">
              <w:t xml:space="preserve"> Transplantačná chirurgia</w:t>
            </w:r>
          </w:p>
          <w:p w14:paraId="26D2F831" w14:textId="4289F96A" w:rsidR="00F33935" w:rsidRPr="00DD4B6C" w:rsidRDefault="00F65BA0" w:rsidP="00F65BA0">
            <w:r>
              <w:rPr>
                <w:rFonts w:cs="Calibri"/>
              </w:rPr>
              <w:t xml:space="preserve">    </w:t>
            </w:r>
            <w:r w:rsidR="00F33935" w:rsidRPr="00DD4B6C">
              <w:rPr>
                <w:rFonts w:cs="Calibri"/>
              </w:rPr>
              <w:t>• Interné oddelenie</w:t>
            </w:r>
          </w:p>
        </w:tc>
      </w:tr>
      <w:tr w:rsidR="00F33935" w:rsidRPr="00D34FC7" w14:paraId="35D716D4" w14:textId="77777777" w:rsidTr="00E22936">
        <w:trPr>
          <w:trHeight w:val="361"/>
        </w:trPr>
        <w:tc>
          <w:tcPr>
            <w:tcW w:w="3003" w:type="dxa"/>
            <w:vMerge/>
            <w:tcBorders>
              <w:right w:val="nil"/>
            </w:tcBorders>
            <w:shd w:val="clear" w:color="auto" w:fill="BFBFBF" w:themeFill="background1" w:themeFillShade="BF"/>
            <w:tcMar>
              <w:top w:w="15" w:type="dxa"/>
              <w:left w:w="70" w:type="dxa"/>
              <w:bottom w:w="0" w:type="dxa"/>
              <w:right w:w="70" w:type="dxa"/>
            </w:tcMar>
            <w:vAlign w:val="center"/>
          </w:tcPr>
          <w:p w14:paraId="3108BD98" w14:textId="77777777" w:rsidR="00F33935" w:rsidRPr="00DD4B6C" w:rsidRDefault="00F33935" w:rsidP="004871F0">
            <w:pPr>
              <w:jc w:val="left"/>
            </w:pPr>
          </w:p>
        </w:tc>
        <w:tc>
          <w:tcPr>
            <w:tcW w:w="602" w:type="dxa"/>
            <w:tcBorders>
              <w:top w:val="single" w:sz="4" w:space="0" w:color="808080" w:themeColor="background1" w:themeShade="80"/>
              <w:left w:val="nil"/>
              <w:bottom w:val="single" w:sz="4" w:space="0" w:color="808080" w:themeColor="background1" w:themeShade="80"/>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375E3C0C" w14:textId="77777777" w:rsidR="00F33935" w:rsidRPr="00DD4B6C" w:rsidRDefault="00F33935" w:rsidP="00E22936">
            <w:pPr>
              <w:jc w:val="center"/>
            </w:pPr>
            <w:r w:rsidRPr="00DD4B6C">
              <w:t>6.NP</w:t>
            </w:r>
          </w:p>
        </w:tc>
        <w:tc>
          <w:tcPr>
            <w:tcW w:w="2667"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6A4B6C18" w14:textId="3B3C2617" w:rsidR="00F33935" w:rsidRPr="00DD4B6C" w:rsidRDefault="00F33935" w:rsidP="00E22936">
            <w:pPr>
              <w:jc w:val="center"/>
            </w:pPr>
            <w:r w:rsidRPr="00DD4B6C">
              <w:t>Chirurgia</w:t>
            </w:r>
          </w:p>
        </w:tc>
        <w:tc>
          <w:tcPr>
            <w:tcW w:w="2455"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6A7ECFF9" w14:textId="77777777" w:rsidR="00F33935" w:rsidRPr="00DD4B6C" w:rsidRDefault="00F33935" w:rsidP="00E22936">
            <w:pPr>
              <w:jc w:val="center"/>
            </w:pPr>
            <w:r w:rsidRPr="00DD4B6C">
              <w:t>Plastická chirurgia</w:t>
            </w:r>
          </w:p>
        </w:tc>
        <w:tc>
          <w:tcPr>
            <w:tcW w:w="2762"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1DFD7BF2" w14:textId="77777777" w:rsidR="00F33935" w:rsidRPr="00DD4B6C" w:rsidRDefault="00F33935" w:rsidP="00E22936">
            <w:pPr>
              <w:jc w:val="center"/>
            </w:pPr>
            <w:r w:rsidRPr="00DD4B6C">
              <w:t>Plastická chirurgia a Očné oddelenie</w:t>
            </w:r>
          </w:p>
        </w:tc>
        <w:tc>
          <w:tcPr>
            <w:tcW w:w="2766"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2088A964" w14:textId="77777777" w:rsidR="00F33935" w:rsidRPr="00DD4B6C" w:rsidRDefault="00F33935" w:rsidP="00E22936">
            <w:pPr>
              <w:jc w:val="center"/>
            </w:pPr>
            <w:r w:rsidRPr="00DD4B6C">
              <w:t>Urológia</w:t>
            </w:r>
          </w:p>
        </w:tc>
      </w:tr>
      <w:tr w:rsidR="00F33935" w:rsidRPr="00D34FC7" w14:paraId="0346E686" w14:textId="77777777" w:rsidTr="00E22936">
        <w:trPr>
          <w:trHeight w:val="361"/>
        </w:trPr>
        <w:tc>
          <w:tcPr>
            <w:tcW w:w="3003" w:type="dxa"/>
            <w:vMerge/>
            <w:tcBorders>
              <w:right w:val="nil"/>
            </w:tcBorders>
            <w:shd w:val="clear" w:color="auto" w:fill="BFBFBF" w:themeFill="background1" w:themeFillShade="BF"/>
            <w:tcMar>
              <w:top w:w="15" w:type="dxa"/>
              <w:left w:w="70" w:type="dxa"/>
              <w:bottom w:w="0" w:type="dxa"/>
              <w:right w:w="70" w:type="dxa"/>
            </w:tcMar>
            <w:vAlign w:val="center"/>
          </w:tcPr>
          <w:p w14:paraId="17939105" w14:textId="77777777" w:rsidR="00F33935" w:rsidRPr="00DD4B6C" w:rsidRDefault="00F33935" w:rsidP="004871F0">
            <w:pPr>
              <w:jc w:val="left"/>
            </w:pPr>
          </w:p>
        </w:tc>
        <w:tc>
          <w:tcPr>
            <w:tcW w:w="602" w:type="dxa"/>
            <w:tcBorders>
              <w:top w:val="single" w:sz="4" w:space="0" w:color="808080" w:themeColor="background1" w:themeShade="80"/>
              <w:left w:val="nil"/>
              <w:bottom w:val="single" w:sz="4" w:space="0" w:color="808080" w:themeColor="background1" w:themeShade="80"/>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132F23AB" w14:textId="77777777" w:rsidR="00F33935" w:rsidRPr="00DD4B6C" w:rsidRDefault="00F33935" w:rsidP="00E22936">
            <w:pPr>
              <w:jc w:val="center"/>
            </w:pPr>
            <w:r w:rsidRPr="00DD4B6C">
              <w:t>5.NP</w:t>
            </w:r>
          </w:p>
        </w:tc>
        <w:tc>
          <w:tcPr>
            <w:tcW w:w="2667"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2201E3D8" w14:textId="079921F7" w:rsidR="00F33935" w:rsidRPr="00DD4B6C" w:rsidRDefault="00F33935" w:rsidP="00E22936">
            <w:pPr>
              <w:jc w:val="center"/>
            </w:pPr>
            <w:r w:rsidRPr="00DD4B6C">
              <w:t>ORL + maxilofaciálne oddelenie</w:t>
            </w:r>
          </w:p>
        </w:tc>
        <w:tc>
          <w:tcPr>
            <w:tcW w:w="2455"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3D8E8E31" w14:textId="77777777" w:rsidR="00F33935" w:rsidRPr="00DD4B6C" w:rsidRDefault="00F33935" w:rsidP="00E22936">
            <w:pPr>
              <w:jc w:val="center"/>
            </w:pPr>
            <w:r w:rsidRPr="00DD4B6C">
              <w:t>Neurochirurgia</w:t>
            </w:r>
          </w:p>
        </w:tc>
        <w:tc>
          <w:tcPr>
            <w:tcW w:w="2762"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20F1B489" w14:textId="77777777" w:rsidR="00F33935" w:rsidRPr="00DD4B6C" w:rsidRDefault="00F33935" w:rsidP="00E22936">
            <w:pPr>
              <w:jc w:val="center"/>
            </w:pPr>
            <w:r w:rsidRPr="00DD4B6C">
              <w:t>Ortopédia</w:t>
            </w:r>
          </w:p>
        </w:tc>
        <w:tc>
          <w:tcPr>
            <w:tcW w:w="2766"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73A7B13A" w14:textId="77777777" w:rsidR="00F33935" w:rsidRPr="00DD4B6C" w:rsidRDefault="00F33935" w:rsidP="00E22936">
            <w:pPr>
              <w:jc w:val="center"/>
            </w:pPr>
            <w:r w:rsidRPr="00DD4B6C">
              <w:t>Traumatológia</w:t>
            </w:r>
          </w:p>
        </w:tc>
      </w:tr>
      <w:tr w:rsidR="00F33935" w:rsidRPr="00D34FC7" w14:paraId="4523B301" w14:textId="77777777" w:rsidTr="00E22936">
        <w:trPr>
          <w:trHeight w:val="361"/>
        </w:trPr>
        <w:tc>
          <w:tcPr>
            <w:tcW w:w="3003" w:type="dxa"/>
            <w:vMerge/>
            <w:tcBorders>
              <w:bottom w:val="single" w:sz="8" w:space="0" w:color="FFFFFF" w:themeColor="background1"/>
              <w:right w:val="nil"/>
            </w:tcBorders>
            <w:shd w:val="clear" w:color="auto" w:fill="BFBFBF" w:themeFill="background1" w:themeFillShade="BF"/>
            <w:tcMar>
              <w:top w:w="15" w:type="dxa"/>
              <w:left w:w="70" w:type="dxa"/>
              <w:bottom w:w="0" w:type="dxa"/>
              <w:right w:w="70" w:type="dxa"/>
            </w:tcMar>
            <w:vAlign w:val="center"/>
          </w:tcPr>
          <w:p w14:paraId="52065E3F" w14:textId="77777777" w:rsidR="00F33935" w:rsidRPr="00DD4B6C" w:rsidRDefault="00F33935" w:rsidP="004871F0">
            <w:pPr>
              <w:jc w:val="left"/>
            </w:pPr>
          </w:p>
        </w:tc>
        <w:tc>
          <w:tcPr>
            <w:tcW w:w="602" w:type="dxa"/>
            <w:tcBorders>
              <w:top w:val="single" w:sz="4" w:space="0" w:color="808080" w:themeColor="background1" w:themeShade="80"/>
              <w:left w:val="nil"/>
              <w:bottom w:val="single" w:sz="4" w:space="0" w:color="808080" w:themeColor="background1" w:themeShade="80"/>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595A803D" w14:textId="77777777" w:rsidR="00F33935" w:rsidRPr="00DD4B6C" w:rsidRDefault="00F33935" w:rsidP="00E22936">
            <w:pPr>
              <w:jc w:val="center"/>
            </w:pPr>
            <w:r w:rsidRPr="00DD4B6C">
              <w:t>4.NP</w:t>
            </w:r>
          </w:p>
        </w:tc>
        <w:tc>
          <w:tcPr>
            <w:tcW w:w="2667"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7FF67D79" w14:textId="4CF536D8" w:rsidR="00F33935" w:rsidRPr="00DD4B6C" w:rsidRDefault="00E93997" w:rsidP="00E22936">
            <w:pPr>
              <w:jc w:val="center"/>
            </w:pPr>
            <w:r w:rsidRPr="00DD4B6C">
              <w:rPr>
                <w:rFonts w:cs="Calibri"/>
                <w:color w:val="000000"/>
                <w:szCs w:val="22"/>
                <w:lang w:eastAsia="sk-SK"/>
              </w:rPr>
              <w:t>Gynekologicko-pôrodnícke oddelenie</w:t>
            </w:r>
          </w:p>
        </w:tc>
        <w:tc>
          <w:tcPr>
            <w:tcW w:w="2455"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2E387894" w14:textId="77777777" w:rsidR="00F33935" w:rsidRPr="00DD4B6C" w:rsidRDefault="00F33935" w:rsidP="00E22936">
            <w:pPr>
              <w:jc w:val="center"/>
            </w:pPr>
            <w:r w:rsidRPr="00DD4B6C">
              <w:t>Šestonedelie</w:t>
            </w:r>
          </w:p>
        </w:tc>
        <w:tc>
          <w:tcPr>
            <w:tcW w:w="2762"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477695B7" w14:textId="71E50D33" w:rsidR="00F33935" w:rsidRPr="00DD4B6C" w:rsidRDefault="00F33935" w:rsidP="00E22936">
            <w:pPr>
              <w:jc w:val="center"/>
            </w:pPr>
          </w:p>
        </w:tc>
        <w:tc>
          <w:tcPr>
            <w:tcW w:w="2766" w:type="dxa"/>
            <w:tcBorders>
              <w:top w:val="single" w:sz="4" w:space="0" w:color="808080" w:themeColor="background1" w:themeShade="80"/>
              <w:left w:val="single" w:sz="8" w:space="0" w:color="FFFFFF" w:themeColor="background1"/>
              <w:bottom w:val="single" w:sz="4" w:space="0" w:color="808080" w:themeColor="background1" w:themeShade="80"/>
              <w:right w:val="single" w:sz="8" w:space="0" w:color="FFFFFF" w:themeColor="background1"/>
            </w:tcBorders>
            <w:shd w:val="clear" w:color="auto" w:fill="F2F2F2" w:themeFill="background1" w:themeFillShade="F2"/>
            <w:vAlign w:val="center"/>
          </w:tcPr>
          <w:p w14:paraId="2B5A600E" w14:textId="77777777" w:rsidR="00F33935" w:rsidRPr="00DD4B6C" w:rsidRDefault="00F33935" w:rsidP="00E22936">
            <w:pPr>
              <w:jc w:val="center"/>
            </w:pPr>
          </w:p>
        </w:tc>
      </w:tr>
      <w:tr w:rsidR="00F33935" w:rsidRPr="00D34FC7" w14:paraId="284C6F98" w14:textId="77777777" w:rsidTr="00E22936">
        <w:trPr>
          <w:trHeight w:val="361"/>
        </w:trPr>
        <w:tc>
          <w:tcPr>
            <w:tcW w:w="3003" w:type="dxa"/>
            <w:tcBorders>
              <w:top w:val="single" w:sz="8" w:space="0" w:color="FFFFFF" w:themeColor="background1"/>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059716DE" w14:textId="77777777" w:rsidR="00F33935" w:rsidRPr="00DD4B6C" w:rsidRDefault="00F33935" w:rsidP="004871F0">
            <w:pPr>
              <w:jc w:val="left"/>
            </w:pPr>
            <w:r w:rsidRPr="00DD4B6C">
              <w:t>Intenzívne lôžka</w:t>
            </w:r>
          </w:p>
        </w:tc>
        <w:tc>
          <w:tcPr>
            <w:tcW w:w="3269" w:type="dxa"/>
            <w:gridSpan w:val="2"/>
            <w:tcBorders>
              <w:top w:val="single" w:sz="4" w:space="0" w:color="808080" w:themeColor="background1" w:themeShade="80"/>
              <w:bottom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1054EC89" w14:textId="77777777" w:rsidR="00F33935" w:rsidRPr="00DD4B6C" w:rsidRDefault="00F33935" w:rsidP="00E22936">
            <w:pPr>
              <w:jc w:val="center"/>
            </w:pPr>
            <w:r w:rsidRPr="00DD4B6C">
              <w:t xml:space="preserve">ARO </w:t>
            </w:r>
          </w:p>
        </w:tc>
        <w:tc>
          <w:tcPr>
            <w:tcW w:w="2455" w:type="dxa"/>
            <w:tcBorders>
              <w:top w:val="single" w:sz="4" w:space="0" w:color="808080" w:themeColor="background1" w:themeShade="80"/>
              <w:bottom w:val="single" w:sz="8" w:space="0" w:color="FFFFFF" w:themeColor="background1"/>
            </w:tcBorders>
            <w:shd w:val="clear" w:color="auto" w:fill="F2F2F2" w:themeFill="background1" w:themeFillShade="F2"/>
            <w:vAlign w:val="center"/>
          </w:tcPr>
          <w:p w14:paraId="25030BDA" w14:textId="77777777" w:rsidR="00F33935" w:rsidRPr="00DD4B6C" w:rsidRDefault="00F33935" w:rsidP="00E22936">
            <w:pPr>
              <w:jc w:val="center"/>
            </w:pPr>
            <w:r w:rsidRPr="00DD4B6C">
              <w:t>JIS multiodborová / chirurgická</w:t>
            </w:r>
          </w:p>
        </w:tc>
        <w:tc>
          <w:tcPr>
            <w:tcW w:w="2762" w:type="dxa"/>
            <w:tcBorders>
              <w:top w:val="single" w:sz="4" w:space="0" w:color="808080" w:themeColor="background1" w:themeShade="80"/>
              <w:bottom w:val="single" w:sz="8" w:space="0" w:color="FFFFFF" w:themeColor="background1"/>
            </w:tcBorders>
            <w:shd w:val="clear" w:color="auto" w:fill="F2F2F2" w:themeFill="background1" w:themeFillShade="F2"/>
            <w:vAlign w:val="center"/>
          </w:tcPr>
          <w:p w14:paraId="00EA7A00" w14:textId="77777777" w:rsidR="00F33935" w:rsidRPr="00DD4B6C" w:rsidRDefault="00F33935" w:rsidP="00E22936">
            <w:pPr>
              <w:jc w:val="center"/>
            </w:pPr>
            <w:r w:rsidRPr="00DD4B6C">
              <w:t>JIS interná</w:t>
            </w:r>
          </w:p>
        </w:tc>
        <w:tc>
          <w:tcPr>
            <w:tcW w:w="2766" w:type="dxa"/>
            <w:tcBorders>
              <w:top w:val="single" w:sz="4" w:space="0" w:color="808080" w:themeColor="background1" w:themeShade="80"/>
              <w:bottom w:val="single" w:sz="8" w:space="0" w:color="FFFFFF" w:themeColor="background1"/>
            </w:tcBorders>
            <w:shd w:val="clear" w:color="auto" w:fill="F2F2F2" w:themeFill="background1" w:themeFillShade="F2"/>
            <w:vAlign w:val="center"/>
          </w:tcPr>
          <w:p w14:paraId="3E56F045" w14:textId="77777777" w:rsidR="00F33935" w:rsidRPr="00DD4B6C" w:rsidRDefault="00F33935" w:rsidP="00E22936">
            <w:pPr>
              <w:jc w:val="center"/>
            </w:pPr>
            <w:r w:rsidRPr="00DD4B6C">
              <w:t>JIS neurochirurgická</w:t>
            </w:r>
          </w:p>
        </w:tc>
      </w:tr>
      <w:tr w:rsidR="00F33935" w:rsidRPr="00D34FC7" w14:paraId="5D82F525" w14:textId="77777777" w:rsidTr="00E22936">
        <w:trPr>
          <w:trHeight w:val="361"/>
        </w:trPr>
        <w:tc>
          <w:tcPr>
            <w:tcW w:w="3003" w:type="dxa"/>
            <w:tcBorders>
              <w:top w:val="single" w:sz="8" w:space="0" w:color="FFFFFF" w:themeColor="background1"/>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1761E812" w14:textId="77777777" w:rsidR="00F33935" w:rsidRPr="00DD4B6C" w:rsidRDefault="00F33935" w:rsidP="004871F0">
            <w:pPr>
              <w:jc w:val="left"/>
            </w:pPr>
          </w:p>
        </w:tc>
        <w:tc>
          <w:tcPr>
            <w:tcW w:w="3269" w:type="dxa"/>
            <w:gridSpan w:val="2"/>
            <w:tcBorders>
              <w:top w:val="single" w:sz="8" w:space="0" w:color="FFFFFF" w:themeColor="background1"/>
              <w:bottom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2210C9D1" w14:textId="77777777" w:rsidR="00F33935" w:rsidRPr="00DD4B6C" w:rsidRDefault="00F33935" w:rsidP="00E22936">
            <w:pPr>
              <w:jc w:val="center"/>
            </w:pPr>
            <w:r w:rsidRPr="00DD4B6C">
              <w:t>JIS neurológia</w:t>
            </w:r>
          </w:p>
        </w:tc>
        <w:tc>
          <w:tcPr>
            <w:tcW w:w="2455" w:type="dxa"/>
            <w:tcBorders>
              <w:top w:val="single" w:sz="8" w:space="0" w:color="FFFFFF" w:themeColor="background1"/>
              <w:bottom w:val="single" w:sz="8" w:space="0" w:color="FFFFFF" w:themeColor="background1"/>
            </w:tcBorders>
            <w:shd w:val="clear" w:color="auto" w:fill="F2F2F2" w:themeFill="background1" w:themeFillShade="F2"/>
            <w:vAlign w:val="center"/>
          </w:tcPr>
          <w:p w14:paraId="791B1124" w14:textId="77777777" w:rsidR="00F33935" w:rsidRPr="00DD4B6C" w:rsidRDefault="00F33935" w:rsidP="00E22936">
            <w:pPr>
              <w:jc w:val="center"/>
            </w:pPr>
            <w:r w:rsidRPr="00DD4B6C">
              <w:t>Neonatologické oddelenie</w:t>
            </w:r>
          </w:p>
          <w:p w14:paraId="1E6D9774" w14:textId="77777777" w:rsidR="00F33935" w:rsidRPr="00DD4B6C" w:rsidRDefault="00F33935" w:rsidP="00E22936">
            <w:pPr>
              <w:jc w:val="center"/>
            </w:pPr>
            <w:r w:rsidRPr="00DD4B6C">
              <w:t>(+ „Hniezdo záchrany“)</w:t>
            </w:r>
          </w:p>
        </w:tc>
        <w:tc>
          <w:tcPr>
            <w:tcW w:w="2762" w:type="dxa"/>
            <w:tcBorders>
              <w:top w:val="single" w:sz="8" w:space="0" w:color="FFFFFF" w:themeColor="background1"/>
              <w:bottom w:val="single" w:sz="8" w:space="0" w:color="FFFFFF" w:themeColor="background1"/>
            </w:tcBorders>
            <w:shd w:val="clear" w:color="auto" w:fill="F2F2F2" w:themeFill="background1" w:themeFillShade="F2"/>
            <w:vAlign w:val="center"/>
          </w:tcPr>
          <w:p w14:paraId="6D57FCE7" w14:textId="77777777" w:rsidR="00F33935" w:rsidRPr="00DD4B6C" w:rsidRDefault="00F33935" w:rsidP="00E22936">
            <w:pPr>
              <w:jc w:val="center"/>
            </w:pPr>
            <w:r w:rsidRPr="00DD4B6C">
              <w:t>JIS hematológia</w:t>
            </w:r>
          </w:p>
        </w:tc>
        <w:tc>
          <w:tcPr>
            <w:tcW w:w="2766" w:type="dxa"/>
            <w:tcBorders>
              <w:top w:val="single" w:sz="8" w:space="0" w:color="FFFFFF" w:themeColor="background1"/>
              <w:bottom w:val="single" w:sz="8" w:space="0" w:color="FFFFFF" w:themeColor="background1"/>
            </w:tcBorders>
            <w:shd w:val="clear" w:color="auto" w:fill="F2F2F2" w:themeFill="background1" w:themeFillShade="F2"/>
            <w:vAlign w:val="center"/>
          </w:tcPr>
          <w:p w14:paraId="638E19DC" w14:textId="77777777" w:rsidR="00F33935" w:rsidRPr="00DD4B6C" w:rsidRDefault="00F33935" w:rsidP="00E22936">
            <w:pPr>
              <w:jc w:val="center"/>
            </w:pPr>
          </w:p>
        </w:tc>
      </w:tr>
      <w:tr w:rsidR="00F33935" w:rsidRPr="00D34FC7" w14:paraId="3FF91EF2" w14:textId="77777777" w:rsidTr="00E22936">
        <w:trPr>
          <w:trHeight w:val="361"/>
        </w:trPr>
        <w:tc>
          <w:tcPr>
            <w:tcW w:w="3003" w:type="dxa"/>
            <w:tcBorders>
              <w:top w:val="single" w:sz="8" w:space="0" w:color="FFFFFF" w:themeColor="background1"/>
              <w:bottom w:val="single" w:sz="8" w:space="0" w:color="FFFFFF" w:themeColor="background1"/>
            </w:tcBorders>
            <w:shd w:val="clear" w:color="auto" w:fill="BFBFBF" w:themeFill="background1" w:themeFillShade="BF"/>
            <w:tcMar>
              <w:top w:w="15" w:type="dxa"/>
              <w:left w:w="70" w:type="dxa"/>
              <w:bottom w:w="0" w:type="dxa"/>
              <w:right w:w="70" w:type="dxa"/>
            </w:tcMar>
            <w:vAlign w:val="center"/>
            <w:hideMark/>
          </w:tcPr>
          <w:p w14:paraId="04037FAF" w14:textId="77777777" w:rsidR="00F33935" w:rsidRPr="00DD4B6C" w:rsidRDefault="00F33935" w:rsidP="004871F0">
            <w:pPr>
              <w:jc w:val="left"/>
            </w:pPr>
            <w:r w:rsidRPr="00DD4B6C">
              <w:t xml:space="preserve">Jednodňový stacionár </w:t>
            </w:r>
          </w:p>
        </w:tc>
        <w:tc>
          <w:tcPr>
            <w:tcW w:w="3269" w:type="dxa"/>
            <w:gridSpan w:val="2"/>
            <w:tcBorders>
              <w:top w:val="single" w:sz="8" w:space="0" w:color="FFFFFF" w:themeColor="background1"/>
              <w:bottom w:val="single" w:sz="8" w:space="0" w:color="A6A6A6" w:themeColor="background1" w:themeShade="A6"/>
            </w:tcBorders>
            <w:shd w:val="clear" w:color="auto" w:fill="F2F2F2" w:themeFill="background1" w:themeFillShade="F2"/>
            <w:tcMar>
              <w:top w:w="15" w:type="dxa"/>
              <w:left w:w="70" w:type="dxa"/>
              <w:bottom w:w="0" w:type="dxa"/>
              <w:right w:w="70" w:type="dxa"/>
            </w:tcMar>
            <w:vAlign w:val="center"/>
          </w:tcPr>
          <w:p w14:paraId="15461DFD" w14:textId="77777777" w:rsidR="00F33935" w:rsidRPr="00DD4B6C" w:rsidRDefault="00F33935" w:rsidP="00E22936">
            <w:pPr>
              <w:jc w:val="center"/>
            </w:pPr>
            <w:r w:rsidRPr="00DD4B6C">
              <w:t xml:space="preserve">Chirurgický/Internistický stacionár </w:t>
            </w:r>
            <w:r w:rsidRPr="00DD4B6C">
              <w:br/>
              <w:t>(Zákrokové centrum)</w:t>
            </w:r>
          </w:p>
        </w:tc>
        <w:tc>
          <w:tcPr>
            <w:tcW w:w="2455" w:type="dxa"/>
            <w:tcBorders>
              <w:top w:val="single" w:sz="8" w:space="0" w:color="FFFFFF" w:themeColor="background1"/>
              <w:bottom w:val="single" w:sz="8" w:space="0" w:color="A6A6A6" w:themeColor="background1" w:themeShade="A6"/>
            </w:tcBorders>
            <w:shd w:val="clear" w:color="auto" w:fill="F2F2F2" w:themeFill="background1" w:themeFillShade="F2"/>
            <w:vAlign w:val="center"/>
          </w:tcPr>
          <w:p w14:paraId="3DF93C57" w14:textId="77777777" w:rsidR="00F33935" w:rsidRPr="00DD4B6C" w:rsidRDefault="00F33935" w:rsidP="00E22936">
            <w:pPr>
              <w:jc w:val="center"/>
            </w:pPr>
            <w:r w:rsidRPr="00DD4B6C">
              <w:t>Stacionár angiolický</w:t>
            </w:r>
          </w:p>
        </w:tc>
        <w:tc>
          <w:tcPr>
            <w:tcW w:w="2762" w:type="dxa"/>
            <w:tcBorders>
              <w:top w:val="single" w:sz="8" w:space="0" w:color="FFFFFF" w:themeColor="background1"/>
              <w:bottom w:val="single" w:sz="8" w:space="0" w:color="A6A6A6" w:themeColor="background1" w:themeShade="A6"/>
            </w:tcBorders>
            <w:shd w:val="clear" w:color="auto" w:fill="F2F2F2" w:themeFill="background1" w:themeFillShade="F2"/>
            <w:vAlign w:val="center"/>
          </w:tcPr>
          <w:p w14:paraId="1D8CAFBF" w14:textId="77777777" w:rsidR="00F33935" w:rsidRPr="00DD4B6C" w:rsidRDefault="00F33935" w:rsidP="00E22936">
            <w:pPr>
              <w:jc w:val="center"/>
            </w:pPr>
          </w:p>
        </w:tc>
        <w:tc>
          <w:tcPr>
            <w:tcW w:w="2766" w:type="dxa"/>
            <w:tcBorders>
              <w:top w:val="single" w:sz="8" w:space="0" w:color="FFFFFF" w:themeColor="background1"/>
              <w:bottom w:val="single" w:sz="8" w:space="0" w:color="A6A6A6" w:themeColor="background1" w:themeShade="A6"/>
            </w:tcBorders>
            <w:shd w:val="clear" w:color="auto" w:fill="F2F2F2" w:themeFill="background1" w:themeFillShade="F2"/>
            <w:vAlign w:val="center"/>
          </w:tcPr>
          <w:p w14:paraId="393EF992" w14:textId="77777777" w:rsidR="00F33935" w:rsidRPr="00DD4B6C" w:rsidRDefault="00F33935" w:rsidP="00E22936">
            <w:pPr>
              <w:jc w:val="center"/>
            </w:pPr>
          </w:p>
        </w:tc>
      </w:tr>
      <w:tr w:rsidR="00F33935" w:rsidRPr="00D34FC7" w14:paraId="34D0E13E" w14:textId="77777777" w:rsidTr="00E22936">
        <w:trPr>
          <w:trHeight w:val="361"/>
        </w:trPr>
        <w:tc>
          <w:tcPr>
            <w:tcW w:w="3003" w:type="dxa"/>
            <w:tcBorders>
              <w:top w:val="single" w:sz="8" w:space="0" w:color="FFFFFF" w:themeColor="background1"/>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5324F9A3" w14:textId="77777777" w:rsidR="00F33935" w:rsidRPr="00DD4B6C" w:rsidRDefault="00F33935" w:rsidP="004871F0">
            <w:pPr>
              <w:jc w:val="left"/>
            </w:pPr>
            <w:r w:rsidRPr="00DD4B6C">
              <w:t>Centrálne operačné sály</w:t>
            </w:r>
          </w:p>
        </w:tc>
        <w:tc>
          <w:tcPr>
            <w:tcW w:w="602" w:type="dxa"/>
            <w:tcBorders>
              <w:top w:val="single" w:sz="8" w:space="0" w:color="A6A6A6" w:themeColor="background1" w:themeShade="A6"/>
              <w:bottom w:val="single" w:sz="8" w:space="0" w:color="A6A6A6" w:themeColor="background1" w:themeShade="A6"/>
            </w:tcBorders>
            <w:shd w:val="clear" w:color="auto" w:fill="F2F2F2" w:themeFill="background1" w:themeFillShade="F2"/>
            <w:tcMar>
              <w:top w:w="15" w:type="dxa"/>
              <w:left w:w="70" w:type="dxa"/>
              <w:bottom w:w="0" w:type="dxa"/>
              <w:right w:w="70" w:type="dxa"/>
            </w:tcMar>
            <w:vAlign w:val="center"/>
          </w:tcPr>
          <w:p w14:paraId="4C89C63E" w14:textId="77777777" w:rsidR="00F33935" w:rsidRPr="00DD4B6C" w:rsidRDefault="00F33935" w:rsidP="00E22936">
            <w:pPr>
              <w:jc w:val="center"/>
            </w:pPr>
            <w:r w:rsidRPr="00DD4B6C">
              <w:t>4.NP</w:t>
            </w:r>
          </w:p>
        </w:tc>
        <w:tc>
          <w:tcPr>
            <w:tcW w:w="2667"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5C87252B" w14:textId="77777777" w:rsidR="00F33935" w:rsidRPr="00DD4B6C" w:rsidRDefault="00F33935" w:rsidP="00E22936">
            <w:pPr>
              <w:jc w:val="center"/>
            </w:pPr>
            <w:r w:rsidRPr="00DD4B6C">
              <w:t>Pôrodné sály a sekčné sály</w:t>
            </w:r>
          </w:p>
        </w:tc>
        <w:tc>
          <w:tcPr>
            <w:tcW w:w="2455"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47A9CAFF" w14:textId="77777777" w:rsidR="00F33935" w:rsidRPr="00DD4B6C" w:rsidRDefault="00F33935" w:rsidP="00E22936">
            <w:pPr>
              <w:jc w:val="center"/>
            </w:pPr>
          </w:p>
        </w:tc>
        <w:tc>
          <w:tcPr>
            <w:tcW w:w="2762"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57DD7373" w14:textId="77777777" w:rsidR="00F33935" w:rsidRPr="00DD4B6C" w:rsidRDefault="00F33935" w:rsidP="00E22936">
            <w:pPr>
              <w:jc w:val="center"/>
            </w:pPr>
          </w:p>
        </w:tc>
        <w:tc>
          <w:tcPr>
            <w:tcW w:w="2766"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65A2E24F" w14:textId="77777777" w:rsidR="00F33935" w:rsidRPr="00DD4B6C" w:rsidRDefault="00F33935" w:rsidP="00E22936">
            <w:pPr>
              <w:jc w:val="center"/>
            </w:pPr>
          </w:p>
        </w:tc>
      </w:tr>
      <w:tr w:rsidR="00F33935" w:rsidRPr="00D34FC7" w14:paraId="541F0C6D" w14:textId="77777777" w:rsidTr="00E22936">
        <w:trPr>
          <w:trHeight w:val="494"/>
        </w:trPr>
        <w:tc>
          <w:tcPr>
            <w:tcW w:w="3003" w:type="dxa"/>
            <w:tcBorders>
              <w:top w:val="single" w:sz="8" w:space="0" w:color="FFFFFF" w:themeColor="background1"/>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4C5DDA9E" w14:textId="77777777" w:rsidR="00F33935" w:rsidRPr="00DD4B6C" w:rsidRDefault="00F33935" w:rsidP="004871F0">
            <w:pPr>
              <w:jc w:val="left"/>
            </w:pPr>
          </w:p>
        </w:tc>
        <w:tc>
          <w:tcPr>
            <w:tcW w:w="602" w:type="dxa"/>
            <w:tcBorders>
              <w:top w:val="single" w:sz="8" w:space="0" w:color="A6A6A6" w:themeColor="background1" w:themeShade="A6"/>
              <w:bottom w:val="single" w:sz="8" w:space="0" w:color="A6A6A6" w:themeColor="background1" w:themeShade="A6"/>
            </w:tcBorders>
            <w:shd w:val="clear" w:color="auto" w:fill="F2F2F2" w:themeFill="background1" w:themeFillShade="F2"/>
            <w:tcMar>
              <w:top w:w="15" w:type="dxa"/>
              <w:left w:w="70" w:type="dxa"/>
              <w:bottom w:w="0" w:type="dxa"/>
              <w:right w:w="70" w:type="dxa"/>
            </w:tcMar>
            <w:vAlign w:val="center"/>
          </w:tcPr>
          <w:p w14:paraId="4798CA19" w14:textId="77777777" w:rsidR="00F33935" w:rsidRPr="00DD4B6C" w:rsidRDefault="00F33935" w:rsidP="00E22936">
            <w:pPr>
              <w:jc w:val="center"/>
            </w:pPr>
            <w:r w:rsidRPr="00DD4B6C">
              <w:t>2.NP</w:t>
            </w:r>
          </w:p>
        </w:tc>
        <w:tc>
          <w:tcPr>
            <w:tcW w:w="2667"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4B8DEDBC" w14:textId="77777777" w:rsidR="00F33935" w:rsidRPr="00DD4B6C" w:rsidRDefault="00F33935" w:rsidP="00E22936">
            <w:pPr>
              <w:jc w:val="center"/>
            </w:pPr>
            <w:r w:rsidRPr="00DD4B6C">
              <w:t>Hybridná operačná sála</w:t>
            </w:r>
          </w:p>
        </w:tc>
        <w:tc>
          <w:tcPr>
            <w:tcW w:w="2455"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1EE6182B" w14:textId="77777777" w:rsidR="00F33935" w:rsidRPr="00DD4B6C" w:rsidRDefault="00F33935" w:rsidP="00E22936">
            <w:pPr>
              <w:jc w:val="center"/>
            </w:pPr>
            <w:r w:rsidRPr="00DD4B6C">
              <w:t>Robotické operačné sály</w:t>
            </w:r>
          </w:p>
        </w:tc>
        <w:tc>
          <w:tcPr>
            <w:tcW w:w="2762"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7C39FF69" w14:textId="77777777" w:rsidR="00F33935" w:rsidRPr="00DD4B6C" w:rsidRDefault="00F33935" w:rsidP="00E22936">
            <w:pPr>
              <w:jc w:val="center"/>
            </w:pPr>
            <w:r w:rsidRPr="00DD4B6C">
              <w:t xml:space="preserve">Operačné sály; </w:t>
            </w:r>
            <w:r w:rsidRPr="00DD4B6C">
              <w:br/>
              <w:t>dospávacia hala</w:t>
            </w:r>
          </w:p>
        </w:tc>
        <w:tc>
          <w:tcPr>
            <w:tcW w:w="2766" w:type="dxa"/>
            <w:tcBorders>
              <w:top w:val="single" w:sz="8" w:space="0" w:color="A6A6A6" w:themeColor="background1" w:themeShade="A6"/>
              <w:bottom w:val="single" w:sz="8" w:space="0" w:color="A6A6A6" w:themeColor="background1" w:themeShade="A6"/>
            </w:tcBorders>
            <w:shd w:val="clear" w:color="auto" w:fill="F2F2F2" w:themeFill="background1" w:themeFillShade="F2"/>
            <w:vAlign w:val="center"/>
          </w:tcPr>
          <w:p w14:paraId="58085E85" w14:textId="77777777" w:rsidR="00F33935" w:rsidRPr="00DD4B6C" w:rsidRDefault="00F33935" w:rsidP="00E22936">
            <w:pPr>
              <w:jc w:val="center"/>
            </w:pPr>
          </w:p>
        </w:tc>
      </w:tr>
      <w:tr w:rsidR="00F33935" w:rsidRPr="00D34FC7" w14:paraId="5BE0088D" w14:textId="77777777" w:rsidTr="00E22936">
        <w:trPr>
          <w:trHeight w:val="361"/>
        </w:trPr>
        <w:tc>
          <w:tcPr>
            <w:tcW w:w="3003" w:type="dxa"/>
            <w:tcBorders>
              <w:top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462C91F5" w14:textId="77777777" w:rsidR="00F33935" w:rsidRPr="00DD4B6C" w:rsidRDefault="00F33935" w:rsidP="004871F0">
            <w:pPr>
              <w:jc w:val="left"/>
            </w:pPr>
            <w:r w:rsidRPr="00DD4B6C">
              <w:t>Zákrokové centrum</w:t>
            </w:r>
          </w:p>
        </w:tc>
        <w:tc>
          <w:tcPr>
            <w:tcW w:w="3269" w:type="dxa"/>
            <w:gridSpan w:val="2"/>
            <w:tcBorders>
              <w:top w:val="single" w:sz="8" w:space="0" w:color="A6A6A6" w:themeColor="background1" w:themeShade="A6"/>
            </w:tcBorders>
            <w:shd w:val="clear" w:color="auto" w:fill="F2F2F2" w:themeFill="background1" w:themeFillShade="F2"/>
            <w:tcMar>
              <w:top w:w="15" w:type="dxa"/>
              <w:left w:w="70" w:type="dxa"/>
              <w:bottom w:w="0" w:type="dxa"/>
              <w:right w:w="70" w:type="dxa"/>
            </w:tcMar>
            <w:vAlign w:val="center"/>
          </w:tcPr>
          <w:p w14:paraId="36E82E1C" w14:textId="77777777" w:rsidR="00F33935" w:rsidRPr="00DD4B6C" w:rsidRDefault="00F33935" w:rsidP="00E22936">
            <w:pPr>
              <w:jc w:val="center"/>
            </w:pPr>
            <w:r w:rsidRPr="00DD4B6C">
              <w:t>Zákrokové sály jednodňovej starostlivosti</w:t>
            </w:r>
          </w:p>
        </w:tc>
        <w:tc>
          <w:tcPr>
            <w:tcW w:w="2455" w:type="dxa"/>
            <w:tcBorders>
              <w:top w:val="single" w:sz="8" w:space="0" w:color="A6A6A6" w:themeColor="background1" w:themeShade="A6"/>
            </w:tcBorders>
            <w:shd w:val="clear" w:color="auto" w:fill="F2F2F2" w:themeFill="background1" w:themeFillShade="F2"/>
            <w:vAlign w:val="center"/>
          </w:tcPr>
          <w:p w14:paraId="043DB44E" w14:textId="77777777" w:rsidR="00F33935" w:rsidRPr="00DD4B6C" w:rsidRDefault="00F33935" w:rsidP="00E22936">
            <w:pPr>
              <w:jc w:val="center"/>
            </w:pPr>
            <w:r w:rsidRPr="00DD4B6C">
              <w:t>Gastroskopia</w:t>
            </w:r>
          </w:p>
        </w:tc>
        <w:tc>
          <w:tcPr>
            <w:tcW w:w="2762" w:type="dxa"/>
            <w:tcBorders>
              <w:top w:val="single" w:sz="8" w:space="0" w:color="A6A6A6" w:themeColor="background1" w:themeShade="A6"/>
            </w:tcBorders>
            <w:shd w:val="clear" w:color="auto" w:fill="F2F2F2" w:themeFill="background1" w:themeFillShade="F2"/>
            <w:vAlign w:val="center"/>
          </w:tcPr>
          <w:p w14:paraId="4E3AB66E" w14:textId="77777777" w:rsidR="00F33935" w:rsidRPr="00DD4B6C" w:rsidRDefault="00F33935" w:rsidP="00E22936">
            <w:pPr>
              <w:jc w:val="center"/>
            </w:pPr>
            <w:r w:rsidRPr="00DD4B6C">
              <w:t>Kolonoskopia</w:t>
            </w:r>
          </w:p>
        </w:tc>
        <w:tc>
          <w:tcPr>
            <w:tcW w:w="2766" w:type="dxa"/>
            <w:tcBorders>
              <w:top w:val="single" w:sz="8" w:space="0" w:color="A6A6A6" w:themeColor="background1" w:themeShade="A6"/>
            </w:tcBorders>
            <w:shd w:val="clear" w:color="auto" w:fill="F2F2F2" w:themeFill="background1" w:themeFillShade="F2"/>
            <w:vAlign w:val="center"/>
          </w:tcPr>
          <w:p w14:paraId="3D75663D" w14:textId="77777777" w:rsidR="00F33935" w:rsidRPr="00DD4B6C" w:rsidRDefault="00F33935" w:rsidP="00E22936">
            <w:pPr>
              <w:jc w:val="center"/>
            </w:pPr>
            <w:r w:rsidRPr="00DD4B6C">
              <w:t>Endosonografia</w:t>
            </w:r>
          </w:p>
        </w:tc>
      </w:tr>
      <w:tr w:rsidR="00F33935" w:rsidRPr="00D34FC7" w14:paraId="4CBC8D03" w14:textId="77777777" w:rsidTr="001F1F49">
        <w:trPr>
          <w:trHeight w:val="361"/>
        </w:trPr>
        <w:tc>
          <w:tcPr>
            <w:tcW w:w="3003" w:type="dxa"/>
            <w:tcBorders>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3CB4F39F" w14:textId="77777777" w:rsidR="00F33935" w:rsidRPr="00DD4B6C" w:rsidRDefault="00F33935" w:rsidP="004871F0">
            <w:pPr>
              <w:jc w:val="left"/>
            </w:pPr>
          </w:p>
        </w:tc>
        <w:tc>
          <w:tcPr>
            <w:tcW w:w="3269" w:type="dxa"/>
            <w:gridSpan w:val="2"/>
            <w:tcBorders>
              <w:bottom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04F2F1E8" w14:textId="77777777" w:rsidR="00F33935" w:rsidRPr="00DD4B6C" w:rsidRDefault="00F33935" w:rsidP="00E22936">
            <w:pPr>
              <w:jc w:val="center"/>
            </w:pPr>
            <w:r w:rsidRPr="00DD4B6C">
              <w:t>ERCP</w:t>
            </w:r>
          </w:p>
        </w:tc>
        <w:tc>
          <w:tcPr>
            <w:tcW w:w="2455" w:type="dxa"/>
            <w:tcBorders>
              <w:bottom w:val="single" w:sz="8" w:space="0" w:color="FFFFFF" w:themeColor="background1"/>
            </w:tcBorders>
            <w:shd w:val="clear" w:color="auto" w:fill="F2F2F2" w:themeFill="background1" w:themeFillShade="F2"/>
            <w:vAlign w:val="center"/>
          </w:tcPr>
          <w:p w14:paraId="77370E45" w14:textId="77777777" w:rsidR="00F33935" w:rsidRPr="00DD4B6C" w:rsidRDefault="00F33935" w:rsidP="00E22936">
            <w:pPr>
              <w:jc w:val="center"/>
            </w:pPr>
            <w:r w:rsidRPr="00DD4B6C">
              <w:t>Vyšetrovňa s litotriptorom</w:t>
            </w:r>
          </w:p>
        </w:tc>
        <w:tc>
          <w:tcPr>
            <w:tcW w:w="2762" w:type="dxa"/>
            <w:tcBorders>
              <w:bottom w:val="single" w:sz="8" w:space="0" w:color="FFFFFF" w:themeColor="background1"/>
            </w:tcBorders>
            <w:shd w:val="clear" w:color="auto" w:fill="F2F2F2" w:themeFill="background1" w:themeFillShade="F2"/>
            <w:vAlign w:val="center"/>
          </w:tcPr>
          <w:p w14:paraId="162B67BA" w14:textId="77777777" w:rsidR="00F33935" w:rsidRPr="00DD4B6C" w:rsidRDefault="00F33935" w:rsidP="00E22936">
            <w:pPr>
              <w:jc w:val="center"/>
            </w:pPr>
            <w:r w:rsidRPr="00DD4B6C">
              <w:t>URO/ENDO</w:t>
            </w:r>
          </w:p>
        </w:tc>
        <w:tc>
          <w:tcPr>
            <w:tcW w:w="2766" w:type="dxa"/>
            <w:tcBorders>
              <w:bottom w:val="single" w:sz="8" w:space="0" w:color="FFFFFF" w:themeColor="background1"/>
            </w:tcBorders>
            <w:shd w:val="clear" w:color="auto" w:fill="F2F2F2" w:themeFill="background1" w:themeFillShade="F2"/>
            <w:vAlign w:val="center"/>
          </w:tcPr>
          <w:p w14:paraId="1A370B63" w14:textId="77777777" w:rsidR="00F33935" w:rsidRPr="00DD4B6C" w:rsidRDefault="00F33935" w:rsidP="00E22936">
            <w:pPr>
              <w:jc w:val="center"/>
            </w:pPr>
          </w:p>
        </w:tc>
      </w:tr>
      <w:tr w:rsidR="00F33935" w:rsidRPr="00D34FC7" w14:paraId="2257951C"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787A80D5" w14:textId="77777777" w:rsidR="00F33935" w:rsidRPr="00DD4B6C" w:rsidRDefault="00F33935" w:rsidP="004871F0">
            <w:pPr>
              <w:jc w:val="left"/>
            </w:pPr>
            <w:r w:rsidRPr="00DD4B6C">
              <w:lastRenderedPageBreak/>
              <w:t>Urgentný príjem</w:t>
            </w:r>
          </w:p>
        </w:tc>
        <w:tc>
          <w:tcPr>
            <w:tcW w:w="3269" w:type="dxa"/>
            <w:gridSpan w:val="2"/>
            <w:shd w:val="clear" w:color="auto" w:fill="F2F2F2" w:themeFill="background1" w:themeFillShade="F2"/>
            <w:tcMar>
              <w:top w:w="15" w:type="dxa"/>
              <w:left w:w="70" w:type="dxa"/>
              <w:bottom w:w="0" w:type="dxa"/>
              <w:right w:w="70" w:type="dxa"/>
            </w:tcMar>
            <w:vAlign w:val="center"/>
          </w:tcPr>
          <w:p w14:paraId="0EAD55EE" w14:textId="77777777" w:rsidR="00F33935" w:rsidRPr="00DD4B6C" w:rsidRDefault="00F33935" w:rsidP="00E22936">
            <w:pPr>
              <w:jc w:val="center"/>
            </w:pPr>
            <w:r w:rsidRPr="00DD4B6C">
              <w:t>Ambulancie; heliport</w:t>
            </w:r>
          </w:p>
        </w:tc>
        <w:tc>
          <w:tcPr>
            <w:tcW w:w="2455" w:type="dxa"/>
            <w:shd w:val="clear" w:color="auto" w:fill="F2F2F2" w:themeFill="background1" w:themeFillShade="F2"/>
            <w:vAlign w:val="center"/>
          </w:tcPr>
          <w:p w14:paraId="2AC64A54" w14:textId="77777777" w:rsidR="00F33935" w:rsidRPr="00DD4B6C" w:rsidRDefault="00F33935" w:rsidP="00E22936">
            <w:pPr>
              <w:jc w:val="center"/>
            </w:pPr>
            <w:r w:rsidRPr="00DD4B6C">
              <w:t>Zákroková sála; sadrovňa</w:t>
            </w:r>
          </w:p>
        </w:tc>
        <w:tc>
          <w:tcPr>
            <w:tcW w:w="2762" w:type="dxa"/>
            <w:shd w:val="clear" w:color="auto" w:fill="F2F2F2" w:themeFill="background1" w:themeFillShade="F2"/>
            <w:vAlign w:val="center"/>
          </w:tcPr>
          <w:p w14:paraId="141E3B34" w14:textId="77777777" w:rsidR="00F33935" w:rsidRPr="00DD4B6C" w:rsidRDefault="00F33935" w:rsidP="00E22936">
            <w:pPr>
              <w:jc w:val="center"/>
            </w:pPr>
            <w:r w:rsidRPr="00DD4B6C">
              <w:t>Expektácia; zobrazovacie metódy</w:t>
            </w:r>
          </w:p>
        </w:tc>
        <w:tc>
          <w:tcPr>
            <w:tcW w:w="2766" w:type="dxa"/>
            <w:shd w:val="clear" w:color="auto" w:fill="F2F2F2" w:themeFill="background1" w:themeFillShade="F2"/>
            <w:vAlign w:val="center"/>
          </w:tcPr>
          <w:p w14:paraId="66D206B1" w14:textId="77777777" w:rsidR="00F33935" w:rsidRPr="00DD4B6C" w:rsidRDefault="00F33935" w:rsidP="00E22936">
            <w:pPr>
              <w:jc w:val="center"/>
            </w:pPr>
          </w:p>
        </w:tc>
      </w:tr>
      <w:tr w:rsidR="00F33935" w:rsidRPr="00D34FC7" w14:paraId="691AF820"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150020BA" w14:textId="77777777" w:rsidR="00F33935" w:rsidRPr="00DD4B6C" w:rsidRDefault="00F33935" w:rsidP="004871F0">
            <w:pPr>
              <w:jc w:val="left"/>
            </w:pPr>
            <w:r w:rsidRPr="00DD4B6C">
              <w:t>Dialýza</w:t>
            </w:r>
          </w:p>
        </w:tc>
        <w:tc>
          <w:tcPr>
            <w:tcW w:w="3269" w:type="dxa"/>
            <w:gridSpan w:val="2"/>
            <w:shd w:val="clear" w:color="auto" w:fill="F2F2F2" w:themeFill="background1" w:themeFillShade="F2"/>
            <w:tcMar>
              <w:top w:w="15" w:type="dxa"/>
              <w:left w:w="70" w:type="dxa"/>
              <w:bottom w:w="0" w:type="dxa"/>
              <w:right w:w="70" w:type="dxa"/>
            </w:tcMar>
            <w:vAlign w:val="center"/>
          </w:tcPr>
          <w:p w14:paraId="40F432F9" w14:textId="77777777" w:rsidR="00F33935" w:rsidRPr="00DD4B6C" w:rsidRDefault="00F33935" w:rsidP="00E22936">
            <w:pPr>
              <w:jc w:val="center"/>
            </w:pPr>
          </w:p>
        </w:tc>
        <w:tc>
          <w:tcPr>
            <w:tcW w:w="2455" w:type="dxa"/>
            <w:shd w:val="clear" w:color="auto" w:fill="F2F2F2" w:themeFill="background1" w:themeFillShade="F2"/>
            <w:vAlign w:val="center"/>
          </w:tcPr>
          <w:p w14:paraId="73544528" w14:textId="77777777" w:rsidR="00F33935" w:rsidRPr="00DD4B6C" w:rsidRDefault="00F33935" w:rsidP="00E22936">
            <w:pPr>
              <w:jc w:val="center"/>
            </w:pPr>
          </w:p>
        </w:tc>
        <w:tc>
          <w:tcPr>
            <w:tcW w:w="2762" w:type="dxa"/>
            <w:shd w:val="clear" w:color="auto" w:fill="F2F2F2" w:themeFill="background1" w:themeFillShade="F2"/>
            <w:vAlign w:val="center"/>
          </w:tcPr>
          <w:p w14:paraId="02EE1369" w14:textId="77777777" w:rsidR="00F33935" w:rsidRPr="00DD4B6C" w:rsidRDefault="00F33935" w:rsidP="00E22936">
            <w:pPr>
              <w:jc w:val="center"/>
            </w:pPr>
          </w:p>
        </w:tc>
        <w:tc>
          <w:tcPr>
            <w:tcW w:w="2766" w:type="dxa"/>
            <w:shd w:val="clear" w:color="auto" w:fill="F2F2F2" w:themeFill="background1" w:themeFillShade="F2"/>
            <w:vAlign w:val="center"/>
          </w:tcPr>
          <w:p w14:paraId="026B4AA3" w14:textId="77777777" w:rsidR="00F33935" w:rsidRPr="00DD4B6C" w:rsidRDefault="00F33935" w:rsidP="00E22936">
            <w:pPr>
              <w:jc w:val="center"/>
            </w:pPr>
          </w:p>
        </w:tc>
      </w:tr>
      <w:tr w:rsidR="00A5046D" w:rsidRPr="00D34FC7" w14:paraId="3860842A"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61F21367" w14:textId="5631710A" w:rsidR="00A5046D" w:rsidRPr="00DD4B6C" w:rsidRDefault="00A5046D" w:rsidP="004871F0">
            <w:pPr>
              <w:jc w:val="left"/>
            </w:pPr>
            <w:r>
              <w:t xml:space="preserve">Rehabilitácia </w:t>
            </w:r>
          </w:p>
        </w:tc>
        <w:tc>
          <w:tcPr>
            <w:tcW w:w="3269" w:type="dxa"/>
            <w:gridSpan w:val="2"/>
            <w:shd w:val="clear" w:color="auto" w:fill="F2F2F2" w:themeFill="background1" w:themeFillShade="F2"/>
            <w:tcMar>
              <w:top w:w="15" w:type="dxa"/>
              <w:left w:w="70" w:type="dxa"/>
              <w:bottom w:w="0" w:type="dxa"/>
              <w:right w:w="70" w:type="dxa"/>
            </w:tcMar>
            <w:vAlign w:val="center"/>
          </w:tcPr>
          <w:p w14:paraId="1EDF33DB" w14:textId="77777777" w:rsidR="00A5046D" w:rsidRPr="00DD4B6C" w:rsidRDefault="00A5046D" w:rsidP="00E22936">
            <w:pPr>
              <w:jc w:val="center"/>
            </w:pPr>
          </w:p>
        </w:tc>
        <w:tc>
          <w:tcPr>
            <w:tcW w:w="2455" w:type="dxa"/>
            <w:shd w:val="clear" w:color="auto" w:fill="F2F2F2" w:themeFill="background1" w:themeFillShade="F2"/>
            <w:vAlign w:val="center"/>
          </w:tcPr>
          <w:p w14:paraId="73D51F70" w14:textId="77777777" w:rsidR="00A5046D" w:rsidRPr="00DD4B6C" w:rsidRDefault="00A5046D" w:rsidP="00E22936">
            <w:pPr>
              <w:jc w:val="center"/>
            </w:pPr>
          </w:p>
        </w:tc>
        <w:tc>
          <w:tcPr>
            <w:tcW w:w="2762" w:type="dxa"/>
            <w:shd w:val="clear" w:color="auto" w:fill="F2F2F2" w:themeFill="background1" w:themeFillShade="F2"/>
            <w:vAlign w:val="center"/>
          </w:tcPr>
          <w:p w14:paraId="52240572" w14:textId="77777777" w:rsidR="00A5046D" w:rsidRPr="00DD4B6C" w:rsidRDefault="00A5046D" w:rsidP="00E22936">
            <w:pPr>
              <w:jc w:val="center"/>
            </w:pPr>
          </w:p>
        </w:tc>
        <w:tc>
          <w:tcPr>
            <w:tcW w:w="2766" w:type="dxa"/>
            <w:shd w:val="clear" w:color="auto" w:fill="F2F2F2" w:themeFill="background1" w:themeFillShade="F2"/>
            <w:vAlign w:val="center"/>
          </w:tcPr>
          <w:p w14:paraId="4AF1C6B2" w14:textId="77777777" w:rsidR="00A5046D" w:rsidRPr="00DD4B6C" w:rsidRDefault="00A5046D" w:rsidP="00E22936">
            <w:pPr>
              <w:jc w:val="center"/>
            </w:pPr>
          </w:p>
        </w:tc>
      </w:tr>
      <w:tr w:rsidR="00F33935" w:rsidRPr="00D34FC7" w14:paraId="760AF577"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4AADDB35" w14:textId="77777777" w:rsidR="00F33935" w:rsidRPr="00DD4B6C" w:rsidRDefault="00F33935" w:rsidP="004871F0">
            <w:pPr>
              <w:jc w:val="left"/>
            </w:pPr>
            <w:r w:rsidRPr="00DD4B6C">
              <w:t>Zobrazovacie metódy</w:t>
            </w:r>
          </w:p>
        </w:tc>
        <w:tc>
          <w:tcPr>
            <w:tcW w:w="3269" w:type="dxa"/>
            <w:gridSpan w:val="2"/>
            <w:shd w:val="clear" w:color="auto" w:fill="F2F2F2" w:themeFill="background1" w:themeFillShade="F2"/>
            <w:tcMar>
              <w:top w:w="15" w:type="dxa"/>
              <w:left w:w="70" w:type="dxa"/>
              <w:bottom w:w="0" w:type="dxa"/>
              <w:right w:w="70" w:type="dxa"/>
            </w:tcMar>
            <w:vAlign w:val="center"/>
          </w:tcPr>
          <w:p w14:paraId="0ABF4E8F" w14:textId="77777777" w:rsidR="00F33935" w:rsidRPr="00DD4B6C" w:rsidRDefault="00F33935" w:rsidP="00E22936">
            <w:pPr>
              <w:jc w:val="center"/>
            </w:pPr>
            <w:r w:rsidRPr="00DD4B6C">
              <w:t>CT</w:t>
            </w:r>
          </w:p>
        </w:tc>
        <w:tc>
          <w:tcPr>
            <w:tcW w:w="2455" w:type="dxa"/>
            <w:shd w:val="clear" w:color="auto" w:fill="F2F2F2" w:themeFill="background1" w:themeFillShade="F2"/>
            <w:vAlign w:val="center"/>
          </w:tcPr>
          <w:p w14:paraId="6835704E" w14:textId="77777777" w:rsidR="00F33935" w:rsidRPr="00DD4B6C" w:rsidRDefault="00F33935" w:rsidP="00E22936">
            <w:pPr>
              <w:jc w:val="center"/>
            </w:pPr>
            <w:r w:rsidRPr="00DD4B6C">
              <w:t>MR</w:t>
            </w:r>
          </w:p>
        </w:tc>
        <w:tc>
          <w:tcPr>
            <w:tcW w:w="2762" w:type="dxa"/>
            <w:shd w:val="clear" w:color="auto" w:fill="F2F2F2" w:themeFill="background1" w:themeFillShade="F2"/>
            <w:vAlign w:val="center"/>
          </w:tcPr>
          <w:p w14:paraId="65224E8E" w14:textId="77777777" w:rsidR="00F33935" w:rsidRPr="00DD4B6C" w:rsidRDefault="00F33935" w:rsidP="00E22936">
            <w:pPr>
              <w:jc w:val="center"/>
            </w:pPr>
            <w:r w:rsidRPr="00DD4B6C">
              <w:t>RTG</w:t>
            </w:r>
          </w:p>
        </w:tc>
        <w:tc>
          <w:tcPr>
            <w:tcW w:w="2766" w:type="dxa"/>
            <w:shd w:val="clear" w:color="auto" w:fill="F2F2F2" w:themeFill="background1" w:themeFillShade="F2"/>
            <w:vAlign w:val="center"/>
          </w:tcPr>
          <w:p w14:paraId="702C7ED7" w14:textId="77777777" w:rsidR="00F33935" w:rsidRPr="00DD4B6C" w:rsidRDefault="00F33935" w:rsidP="00E22936">
            <w:pPr>
              <w:jc w:val="center"/>
            </w:pPr>
            <w:r w:rsidRPr="00DD4B6C">
              <w:t>Sonografia</w:t>
            </w:r>
          </w:p>
        </w:tc>
      </w:tr>
      <w:tr w:rsidR="00F33935" w:rsidRPr="00D34FC7" w14:paraId="480A75E1"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1D77BDB5" w14:textId="77777777" w:rsidR="00F33935" w:rsidRPr="00DD4B6C" w:rsidRDefault="00F33935" w:rsidP="004871F0">
            <w:pPr>
              <w:jc w:val="left"/>
            </w:pPr>
          </w:p>
        </w:tc>
        <w:tc>
          <w:tcPr>
            <w:tcW w:w="3269" w:type="dxa"/>
            <w:gridSpan w:val="2"/>
            <w:shd w:val="clear" w:color="auto" w:fill="F2F2F2" w:themeFill="background1" w:themeFillShade="F2"/>
            <w:tcMar>
              <w:top w:w="15" w:type="dxa"/>
              <w:left w:w="70" w:type="dxa"/>
              <w:bottom w:w="0" w:type="dxa"/>
              <w:right w:w="70" w:type="dxa"/>
            </w:tcMar>
            <w:vAlign w:val="center"/>
          </w:tcPr>
          <w:p w14:paraId="15B59CC0" w14:textId="77777777" w:rsidR="00F33935" w:rsidRPr="00DD4B6C" w:rsidRDefault="00F33935" w:rsidP="00E22936">
            <w:pPr>
              <w:jc w:val="center"/>
            </w:pPr>
            <w:r w:rsidRPr="00DD4B6C">
              <w:t>Angiografia</w:t>
            </w:r>
          </w:p>
        </w:tc>
        <w:tc>
          <w:tcPr>
            <w:tcW w:w="2455" w:type="dxa"/>
            <w:shd w:val="clear" w:color="auto" w:fill="F2F2F2" w:themeFill="background1" w:themeFillShade="F2"/>
            <w:vAlign w:val="center"/>
          </w:tcPr>
          <w:p w14:paraId="734B3CFA" w14:textId="77777777" w:rsidR="00F33935" w:rsidRPr="00DD4B6C" w:rsidRDefault="00F33935" w:rsidP="00E22936">
            <w:pPr>
              <w:jc w:val="center"/>
            </w:pPr>
            <w:r w:rsidRPr="00DD4B6C">
              <w:t>Skiagrafia</w:t>
            </w:r>
          </w:p>
        </w:tc>
        <w:tc>
          <w:tcPr>
            <w:tcW w:w="2762" w:type="dxa"/>
            <w:shd w:val="clear" w:color="auto" w:fill="F2F2F2" w:themeFill="background1" w:themeFillShade="F2"/>
            <w:vAlign w:val="center"/>
          </w:tcPr>
          <w:p w14:paraId="286F2ABF" w14:textId="77777777" w:rsidR="00F33935" w:rsidRPr="00DD4B6C" w:rsidRDefault="00F33935" w:rsidP="00E22936">
            <w:pPr>
              <w:jc w:val="center"/>
            </w:pPr>
          </w:p>
        </w:tc>
        <w:tc>
          <w:tcPr>
            <w:tcW w:w="2766" w:type="dxa"/>
            <w:shd w:val="clear" w:color="auto" w:fill="F2F2F2" w:themeFill="background1" w:themeFillShade="F2"/>
            <w:vAlign w:val="center"/>
          </w:tcPr>
          <w:p w14:paraId="4BC7B8D4" w14:textId="77777777" w:rsidR="00F33935" w:rsidRPr="00DD4B6C" w:rsidRDefault="00F33935" w:rsidP="00E22936">
            <w:pPr>
              <w:jc w:val="center"/>
            </w:pPr>
          </w:p>
        </w:tc>
      </w:tr>
      <w:tr w:rsidR="00F33935" w:rsidRPr="00D34FC7" w14:paraId="276D1B63"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545922E9" w14:textId="77777777" w:rsidR="00F33935" w:rsidRPr="00DD4B6C" w:rsidRDefault="00F33935" w:rsidP="004871F0">
            <w:pPr>
              <w:jc w:val="left"/>
            </w:pPr>
            <w:r w:rsidRPr="00DD4B6C">
              <w:t>Administratíva a zázemie personálu</w:t>
            </w:r>
          </w:p>
        </w:tc>
        <w:tc>
          <w:tcPr>
            <w:tcW w:w="3269" w:type="dxa"/>
            <w:gridSpan w:val="2"/>
            <w:shd w:val="clear" w:color="auto" w:fill="F2F2F2" w:themeFill="background1" w:themeFillShade="F2"/>
            <w:tcMar>
              <w:top w:w="15" w:type="dxa"/>
              <w:left w:w="70" w:type="dxa"/>
              <w:bottom w:w="0" w:type="dxa"/>
              <w:right w:w="70" w:type="dxa"/>
            </w:tcMar>
            <w:vAlign w:val="center"/>
          </w:tcPr>
          <w:p w14:paraId="7A9D2D3E" w14:textId="77777777" w:rsidR="00F33935" w:rsidRPr="00DD4B6C" w:rsidRDefault="00F33935" w:rsidP="00E22936">
            <w:pPr>
              <w:jc w:val="center"/>
            </w:pPr>
            <w:r w:rsidRPr="00DD4B6C">
              <w:t>Zasadacie miestnosti</w:t>
            </w:r>
          </w:p>
        </w:tc>
        <w:tc>
          <w:tcPr>
            <w:tcW w:w="2455" w:type="dxa"/>
            <w:shd w:val="clear" w:color="auto" w:fill="F2F2F2" w:themeFill="background1" w:themeFillShade="F2"/>
            <w:vAlign w:val="center"/>
          </w:tcPr>
          <w:p w14:paraId="7ADD933D" w14:textId="77777777" w:rsidR="00F33935" w:rsidRPr="00DD4B6C" w:rsidRDefault="00F33935" w:rsidP="00E22936">
            <w:pPr>
              <w:jc w:val="center"/>
            </w:pPr>
            <w:r w:rsidRPr="00DD4B6C">
              <w:t>Pracovne</w:t>
            </w:r>
          </w:p>
        </w:tc>
        <w:tc>
          <w:tcPr>
            <w:tcW w:w="2762" w:type="dxa"/>
            <w:shd w:val="clear" w:color="auto" w:fill="F2F2F2" w:themeFill="background1" w:themeFillShade="F2"/>
            <w:vAlign w:val="center"/>
          </w:tcPr>
          <w:p w14:paraId="216684C5" w14:textId="77777777" w:rsidR="00F33935" w:rsidRPr="00DD4B6C" w:rsidRDefault="00F33935" w:rsidP="00E22936">
            <w:pPr>
              <w:jc w:val="center"/>
            </w:pPr>
            <w:r w:rsidRPr="00DD4B6C">
              <w:t>Denné miestnosti zdravotníckeho personálu</w:t>
            </w:r>
          </w:p>
        </w:tc>
        <w:tc>
          <w:tcPr>
            <w:tcW w:w="2766" w:type="dxa"/>
            <w:shd w:val="clear" w:color="auto" w:fill="F2F2F2" w:themeFill="background1" w:themeFillShade="F2"/>
            <w:vAlign w:val="center"/>
          </w:tcPr>
          <w:p w14:paraId="75004BE9" w14:textId="77777777" w:rsidR="00F33935" w:rsidRPr="00DD4B6C" w:rsidRDefault="00F33935" w:rsidP="00E22936">
            <w:pPr>
              <w:jc w:val="center"/>
            </w:pPr>
            <w:r w:rsidRPr="00DD4B6C">
              <w:t>Podateľňa</w:t>
            </w:r>
          </w:p>
        </w:tc>
      </w:tr>
      <w:tr w:rsidR="00F33935" w:rsidRPr="00D34FC7" w14:paraId="27611671"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1FC0749E" w14:textId="77777777" w:rsidR="00F33935" w:rsidRPr="00DD4B6C" w:rsidRDefault="00F33935" w:rsidP="004871F0">
            <w:pPr>
              <w:jc w:val="left"/>
            </w:pPr>
            <w:r w:rsidRPr="00DD4B6C">
              <w:t>Centrálna sterilizácia (CSSD)</w:t>
            </w:r>
          </w:p>
        </w:tc>
        <w:tc>
          <w:tcPr>
            <w:tcW w:w="3269" w:type="dxa"/>
            <w:gridSpan w:val="2"/>
            <w:shd w:val="clear" w:color="auto" w:fill="F2F2F2" w:themeFill="background1" w:themeFillShade="F2"/>
            <w:tcMar>
              <w:top w:w="15" w:type="dxa"/>
              <w:left w:w="70" w:type="dxa"/>
              <w:bottom w:w="0" w:type="dxa"/>
              <w:right w:w="70" w:type="dxa"/>
            </w:tcMar>
            <w:vAlign w:val="center"/>
          </w:tcPr>
          <w:p w14:paraId="35468819" w14:textId="77777777" w:rsidR="00F33935" w:rsidRPr="00DD4B6C" w:rsidRDefault="00F33935" w:rsidP="00E22936">
            <w:pPr>
              <w:jc w:val="center"/>
            </w:pPr>
          </w:p>
        </w:tc>
        <w:tc>
          <w:tcPr>
            <w:tcW w:w="2455" w:type="dxa"/>
            <w:shd w:val="clear" w:color="auto" w:fill="F2F2F2" w:themeFill="background1" w:themeFillShade="F2"/>
            <w:vAlign w:val="center"/>
          </w:tcPr>
          <w:p w14:paraId="6DDFF17C" w14:textId="77777777" w:rsidR="00F33935" w:rsidRPr="00DD4B6C" w:rsidRDefault="00F33935" w:rsidP="00E22936">
            <w:pPr>
              <w:jc w:val="center"/>
            </w:pPr>
          </w:p>
        </w:tc>
        <w:tc>
          <w:tcPr>
            <w:tcW w:w="2762" w:type="dxa"/>
            <w:shd w:val="clear" w:color="auto" w:fill="F2F2F2" w:themeFill="background1" w:themeFillShade="F2"/>
            <w:vAlign w:val="center"/>
          </w:tcPr>
          <w:p w14:paraId="43400A0C" w14:textId="77777777" w:rsidR="00F33935" w:rsidRPr="00DD4B6C" w:rsidRDefault="00F33935" w:rsidP="00E22936">
            <w:pPr>
              <w:jc w:val="center"/>
            </w:pPr>
          </w:p>
        </w:tc>
        <w:tc>
          <w:tcPr>
            <w:tcW w:w="2766" w:type="dxa"/>
            <w:shd w:val="clear" w:color="auto" w:fill="F2F2F2" w:themeFill="background1" w:themeFillShade="F2"/>
            <w:vAlign w:val="center"/>
          </w:tcPr>
          <w:p w14:paraId="0ACE4CB3" w14:textId="77777777" w:rsidR="00F33935" w:rsidRPr="00DD4B6C" w:rsidRDefault="00F33935" w:rsidP="00E22936">
            <w:pPr>
              <w:jc w:val="center"/>
            </w:pPr>
          </w:p>
        </w:tc>
      </w:tr>
      <w:tr w:rsidR="00F33935" w:rsidRPr="00D34FC7" w14:paraId="41505DFA"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52A6B55B" w14:textId="77777777" w:rsidR="00F33935" w:rsidRPr="00DD4B6C" w:rsidRDefault="00F33935" w:rsidP="004871F0">
            <w:pPr>
              <w:jc w:val="left"/>
            </w:pPr>
            <w:r w:rsidRPr="00DD4B6C">
              <w:t>Laboratórny komplex</w:t>
            </w:r>
          </w:p>
        </w:tc>
        <w:tc>
          <w:tcPr>
            <w:tcW w:w="3269" w:type="dxa"/>
            <w:gridSpan w:val="2"/>
            <w:shd w:val="clear" w:color="auto" w:fill="F2F2F2" w:themeFill="background1" w:themeFillShade="F2"/>
            <w:tcMar>
              <w:top w:w="15" w:type="dxa"/>
              <w:left w:w="70" w:type="dxa"/>
              <w:bottom w:w="0" w:type="dxa"/>
              <w:right w:w="70" w:type="dxa"/>
            </w:tcMar>
            <w:vAlign w:val="center"/>
          </w:tcPr>
          <w:p w14:paraId="608848C3" w14:textId="77777777" w:rsidR="00F33935" w:rsidRPr="00DD4B6C" w:rsidRDefault="00F33935" w:rsidP="00E22936">
            <w:pPr>
              <w:jc w:val="center"/>
            </w:pPr>
            <w:r w:rsidRPr="00DD4B6C">
              <w:t>Laboratóriá</w:t>
            </w:r>
          </w:p>
        </w:tc>
        <w:tc>
          <w:tcPr>
            <w:tcW w:w="2455" w:type="dxa"/>
            <w:shd w:val="clear" w:color="auto" w:fill="F2F2F2" w:themeFill="background1" w:themeFillShade="F2"/>
            <w:vAlign w:val="center"/>
          </w:tcPr>
          <w:p w14:paraId="675C3F79" w14:textId="77777777" w:rsidR="00F33935" w:rsidRPr="00DD4B6C" w:rsidRDefault="00F33935" w:rsidP="00E22936">
            <w:pPr>
              <w:jc w:val="center"/>
            </w:pPr>
          </w:p>
        </w:tc>
        <w:tc>
          <w:tcPr>
            <w:tcW w:w="2762" w:type="dxa"/>
            <w:shd w:val="clear" w:color="auto" w:fill="F2F2F2" w:themeFill="background1" w:themeFillShade="F2"/>
            <w:vAlign w:val="center"/>
          </w:tcPr>
          <w:p w14:paraId="58FBEE9B" w14:textId="77777777" w:rsidR="00F33935" w:rsidRPr="00DD4B6C" w:rsidRDefault="00F33935" w:rsidP="00E22936">
            <w:pPr>
              <w:jc w:val="center"/>
            </w:pPr>
          </w:p>
        </w:tc>
        <w:tc>
          <w:tcPr>
            <w:tcW w:w="2766" w:type="dxa"/>
            <w:shd w:val="clear" w:color="auto" w:fill="F2F2F2" w:themeFill="background1" w:themeFillShade="F2"/>
            <w:vAlign w:val="center"/>
          </w:tcPr>
          <w:p w14:paraId="53FD8E7E" w14:textId="77777777" w:rsidR="00F33935" w:rsidRPr="00DD4B6C" w:rsidRDefault="00F33935" w:rsidP="00E22936">
            <w:pPr>
              <w:jc w:val="center"/>
            </w:pPr>
          </w:p>
        </w:tc>
      </w:tr>
      <w:tr w:rsidR="00F33935" w:rsidRPr="00D34FC7" w14:paraId="1431D3F5"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4332105E" w14:textId="77777777" w:rsidR="00F33935" w:rsidRPr="00DD4B6C" w:rsidRDefault="00F33935" w:rsidP="004871F0">
            <w:pPr>
              <w:jc w:val="left"/>
            </w:pPr>
            <w:r w:rsidRPr="00DD4B6C">
              <w:t>CAR-T (Centrum autológnej transplantácie krvotvorných kmeňových buniek)</w:t>
            </w:r>
          </w:p>
        </w:tc>
        <w:tc>
          <w:tcPr>
            <w:tcW w:w="3269" w:type="dxa"/>
            <w:gridSpan w:val="2"/>
            <w:shd w:val="clear" w:color="auto" w:fill="F2F2F2" w:themeFill="background1" w:themeFillShade="F2"/>
            <w:tcMar>
              <w:top w:w="15" w:type="dxa"/>
              <w:left w:w="70" w:type="dxa"/>
              <w:bottom w:w="0" w:type="dxa"/>
              <w:right w:w="70" w:type="dxa"/>
            </w:tcMar>
            <w:vAlign w:val="center"/>
          </w:tcPr>
          <w:p w14:paraId="72AACA1A" w14:textId="77777777" w:rsidR="00F33935" w:rsidRPr="00DD4B6C" w:rsidRDefault="00F33935" w:rsidP="00E22936">
            <w:pPr>
              <w:jc w:val="center"/>
            </w:pPr>
          </w:p>
        </w:tc>
        <w:tc>
          <w:tcPr>
            <w:tcW w:w="2455" w:type="dxa"/>
            <w:shd w:val="clear" w:color="auto" w:fill="F2F2F2" w:themeFill="background1" w:themeFillShade="F2"/>
            <w:vAlign w:val="center"/>
          </w:tcPr>
          <w:p w14:paraId="1D182D20" w14:textId="77777777" w:rsidR="00F33935" w:rsidRPr="00DD4B6C" w:rsidRDefault="00F33935" w:rsidP="00E22936">
            <w:pPr>
              <w:jc w:val="center"/>
            </w:pPr>
          </w:p>
        </w:tc>
        <w:tc>
          <w:tcPr>
            <w:tcW w:w="2762" w:type="dxa"/>
            <w:shd w:val="clear" w:color="auto" w:fill="F2F2F2" w:themeFill="background1" w:themeFillShade="F2"/>
            <w:vAlign w:val="center"/>
          </w:tcPr>
          <w:p w14:paraId="4387EAD5" w14:textId="77777777" w:rsidR="00F33935" w:rsidRPr="00DD4B6C" w:rsidRDefault="00F33935" w:rsidP="00E22936">
            <w:pPr>
              <w:jc w:val="center"/>
            </w:pPr>
          </w:p>
        </w:tc>
        <w:tc>
          <w:tcPr>
            <w:tcW w:w="2766" w:type="dxa"/>
            <w:shd w:val="clear" w:color="auto" w:fill="F2F2F2" w:themeFill="background1" w:themeFillShade="F2"/>
            <w:vAlign w:val="center"/>
          </w:tcPr>
          <w:p w14:paraId="5048CEC9" w14:textId="77777777" w:rsidR="00F33935" w:rsidRPr="00DD4B6C" w:rsidRDefault="00F33935" w:rsidP="00E22936">
            <w:pPr>
              <w:jc w:val="center"/>
            </w:pPr>
          </w:p>
        </w:tc>
      </w:tr>
      <w:tr w:rsidR="00F33935" w:rsidRPr="00D34FC7" w14:paraId="7B05F838"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569D16CC" w14:textId="77777777" w:rsidR="00F33935" w:rsidRPr="00DD4B6C" w:rsidRDefault="00F33935" w:rsidP="004871F0">
            <w:pPr>
              <w:jc w:val="left"/>
            </w:pPr>
            <w:r w:rsidRPr="00DD4B6C">
              <w:t xml:space="preserve">Hematológia </w:t>
            </w:r>
          </w:p>
          <w:p w14:paraId="6380842C" w14:textId="77777777" w:rsidR="00F33935" w:rsidRPr="00DD4B6C" w:rsidRDefault="00F33935" w:rsidP="004871F0">
            <w:pPr>
              <w:jc w:val="left"/>
            </w:pPr>
            <w:r w:rsidRPr="00DD4B6C">
              <w:t>(Tkanivové zariadenie – hematológia a transfuziológia</w:t>
            </w:r>
          </w:p>
        </w:tc>
        <w:tc>
          <w:tcPr>
            <w:tcW w:w="3269" w:type="dxa"/>
            <w:gridSpan w:val="2"/>
            <w:shd w:val="clear" w:color="auto" w:fill="F2F2F2" w:themeFill="background1" w:themeFillShade="F2"/>
            <w:tcMar>
              <w:top w:w="15" w:type="dxa"/>
              <w:left w:w="70" w:type="dxa"/>
              <w:bottom w:w="0" w:type="dxa"/>
              <w:right w:w="70" w:type="dxa"/>
            </w:tcMar>
            <w:vAlign w:val="center"/>
          </w:tcPr>
          <w:p w14:paraId="545B73AF" w14:textId="77777777" w:rsidR="00F33935" w:rsidRPr="00DD4B6C" w:rsidRDefault="00F33935" w:rsidP="00E22936">
            <w:pPr>
              <w:jc w:val="center"/>
            </w:pPr>
          </w:p>
        </w:tc>
        <w:tc>
          <w:tcPr>
            <w:tcW w:w="2455" w:type="dxa"/>
            <w:shd w:val="clear" w:color="auto" w:fill="F2F2F2" w:themeFill="background1" w:themeFillShade="F2"/>
            <w:vAlign w:val="center"/>
          </w:tcPr>
          <w:p w14:paraId="5371E966" w14:textId="77777777" w:rsidR="00F33935" w:rsidRPr="00DD4B6C" w:rsidRDefault="00F33935" w:rsidP="00E22936">
            <w:pPr>
              <w:jc w:val="center"/>
            </w:pPr>
          </w:p>
        </w:tc>
        <w:tc>
          <w:tcPr>
            <w:tcW w:w="2762" w:type="dxa"/>
            <w:shd w:val="clear" w:color="auto" w:fill="F2F2F2" w:themeFill="background1" w:themeFillShade="F2"/>
            <w:vAlign w:val="center"/>
          </w:tcPr>
          <w:p w14:paraId="5413CC50" w14:textId="77777777" w:rsidR="00F33935" w:rsidRPr="00DD4B6C" w:rsidRDefault="00F33935" w:rsidP="00E22936">
            <w:pPr>
              <w:jc w:val="center"/>
            </w:pPr>
          </w:p>
        </w:tc>
        <w:tc>
          <w:tcPr>
            <w:tcW w:w="2766" w:type="dxa"/>
            <w:shd w:val="clear" w:color="auto" w:fill="F2F2F2" w:themeFill="background1" w:themeFillShade="F2"/>
            <w:vAlign w:val="center"/>
          </w:tcPr>
          <w:p w14:paraId="1692063C" w14:textId="77777777" w:rsidR="00F33935" w:rsidRPr="00DD4B6C" w:rsidRDefault="00F33935" w:rsidP="00E22936">
            <w:pPr>
              <w:jc w:val="center"/>
            </w:pPr>
          </w:p>
        </w:tc>
      </w:tr>
      <w:tr w:rsidR="00F33935" w:rsidRPr="00D34FC7" w14:paraId="5CCE60C1"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2F10870A" w14:textId="77777777" w:rsidR="00F33935" w:rsidRPr="00DD4B6C" w:rsidRDefault="00F33935" w:rsidP="004871F0">
            <w:pPr>
              <w:jc w:val="left"/>
            </w:pPr>
            <w:r w:rsidRPr="00DD4B6C">
              <w:t>Krvná banka</w:t>
            </w:r>
          </w:p>
        </w:tc>
        <w:tc>
          <w:tcPr>
            <w:tcW w:w="3269" w:type="dxa"/>
            <w:gridSpan w:val="2"/>
            <w:shd w:val="clear" w:color="auto" w:fill="F2F2F2" w:themeFill="background1" w:themeFillShade="F2"/>
            <w:tcMar>
              <w:top w:w="15" w:type="dxa"/>
              <w:left w:w="70" w:type="dxa"/>
              <w:bottom w:w="0" w:type="dxa"/>
              <w:right w:w="70" w:type="dxa"/>
            </w:tcMar>
            <w:vAlign w:val="center"/>
          </w:tcPr>
          <w:p w14:paraId="28194681" w14:textId="77777777" w:rsidR="00F33935" w:rsidRPr="00DD4B6C" w:rsidRDefault="00F33935" w:rsidP="00E22936">
            <w:pPr>
              <w:jc w:val="center"/>
            </w:pPr>
          </w:p>
        </w:tc>
        <w:tc>
          <w:tcPr>
            <w:tcW w:w="2455" w:type="dxa"/>
            <w:shd w:val="clear" w:color="auto" w:fill="F2F2F2" w:themeFill="background1" w:themeFillShade="F2"/>
            <w:vAlign w:val="center"/>
          </w:tcPr>
          <w:p w14:paraId="6CB27B5B" w14:textId="77777777" w:rsidR="00F33935" w:rsidRPr="00DD4B6C" w:rsidRDefault="00F33935" w:rsidP="00E22936">
            <w:pPr>
              <w:jc w:val="center"/>
            </w:pPr>
          </w:p>
        </w:tc>
        <w:tc>
          <w:tcPr>
            <w:tcW w:w="2762" w:type="dxa"/>
            <w:shd w:val="clear" w:color="auto" w:fill="F2F2F2" w:themeFill="background1" w:themeFillShade="F2"/>
            <w:vAlign w:val="center"/>
          </w:tcPr>
          <w:p w14:paraId="1633509E" w14:textId="77777777" w:rsidR="00F33935" w:rsidRPr="00DD4B6C" w:rsidRDefault="00F33935" w:rsidP="00E22936">
            <w:pPr>
              <w:jc w:val="center"/>
            </w:pPr>
          </w:p>
        </w:tc>
        <w:tc>
          <w:tcPr>
            <w:tcW w:w="2766" w:type="dxa"/>
            <w:shd w:val="clear" w:color="auto" w:fill="F2F2F2" w:themeFill="background1" w:themeFillShade="F2"/>
            <w:vAlign w:val="center"/>
          </w:tcPr>
          <w:p w14:paraId="49A868EE" w14:textId="77777777" w:rsidR="00F33935" w:rsidRPr="00DD4B6C" w:rsidRDefault="00F33935" w:rsidP="00E22936">
            <w:pPr>
              <w:jc w:val="center"/>
            </w:pPr>
          </w:p>
        </w:tc>
      </w:tr>
      <w:tr w:rsidR="00F33935" w:rsidRPr="00D34FC7" w14:paraId="21B19657"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7462B456" w14:textId="77777777" w:rsidR="00F33935" w:rsidRPr="00DD4B6C" w:rsidRDefault="00F33935" w:rsidP="004871F0">
            <w:pPr>
              <w:jc w:val="left"/>
            </w:pPr>
            <w:r w:rsidRPr="00DD4B6C">
              <w:t>Centrálna biobanka</w:t>
            </w:r>
          </w:p>
        </w:tc>
        <w:tc>
          <w:tcPr>
            <w:tcW w:w="3269" w:type="dxa"/>
            <w:gridSpan w:val="2"/>
            <w:shd w:val="clear" w:color="auto" w:fill="F2F2F2" w:themeFill="background1" w:themeFillShade="F2"/>
            <w:tcMar>
              <w:top w:w="15" w:type="dxa"/>
              <w:left w:w="70" w:type="dxa"/>
              <w:bottom w:w="0" w:type="dxa"/>
              <w:right w:w="70" w:type="dxa"/>
            </w:tcMar>
            <w:vAlign w:val="center"/>
          </w:tcPr>
          <w:p w14:paraId="09AD3A7C" w14:textId="77777777" w:rsidR="00F33935" w:rsidRPr="00DD4B6C" w:rsidRDefault="00F33935" w:rsidP="00E22936">
            <w:pPr>
              <w:jc w:val="center"/>
            </w:pPr>
            <w:r w:rsidRPr="00DD4B6C">
              <w:t>Očná banka</w:t>
            </w:r>
          </w:p>
        </w:tc>
        <w:tc>
          <w:tcPr>
            <w:tcW w:w="2455" w:type="dxa"/>
            <w:shd w:val="clear" w:color="auto" w:fill="F2F2F2" w:themeFill="background1" w:themeFillShade="F2"/>
            <w:vAlign w:val="center"/>
          </w:tcPr>
          <w:p w14:paraId="55A9689C" w14:textId="77777777" w:rsidR="00F33935" w:rsidRPr="00DD4B6C" w:rsidRDefault="00F33935" w:rsidP="00E22936">
            <w:pPr>
              <w:jc w:val="center"/>
            </w:pPr>
          </w:p>
        </w:tc>
        <w:tc>
          <w:tcPr>
            <w:tcW w:w="2762" w:type="dxa"/>
            <w:shd w:val="clear" w:color="auto" w:fill="F2F2F2" w:themeFill="background1" w:themeFillShade="F2"/>
            <w:vAlign w:val="center"/>
          </w:tcPr>
          <w:p w14:paraId="5F1F0009" w14:textId="77777777" w:rsidR="00F33935" w:rsidRPr="00DD4B6C" w:rsidRDefault="00F33935" w:rsidP="00E22936">
            <w:pPr>
              <w:jc w:val="center"/>
            </w:pPr>
          </w:p>
        </w:tc>
        <w:tc>
          <w:tcPr>
            <w:tcW w:w="2766" w:type="dxa"/>
            <w:shd w:val="clear" w:color="auto" w:fill="F2F2F2" w:themeFill="background1" w:themeFillShade="F2"/>
            <w:vAlign w:val="center"/>
          </w:tcPr>
          <w:p w14:paraId="43515188" w14:textId="77777777" w:rsidR="00F33935" w:rsidRPr="00DD4B6C" w:rsidRDefault="00F33935" w:rsidP="00E22936">
            <w:pPr>
              <w:jc w:val="center"/>
            </w:pPr>
          </w:p>
        </w:tc>
      </w:tr>
      <w:tr w:rsidR="00F33935" w:rsidRPr="00D34FC7" w14:paraId="033B4190"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34E14978" w14:textId="1A0D3100" w:rsidR="00F33935" w:rsidRPr="00DD4B6C" w:rsidRDefault="00F33935" w:rsidP="004871F0">
            <w:pPr>
              <w:jc w:val="left"/>
            </w:pPr>
            <w:r w:rsidRPr="00DD4B6C">
              <w:t>Klientsk</w:t>
            </w:r>
            <w:r w:rsidR="00DA77F7">
              <w:t>e</w:t>
            </w:r>
            <w:r w:rsidRPr="00DD4B6C">
              <w:t xml:space="preserve"> centrum - hospitalizácia</w:t>
            </w:r>
          </w:p>
        </w:tc>
        <w:tc>
          <w:tcPr>
            <w:tcW w:w="3269" w:type="dxa"/>
            <w:gridSpan w:val="2"/>
            <w:shd w:val="clear" w:color="auto" w:fill="F2F2F2" w:themeFill="background1" w:themeFillShade="F2"/>
            <w:tcMar>
              <w:top w:w="15" w:type="dxa"/>
              <w:left w:w="70" w:type="dxa"/>
              <w:bottom w:w="0" w:type="dxa"/>
              <w:right w:w="70" w:type="dxa"/>
            </w:tcMar>
            <w:vAlign w:val="center"/>
          </w:tcPr>
          <w:p w14:paraId="41CC4D78" w14:textId="77777777" w:rsidR="00F33935" w:rsidRPr="00DD4B6C" w:rsidRDefault="00F33935" w:rsidP="00E22936">
            <w:pPr>
              <w:jc w:val="center"/>
            </w:pPr>
          </w:p>
        </w:tc>
        <w:tc>
          <w:tcPr>
            <w:tcW w:w="2455" w:type="dxa"/>
            <w:shd w:val="clear" w:color="auto" w:fill="F2F2F2" w:themeFill="background1" w:themeFillShade="F2"/>
            <w:vAlign w:val="center"/>
          </w:tcPr>
          <w:p w14:paraId="55C4DC5E" w14:textId="77777777" w:rsidR="00F33935" w:rsidRPr="00DD4B6C" w:rsidRDefault="00F33935" w:rsidP="00E22936">
            <w:pPr>
              <w:jc w:val="center"/>
            </w:pPr>
          </w:p>
        </w:tc>
        <w:tc>
          <w:tcPr>
            <w:tcW w:w="2762" w:type="dxa"/>
            <w:shd w:val="clear" w:color="auto" w:fill="F2F2F2" w:themeFill="background1" w:themeFillShade="F2"/>
            <w:vAlign w:val="center"/>
          </w:tcPr>
          <w:p w14:paraId="7C46F1F0" w14:textId="77777777" w:rsidR="00F33935" w:rsidRPr="00DD4B6C" w:rsidRDefault="00F33935" w:rsidP="00E22936">
            <w:pPr>
              <w:jc w:val="center"/>
            </w:pPr>
          </w:p>
        </w:tc>
        <w:tc>
          <w:tcPr>
            <w:tcW w:w="2766" w:type="dxa"/>
            <w:shd w:val="clear" w:color="auto" w:fill="F2F2F2" w:themeFill="background1" w:themeFillShade="F2"/>
            <w:vAlign w:val="center"/>
          </w:tcPr>
          <w:p w14:paraId="48BC84B0" w14:textId="77777777" w:rsidR="00F33935" w:rsidRPr="00DD4B6C" w:rsidRDefault="00F33935" w:rsidP="00E22936">
            <w:pPr>
              <w:jc w:val="center"/>
            </w:pPr>
          </w:p>
        </w:tc>
      </w:tr>
      <w:tr w:rsidR="00F33935" w:rsidRPr="00D34FC7" w14:paraId="501987B4"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134EDAD3" w14:textId="77777777" w:rsidR="00F33935" w:rsidRPr="00DD4B6C" w:rsidRDefault="00F33935" w:rsidP="004871F0">
            <w:pPr>
              <w:jc w:val="left"/>
            </w:pPr>
            <w:r w:rsidRPr="00DD4B6C">
              <w:t>Lekáreň</w:t>
            </w:r>
          </w:p>
        </w:tc>
        <w:tc>
          <w:tcPr>
            <w:tcW w:w="3269" w:type="dxa"/>
            <w:gridSpan w:val="2"/>
            <w:shd w:val="clear" w:color="auto" w:fill="F2F2F2" w:themeFill="background1" w:themeFillShade="F2"/>
            <w:tcMar>
              <w:top w:w="15" w:type="dxa"/>
              <w:left w:w="70" w:type="dxa"/>
              <w:bottom w:w="0" w:type="dxa"/>
              <w:right w:w="70" w:type="dxa"/>
            </w:tcMar>
            <w:vAlign w:val="center"/>
          </w:tcPr>
          <w:p w14:paraId="532D9C42" w14:textId="77777777" w:rsidR="00F33935" w:rsidRPr="00DD4B6C" w:rsidRDefault="00F33935" w:rsidP="00E22936">
            <w:pPr>
              <w:jc w:val="center"/>
            </w:pPr>
            <w:r w:rsidRPr="00DD4B6C">
              <w:t>Nemocničná lekáreň</w:t>
            </w:r>
          </w:p>
        </w:tc>
        <w:tc>
          <w:tcPr>
            <w:tcW w:w="2455" w:type="dxa"/>
            <w:shd w:val="clear" w:color="auto" w:fill="F2F2F2" w:themeFill="background1" w:themeFillShade="F2"/>
            <w:vAlign w:val="center"/>
          </w:tcPr>
          <w:p w14:paraId="17D06506" w14:textId="4A6DE5A1" w:rsidR="00F33935" w:rsidRPr="00DD4B6C" w:rsidRDefault="00F33935" w:rsidP="00E22936">
            <w:pPr>
              <w:jc w:val="center"/>
            </w:pPr>
          </w:p>
        </w:tc>
        <w:tc>
          <w:tcPr>
            <w:tcW w:w="2762" w:type="dxa"/>
            <w:shd w:val="clear" w:color="auto" w:fill="F2F2F2" w:themeFill="background1" w:themeFillShade="F2"/>
            <w:vAlign w:val="center"/>
          </w:tcPr>
          <w:p w14:paraId="30C050E0" w14:textId="77777777" w:rsidR="00F33935" w:rsidRPr="00DD4B6C" w:rsidRDefault="00F33935" w:rsidP="00E22936">
            <w:pPr>
              <w:jc w:val="center"/>
            </w:pPr>
          </w:p>
        </w:tc>
        <w:tc>
          <w:tcPr>
            <w:tcW w:w="2766" w:type="dxa"/>
            <w:shd w:val="clear" w:color="auto" w:fill="F2F2F2" w:themeFill="background1" w:themeFillShade="F2"/>
            <w:vAlign w:val="center"/>
          </w:tcPr>
          <w:p w14:paraId="5CEB75F8" w14:textId="77777777" w:rsidR="00F33935" w:rsidRPr="00DD4B6C" w:rsidRDefault="00F33935" w:rsidP="00E22936">
            <w:pPr>
              <w:jc w:val="center"/>
            </w:pPr>
          </w:p>
        </w:tc>
      </w:tr>
      <w:tr w:rsidR="00F33935" w:rsidRPr="00D34FC7" w14:paraId="0F1699B6"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7E77F1B5" w14:textId="77777777" w:rsidR="00F33935" w:rsidRPr="00DD4B6C" w:rsidRDefault="00F33935" w:rsidP="004871F0">
            <w:pPr>
              <w:jc w:val="left"/>
            </w:pPr>
            <w:r w:rsidRPr="00DD4B6C">
              <w:t>Občianska vybavenosť a komerčné prevádzky</w:t>
            </w:r>
          </w:p>
        </w:tc>
        <w:tc>
          <w:tcPr>
            <w:tcW w:w="3269" w:type="dxa"/>
            <w:gridSpan w:val="2"/>
            <w:shd w:val="clear" w:color="auto" w:fill="F2F2F2" w:themeFill="background1" w:themeFillShade="F2"/>
            <w:tcMar>
              <w:top w:w="15" w:type="dxa"/>
              <w:left w:w="70" w:type="dxa"/>
              <w:bottom w:w="0" w:type="dxa"/>
              <w:right w:w="70" w:type="dxa"/>
            </w:tcMar>
            <w:vAlign w:val="center"/>
          </w:tcPr>
          <w:p w14:paraId="5A80AD7B" w14:textId="2F6D6883" w:rsidR="00F33935" w:rsidRPr="00DD4B6C" w:rsidRDefault="008160AE" w:rsidP="00E22936">
            <w:pPr>
              <w:jc w:val="center"/>
            </w:pPr>
            <w:r>
              <w:t>Obchodné prevádzky</w:t>
            </w:r>
          </w:p>
        </w:tc>
        <w:tc>
          <w:tcPr>
            <w:tcW w:w="2455" w:type="dxa"/>
            <w:shd w:val="clear" w:color="auto" w:fill="F2F2F2" w:themeFill="background1" w:themeFillShade="F2"/>
            <w:vAlign w:val="center"/>
          </w:tcPr>
          <w:p w14:paraId="158C23EC" w14:textId="06986FF9" w:rsidR="00F33935" w:rsidRPr="00DD4B6C" w:rsidRDefault="00F33935" w:rsidP="00E22936">
            <w:pPr>
              <w:jc w:val="center"/>
            </w:pPr>
          </w:p>
        </w:tc>
        <w:tc>
          <w:tcPr>
            <w:tcW w:w="2762" w:type="dxa"/>
            <w:shd w:val="clear" w:color="auto" w:fill="F2F2F2" w:themeFill="background1" w:themeFillShade="F2"/>
            <w:vAlign w:val="center"/>
          </w:tcPr>
          <w:p w14:paraId="3C4ADF37" w14:textId="77777777" w:rsidR="00F33935" w:rsidRPr="00DD4B6C" w:rsidRDefault="00F33935" w:rsidP="00E22936">
            <w:pPr>
              <w:jc w:val="center"/>
            </w:pPr>
          </w:p>
        </w:tc>
        <w:tc>
          <w:tcPr>
            <w:tcW w:w="2766" w:type="dxa"/>
            <w:shd w:val="clear" w:color="auto" w:fill="F2F2F2" w:themeFill="background1" w:themeFillShade="F2"/>
            <w:vAlign w:val="center"/>
          </w:tcPr>
          <w:p w14:paraId="1F620997" w14:textId="77777777" w:rsidR="00F33935" w:rsidRPr="00DD4B6C" w:rsidRDefault="00F33935" w:rsidP="00E22936">
            <w:pPr>
              <w:jc w:val="center"/>
            </w:pPr>
          </w:p>
        </w:tc>
      </w:tr>
      <w:tr w:rsidR="00F33935" w:rsidRPr="00D34FC7" w14:paraId="54C672CC"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711382E7" w14:textId="69862B46" w:rsidR="00B9554E" w:rsidRPr="00DD4B6C" w:rsidRDefault="00F33935" w:rsidP="004871F0">
            <w:pPr>
              <w:jc w:val="left"/>
            </w:pPr>
            <w:r w:rsidRPr="00DD4B6C">
              <w:t>Čakáreň a zázemie Dopravnej zdravotnej služby (D</w:t>
            </w:r>
            <w:r w:rsidR="00B9554E">
              <w:t>ZS)</w:t>
            </w:r>
          </w:p>
        </w:tc>
        <w:tc>
          <w:tcPr>
            <w:tcW w:w="3269" w:type="dxa"/>
            <w:gridSpan w:val="2"/>
            <w:shd w:val="clear" w:color="auto" w:fill="F2F2F2" w:themeFill="background1" w:themeFillShade="F2"/>
            <w:tcMar>
              <w:top w:w="15" w:type="dxa"/>
              <w:left w:w="70" w:type="dxa"/>
              <w:bottom w:w="0" w:type="dxa"/>
              <w:right w:w="70" w:type="dxa"/>
            </w:tcMar>
            <w:vAlign w:val="center"/>
          </w:tcPr>
          <w:p w14:paraId="1491C312" w14:textId="77777777" w:rsidR="00F33935" w:rsidRPr="00DD4B6C" w:rsidRDefault="00F33935" w:rsidP="00E22936">
            <w:pPr>
              <w:jc w:val="center"/>
            </w:pPr>
          </w:p>
        </w:tc>
        <w:tc>
          <w:tcPr>
            <w:tcW w:w="2455" w:type="dxa"/>
            <w:shd w:val="clear" w:color="auto" w:fill="F2F2F2" w:themeFill="background1" w:themeFillShade="F2"/>
            <w:vAlign w:val="center"/>
          </w:tcPr>
          <w:p w14:paraId="36F5336D" w14:textId="77777777" w:rsidR="00F33935" w:rsidRPr="00DD4B6C" w:rsidRDefault="00F33935" w:rsidP="00E22936">
            <w:pPr>
              <w:jc w:val="center"/>
            </w:pPr>
          </w:p>
        </w:tc>
        <w:tc>
          <w:tcPr>
            <w:tcW w:w="2762" w:type="dxa"/>
            <w:shd w:val="clear" w:color="auto" w:fill="F2F2F2" w:themeFill="background1" w:themeFillShade="F2"/>
            <w:vAlign w:val="center"/>
          </w:tcPr>
          <w:p w14:paraId="77C2A4AD" w14:textId="77777777" w:rsidR="00F33935" w:rsidRPr="00DD4B6C" w:rsidRDefault="00F33935" w:rsidP="00E22936">
            <w:pPr>
              <w:jc w:val="center"/>
            </w:pPr>
          </w:p>
        </w:tc>
        <w:tc>
          <w:tcPr>
            <w:tcW w:w="2766" w:type="dxa"/>
            <w:shd w:val="clear" w:color="auto" w:fill="F2F2F2" w:themeFill="background1" w:themeFillShade="F2"/>
            <w:vAlign w:val="center"/>
          </w:tcPr>
          <w:p w14:paraId="01347704" w14:textId="77777777" w:rsidR="00F33935" w:rsidRPr="00DD4B6C" w:rsidRDefault="00F33935" w:rsidP="00E22936">
            <w:pPr>
              <w:jc w:val="center"/>
            </w:pPr>
          </w:p>
        </w:tc>
      </w:tr>
      <w:tr w:rsidR="00F33935" w:rsidRPr="00D34FC7" w14:paraId="6992BA63" w14:textId="77777777" w:rsidTr="001F1F49">
        <w:trPr>
          <w:trHeight w:val="361"/>
        </w:trPr>
        <w:tc>
          <w:tcPr>
            <w:tcW w:w="3003" w:type="dxa"/>
            <w:tcBorders>
              <w:bottom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5C2EEB9A" w14:textId="77777777" w:rsidR="00F33935" w:rsidRPr="00DD4B6C" w:rsidRDefault="00F33935" w:rsidP="004871F0">
            <w:pPr>
              <w:jc w:val="left"/>
            </w:pPr>
            <w:r w:rsidRPr="00DD4B6C">
              <w:t>Úprava postelí</w:t>
            </w:r>
          </w:p>
        </w:tc>
        <w:tc>
          <w:tcPr>
            <w:tcW w:w="3269" w:type="dxa"/>
            <w:gridSpan w:val="2"/>
            <w:tcBorders>
              <w:bottom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0F11630B" w14:textId="77777777" w:rsidR="00F33935" w:rsidRPr="00DD4B6C" w:rsidRDefault="00F33935" w:rsidP="00E22936">
            <w:pPr>
              <w:jc w:val="center"/>
            </w:pPr>
          </w:p>
        </w:tc>
        <w:tc>
          <w:tcPr>
            <w:tcW w:w="2455" w:type="dxa"/>
            <w:tcBorders>
              <w:bottom w:val="single" w:sz="8" w:space="0" w:color="FFFFFF" w:themeColor="background1"/>
            </w:tcBorders>
            <w:shd w:val="clear" w:color="auto" w:fill="F2F2F2" w:themeFill="background1" w:themeFillShade="F2"/>
            <w:vAlign w:val="center"/>
          </w:tcPr>
          <w:p w14:paraId="29114649" w14:textId="77777777" w:rsidR="00F33935" w:rsidRPr="00DD4B6C" w:rsidRDefault="00F33935" w:rsidP="00E22936">
            <w:pPr>
              <w:jc w:val="center"/>
            </w:pPr>
          </w:p>
        </w:tc>
        <w:tc>
          <w:tcPr>
            <w:tcW w:w="2762" w:type="dxa"/>
            <w:tcBorders>
              <w:bottom w:val="single" w:sz="8" w:space="0" w:color="FFFFFF" w:themeColor="background1"/>
            </w:tcBorders>
            <w:shd w:val="clear" w:color="auto" w:fill="F2F2F2" w:themeFill="background1" w:themeFillShade="F2"/>
            <w:vAlign w:val="center"/>
          </w:tcPr>
          <w:p w14:paraId="16C21538" w14:textId="77777777" w:rsidR="00F33935" w:rsidRPr="00DD4B6C" w:rsidRDefault="00F33935" w:rsidP="00E22936">
            <w:pPr>
              <w:jc w:val="center"/>
            </w:pPr>
          </w:p>
        </w:tc>
        <w:tc>
          <w:tcPr>
            <w:tcW w:w="2766" w:type="dxa"/>
            <w:tcBorders>
              <w:bottom w:val="single" w:sz="8" w:space="0" w:color="FFFFFF" w:themeColor="background1"/>
            </w:tcBorders>
            <w:shd w:val="clear" w:color="auto" w:fill="F2F2F2" w:themeFill="background1" w:themeFillShade="F2"/>
            <w:vAlign w:val="center"/>
          </w:tcPr>
          <w:p w14:paraId="2EB4CFC0" w14:textId="77777777" w:rsidR="00F33935" w:rsidRPr="00DD4B6C" w:rsidRDefault="00F33935" w:rsidP="00E22936">
            <w:pPr>
              <w:jc w:val="center"/>
            </w:pPr>
          </w:p>
        </w:tc>
      </w:tr>
      <w:tr w:rsidR="00F33935" w:rsidRPr="00D34FC7" w14:paraId="3788D71A"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3D05464D" w14:textId="77777777" w:rsidR="00F33935" w:rsidRPr="00DD4B6C" w:rsidRDefault="00F33935" w:rsidP="004871F0">
            <w:pPr>
              <w:jc w:val="left"/>
            </w:pPr>
            <w:r w:rsidRPr="00DD4B6C">
              <w:lastRenderedPageBreak/>
              <w:t>Garáže</w:t>
            </w:r>
          </w:p>
        </w:tc>
        <w:tc>
          <w:tcPr>
            <w:tcW w:w="3269" w:type="dxa"/>
            <w:gridSpan w:val="2"/>
            <w:shd w:val="clear" w:color="auto" w:fill="F2F2F2" w:themeFill="background1" w:themeFillShade="F2"/>
            <w:tcMar>
              <w:top w:w="15" w:type="dxa"/>
              <w:left w:w="70" w:type="dxa"/>
              <w:bottom w:w="0" w:type="dxa"/>
              <w:right w:w="70" w:type="dxa"/>
            </w:tcMar>
            <w:vAlign w:val="center"/>
          </w:tcPr>
          <w:p w14:paraId="0E66C5C0" w14:textId="77777777" w:rsidR="00F33935" w:rsidRPr="00DD4B6C" w:rsidRDefault="00F33935" w:rsidP="00E22936">
            <w:pPr>
              <w:jc w:val="center"/>
            </w:pPr>
            <w:r w:rsidRPr="00DD4B6C">
              <w:t>Garáže pre verejnosť</w:t>
            </w:r>
          </w:p>
        </w:tc>
        <w:tc>
          <w:tcPr>
            <w:tcW w:w="2455" w:type="dxa"/>
            <w:shd w:val="clear" w:color="auto" w:fill="F2F2F2" w:themeFill="background1" w:themeFillShade="F2"/>
            <w:vAlign w:val="center"/>
          </w:tcPr>
          <w:p w14:paraId="17BD1F0F" w14:textId="77777777" w:rsidR="00F33935" w:rsidRPr="00DD4B6C" w:rsidRDefault="00F33935" w:rsidP="00E22936">
            <w:pPr>
              <w:jc w:val="center"/>
            </w:pPr>
            <w:r w:rsidRPr="00DD4B6C">
              <w:t>Garáže pre Oddelenie vnútornej dopravy</w:t>
            </w:r>
          </w:p>
        </w:tc>
        <w:tc>
          <w:tcPr>
            <w:tcW w:w="2762" w:type="dxa"/>
            <w:shd w:val="clear" w:color="auto" w:fill="F2F2F2" w:themeFill="background1" w:themeFillShade="F2"/>
            <w:vAlign w:val="center"/>
          </w:tcPr>
          <w:p w14:paraId="4D5D40CA" w14:textId="77777777" w:rsidR="00F33935" w:rsidRPr="00DD4B6C" w:rsidRDefault="00F33935" w:rsidP="00E22936">
            <w:pPr>
              <w:jc w:val="center"/>
            </w:pPr>
          </w:p>
        </w:tc>
        <w:tc>
          <w:tcPr>
            <w:tcW w:w="2766" w:type="dxa"/>
            <w:shd w:val="clear" w:color="auto" w:fill="F2F2F2" w:themeFill="background1" w:themeFillShade="F2"/>
            <w:vAlign w:val="center"/>
          </w:tcPr>
          <w:p w14:paraId="0D8B6405" w14:textId="77777777" w:rsidR="00F33935" w:rsidRPr="00DD4B6C" w:rsidRDefault="00F33935" w:rsidP="00E22936">
            <w:pPr>
              <w:jc w:val="center"/>
            </w:pPr>
          </w:p>
        </w:tc>
      </w:tr>
      <w:tr w:rsidR="00F33935" w:rsidRPr="00D34FC7" w14:paraId="6873390C"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17B0DEA2" w14:textId="77777777" w:rsidR="00F33935" w:rsidRPr="00DD4B6C" w:rsidRDefault="00F33935" w:rsidP="004871F0">
            <w:pPr>
              <w:jc w:val="left"/>
            </w:pPr>
            <w:r w:rsidRPr="00DD4B6C">
              <w:t>Sklady</w:t>
            </w:r>
          </w:p>
        </w:tc>
        <w:tc>
          <w:tcPr>
            <w:tcW w:w="3269" w:type="dxa"/>
            <w:gridSpan w:val="2"/>
            <w:shd w:val="clear" w:color="auto" w:fill="F2F2F2" w:themeFill="background1" w:themeFillShade="F2"/>
            <w:tcMar>
              <w:top w:w="15" w:type="dxa"/>
              <w:left w:w="70" w:type="dxa"/>
              <w:bottom w:w="0" w:type="dxa"/>
              <w:right w:w="70" w:type="dxa"/>
            </w:tcMar>
            <w:vAlign w:val="center"/>
          </w:tcPr>
          <w:p w14:paraId="7759ACB0" w14:textId="77777777" w:rsidR="00F33935" w:rsidRPr="00DD4B6C" w:rsidRDefault="00F33935" w:rsidP="00E22936">
            <w:pPr>
              <w:jc w:val="center"/>
            </w:pPr>
          </w:p>
        </w:tc>
        <w:tc>
          <w:tcPr>
            <w:tcW w:w="2455" w:type="dxa"/>
            <w:shd w:val="clear" w:color="auto" w:fill="F2F2F2" w:themeFill="background1" w:themeFillShade="F2"/>
            <w:vAlign w:val="center"/>
          </w:tcPr>
          <w:p w14:paraId="4642D2D9" w14:textId="77777777" w:rsidR="00F33935" w:rsidRPr="00DD4B6C" w:rsidRDefault="00F33935" w:rsidP="00E22936">
            <w:pPr>
              <w:jc w:val="center"/>
            </w:pPr>
          </w:p>
        </w:tc>
        <w:tc>
          <w:tcPr>
            <w:tcW w:w="2762" w:type="dxa"/>
            <w:shd w:val="clear" w:color="auto" w:fill="F2F2F2" w:themeFill="background1" w:themeFillShade="F2"/>
            <w:vAlign w:val="center"/>
          </w:tcPr>
          <w:p w14:paraId="0C9FB2DD" w14:textId="77777777" w:rsidR="00F33935" w:rsidRPr="00DD4B6C" w:rsidRDefault="00F33935" w:rsidP="00E22936">
            <w:pPr>
              <w:jc w:val="center"/>
            </w:pPr>
          </w:p>
        </w:tc>
        <w:tc>
          <w:tcPr>
            <w:tcW w:w="2766" w:type="dxa"/>
            <w:shd w:val="clear" w:color="auto" w:fill="F2F2F2" w:themeFill="background1" w:themeFillShade="F2"/>
            <w:vAlign w:val="center"/>
          </w:tcPr>
          <w:p w14:paraId="659D8E91" w14:textId="77777777" w:rsidR="00F33935" w:rsidRPr="00DD4B6C" w:rsidRDefault="00F33935" w:rsidP="00E22936">
            <w:pPr>
              <w:jc w:val="center"/>
            </w:pPr>
          </w:p>
        </w:tc>
      </w:tr>
      <w:tr w:rsidR="00F33935" w:rsidRPr="00D34FC7" w14:paraId="7DEB0D19"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2760828A" w14:textId="77777777" w:rsidR="00F33935" w:rsidRPr="00DD4B6C" w:rsidRDefault="00F33935" w:rsidP="004871F0">
            <w:pPr>
              <w:jc w:val="left"/>
            </w:pPr>
            <w:r w:rsidRPr="00DD4B6C">
              <w:t>Šatne pre zamestnancov</w:t>
            </w:r>
          </w:p>
        </w:tc>
        <w:tc>
          <w:tcPr>
            <w:tcW w:w="3269" w:type="dxa"/>
            <w:gridSpan w:val="2"/>
            <w:shd w:val="clear" w:color="auto" w:fill="F2F2F2" w:themeFill="background1" w:themeFillShade="F2"/>
            <w:tcMar>
              <w:top w:w="15" w:type="dxa"/>
              <w:left w:w="70" w:type="dxa"/>
              <w:bottom w:w="0" w:type="dxa"/>
              <w:right w:w="70" w:type="dxa"/>
            </w:tcMar>
            <w:vAlign w:val="center"/>
          </w:tcPr>
          <w:p w14:paraId="3C7CA14E" w14:textId="77777777" w:rsidR="00F33935" w:rsidRPr="00DD4B6C" w:rsidRDefault="00F33935" w:rsidP="00E22936">
            <w:pPr>
              <w:jc w:val="center"/>
            </w:pPr>
          </w:p>
        </w:tc>
        <w:tc>
          <w:tcPr>
            <w:tcW w:w="2455" w:type="dxa"/>
            <w:shd w:val="clear" w:color="auto" w:fill="F2F2F2" w:themeFill="background1" w:themeFillShade="F2"/>
            <w:vAlign w:val="center"/>
          </w:tcPr>
          <w:p w14:paraId="1444F785" w14:textId="77777777" w:rsidR="00F33935" w:rsidRPr="00DD4B6C" w:rsidRDefault="00F33935" w:rsidP="00E22936">
            <w:pPr>
              <w:jc w:val="center"/>
            </w:pPr>
          </w:p>
        </w:tc>
        <w:tc>
          <w:tcPr>
            <w:tcW w:w="2762" w:type="dxa"/>
            <w:shd w:val="clear" w:color="auto" w:fill="F2F2F2" w:themeFill="background1" w:themeFillShade="F2"/>
            <w:vAlign w:val="center"/>
          </w:tcPr>
          <w:p w14:paraId="34D8560D" w14:textId="77777777" w:rsidR="00F33935" w:rsidRPr="00DD4B6C" w:rsidRDefault="00F33935" w:rsidP="00E22936">
            <w:pPr>
              <w:jc w:val="center"/>
            </w:pPr>
          </w:p>
        </w:tc>
        <w:tc>
          <w:tcPr>
            <w:tcW w:w="2766" w:type="dxa"/>
            <w:shd w:val="clear" w:color="auto" w:fill="F2F2F2" w:themeFill="background1" w:themeFillShade="F2"/>
            <w:vAlign w:val="center"/>
          </w:tcPr>
          <w:p w14:paraId="6A69F50E" w14:textId="77777777" w:rsidR="00F33935" w:rsidRPr="00DD4B6C" w:rsidRDefault="00F33935" w:rsidP="00E22936">
            <w:pPr>
              <w:jc w:val="center"/>
            </w:pPr>
          </w:p>
        </w:tc>
      </w:tr>
      <w:tr w:rsidR="00F33935" w:rsidRPr="00D34FC7" w14:paraId="0C944D07"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3D627151" w14:textId="77777777" w:rsidR="00F33935" w:rsidRPr="00DD4B6C" w:rsidRDefault="00F33935" w:rsidP="004871F0">
            <w:pPr>
              <w:jc w:val="left"/>
            </w:pPr>
            <w:r w:rsidRPr="00DD4B6C">
              <w:t>Technické zázemie</w:t>
            </w:r>
          </w:p>
        </w:tc>
        <w:tc>
          <w:tcPr>
            <w:tcW w:w="3269" w:type="dxa"/>
            <w:gridSpan w:val="2"/>
            <w:shd w:val="clear" w:color="auto" w:fill="F2F2F2" w:themeFill="background1" w:themeFillShade="F2"/>
            <w:tcMar>
              <w:top w:w="15" w:type="dxa"/>
              <w:left w:w="70" w:type="dxa"/>
              <w:bottom w:w="0" w:type="dxa"/>
              <w:right w:w="70" w:type="dxa"/>
            </w:tcMar>
            <w:vAlign w:val="center"/>
          </w:tcPr>
          <w:p w14:paraId="04A2065F" w14:textId="77777777" w:rsidR="00F33935" w:rsidRPr="00DD4B6C" w:rsidRDefault="00F33935" w:rsidP="00E22936">
            <w:pPr>
              <w:jc w:val="center"/>
            </w:pPr>
            <w:r w:rsidRPr="00DD4B6C">
              <w:t>Odpadové  hospodárstvo/technické priestory</w:t>
            </w:r>
          </w:p>
        </w:tc>
        <w:tc>
          <w:tcPr>
            <w:tcW w:w="2455" w:type="dxa"/>
            <w:shd w:val="clear" w:color="auto" w:fill="F2F2F2" w:themeFill="background1" w:themeFillShade="F2"/>
            <w:vAlign w:val="center"/>
          </w:tcPr>
          <w:p w14:paraId="56DB2B19" w14:textId="77777777" w:rsidR="00F33935" w:rsidRPr="00DD4B6C" w:rsidRDefault="00F33935" w:rsidP="00E22936">
            <w:pPr>
              <w:jc w:val="center"/>
            </w:pPr>
            <w:r w:rsidRPr="00DD4B6C">
              <w:t>Úprava vody, Neutralizačná stanica infekčných vôd</w:t>
            </w:r>
          </w:p>
        </w:tc>
        <w:tc>
          <w:tcPr>
            <w:tcW w:w="2762" w:type="dxa"/>
            <w:shd w:val="clear" w:color="auto" w:fill="F2F2F2" w:themeFill="background1" w:themeFillShade="F2"/>
            <w:vAlign w:val="center"/>
          </w:tcPr>
          <w:p w14:paraId="31114DF4" w14:textId="77777777" w:rsidR="00F33935" w:rsidRPr="00DD4B6C" w:rsidRDefault="00F33935" w:rsidP="00E22936">
            <w:pPr>
              <w:jc w:val="center"/>
            </w:pPr>
            <w:r w:rsidRPr="00DD4B6C">
              <w:t>Správa objektu</w:t>
            </w:r>
          </w:p>
        </w:tc>
        <w:tc>
          <w:tcPr>
            <w:tcW w:w="2766" w:type="dxa"/>
            <w:shd w:val="clear" w:color="auto" w:fill="F2F2F2" w:themeFill="background1" w:themeFillShade="F2"/>
            <w:vAlign w:val="center"/>
          </w:tcPr>
          <w:p w14:paraId="7FE84461" w14:textId="77777777" w:rsidR="00F33935" w:rsidRPr="00DD4B6C" w:rsidRDefault="00F33935" w:rsidP="00E22936">
            <w:pPr>
              <w:jc w:val="center"/>
            </w:pPr>
            <w:r w:rsidRPr="00DD4B6C">
              <w:t>Energocentrum / Trafostanica</w:t>
            </w:r>
          </w:p>
        </w:tc>
      </w:tr>
      <w:tr w:rsidR="00F33935" w:rsidRPr="00D34FC7" w14:paraId="19303B64" w14:textId="77777777" w:rsidTr="00E22936">
        <w:trPr>
          <w:trHeight w:val="361"/>
        </w:trPr>
        <w:tc>
          <w:tcPr>
            <w:tcW w:w="3003" w:type="dxa"/>
            <w:shd w:val="clear" w:color="auto" w:fill="BFBFBF" w:themeFill="background1" w:themeFillShade="BF"/>
            <w:tcMar>
              <w:top w:w="15" w:type="dxa"/>
              <w:left w:w="70" w:type="dxa"/>
              <w:bottom w:w="0" w:type="dxa"/>
              <w:right w:w="70" w:type="dxa"/>
            </w:tcMar>
            <w:vAlign w:val="center"/>
          </w:tcPr>
          <w:p w14:paraId="305BCEE6" w14:textId="77777777" w:rsidR="00F33935" w:rsidRPr="00DD4B6C" w:rsidRDefault="00F33935" w:rsidP="004871F0">
            <w:pPr>
              <w:jc w:val="left"/>
            </w:pPr>
            <w:r w:rsidRPr="00DD4B6C">
              <w:t>Bezpečnostná služba</w:t>
            </w:r>
          </w:p>
        </w:tc>
        <w:tc>
          <w:tcPr>
            <w:tcW w:w="3269" w:type="dxa"/>
            <w:gridSpan w:val="2"/>
            <w:shd w:val="clear" w:color="auto" w:fill="F2F2F2" w:themeFill="background1" w:themeFillShade="F2"/>
            <w:tcMar>
              <w:top w:w="15" w:type="dxa"/>
              <w:left w:w="70" w:type="dxa"/>
              <w:bottom w:w="0" w:type="dxa"/>
              <w:right w:w="70" w:type="dxa"/>
            </w:tcMar>
            <w:vAlign w:val="center"/>
          </w:tcPr>
          <w:p w14:paraId="4D1D20BA" w14:textId="77777777" w:rsidR="00F33935" w:rsidRPr="00DD4B6C" w:rsidRDefault="00F33935" w:rsidP="00E22936">
            <w:pPr>
              <w:jc w:val="center"/>
            </w:pPr>
          </w:p>
        </w:tc>
        <w:tc>
          <w:tcPr>
            <w:tcW w:w="2455" w:type="dxa"/>
            <w:shd w:val="clear" w:color="auto" w:fill="F2F2F2" w:themeFill="background1" w:themeFillShade="F2"/>
            <w:vAlign w:val="center"/>
          </w:tcPr>
          <w:p w14:paraId="717D4ADF" w14:textId="77777777" w:rsidR="00F33935" w:rsidRPr="00DD4B6C" w:rsidRDefault="00F33935" w:rsidP="00E22936">
            <w:pPr>
              <w:jc w:val="center"/>
            </w:pPr>
          </w:p>
        </w:tc>
        <w:tc>
          <w:tcPr>
            <w:tcW w:w="2762" w:type="dxa"/>
            <w:shd w:val="clear" w:color="auto" w:fill="F2F2F2" w:themeFill="background1" w:themeFillShade="F2"/>
            <w:vAlign w:val="center"/>
          </w:tcPr>
          <w:p w14:paraId="6EAE3BE7" w14:textId="77777777" w:rsidR="00F33935" w:rsidRPr="00DD4B6C" w:rsidRDefault="00F33935" w:rsidP="00E22936">
            <w:pPr>
              <w:jc w:val="center"/>
            </w:pPr>
          </w:p>
        </w:tc>
        <w:tc>
          <w:tcPr>
            <w:tcW w:w="2766" w:type="dxa"/>
            <w:shd w:val="clear" w:color="auto" w:fill="F2F2F2" w:themeFill="background1" w:themeFillShade="F2"/>
            <w:vAlign w:val="center"/>
          </w:tcPr>
          <w:p w14:paraId="2D3D0687" w14:textId="77777777" w:rsidR="00F33935" w:rsidRPr="00DD4B6C" w:rsidRDefault="00F33935" w:rsidP="00E22936">
            <w:pPr>
              <w:jc w:val="center"/>
            </w:pPr>
          </w:p>
        </w:tc>
      </w:tr>
    </w:tbl>
    <w:p w14:paraId="55016634" w14:textId="1ED950E5" w:rsidR="00BD433D" w:rsidRPr="00DD4B6C" w:rsidRDefault="00BD433D" w:rsidP="00BD433D">
      <w:pPr>
        <w:rPr>
          <w:sz w:val="20"/>
          <w:szCs w:val="20"/>
        </w:rPr>
      </w:pPr>
      <w:r w:rsidRPr="00DD4B6C">
        <w:rPr>
          <w:sz w:val="20"/>
          <w:szCs w:val="20"/>
        </w:rPr>
        <w:t xml:space="preserve">Tabuľka </w:t>
      </w:r>
      <w:r w:rsidRPr="00DD4B6C">
        <w:rPr>
          <w:sz w:val="20"/>
          <w:szCs w:val="20"/>
        </w:rPr>
        <w:fldChar w:fldCharType="begin"/>
      </w:r>
      <w:r w:rsidRPr="00DD4B6C">
        <w:rPr>
          <w:sz w:val="20"/>
          <w:szCs w:val="20"/>
        </w:rPr>
        <w:instrText xml:space="preserve"> SEQ Tabuľka \* ARABIC </w:instrText>
      </w:r>
      <w:r w:rsidRPr="00DD4B6C">
        <w:rPr>
          <w:sz w:val="20"/>
          <w:szCs w:val="20"/>
        </w:rPr>
        <w:fldChar w:fldCharType="separate"/>
      </w:r>
      <w:r w:rsidR="00A353F8">
        <w:rPr>
          <w:noProof/>
          <w:sz w:val="20"/>
          <w:szCs w:val="20"/>
        </w:rPr>
        <w:t>1</w:t>
      </w:r>
      <w:r w:rsidRPr="00DD4B6C">
        <w:rPr>
          <w:sz w:val="20"/>
          <w:szCs w:val="20"/>
        </w:rPr>
        <w:fldChar w:fldCharType="end"/>
      </w:r>
      <w:r w:rsidRPr="00DD4B6C">
        <w:rPr>
          <w:sz w:val="20"/>
          <w:szCs w:val="20"/>
        </w:rPr>
        <w:t xml:space="preserve">  Prehľad oddelení Novej FNsP FDR BB – Hlavná budova nemocnice</w:t>
      </w:r>
    </w:p>
    <w:p w14:paraId="35B6DDD5" w14:textId="77777777" w:rsidR="00643E95" w:rsidRPr="00DD4B6C" w:rsidRDefault="00643E95" w:rsidP="00643E95"/>
    <w:p w14:paraId="1E5FECD1" w14:textId="77777777" w:rsidR="0015357F" w:rsidRPr="00DD4B6C" w:rsidRDefault="0015357F" w:rsidP="00643E95"/>
    <w:tbl>
      <w:tblPr>
        <w:tblW w:w="1425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left w:w="0" w:type="dxa"/>
          <w:right w:w="0" w:type="dxa"/>
        </w:tblCellMar>
        <w:tblLook w:val="04A0" w:firstRow="1" w:lastRow="0" w:firstColumn="1" w:lastColumn="0" w:noHBand="0" w:noVBand="1"/>
      </w:tblPr>
      <w:tblGrid>
        <w:gridCol w:w="3047"/>
        <w:gridCol w:w="3686"/>
        <w:gridCol w:w="2835"/>
        <w:gridCol w:w="2693"/>
        <w:gridCol w:w="1994"/>
      </w:tblGrid>
      <w:tr w:rsidR="0015357F" w:rsidRPr="00D34FC7" w14:paraId="13C723FF" w14:textId="77777777" w:rsidTr="00C4774F">
        <w:trPr>
          <w:trHeight w:val="532"/>
        </w:trPr>
        <w:tc>
          <w:tcPr>
            <w:tcW w:w="14255" w:type="dxa"/>
            <w:gridSpan w:val="5"/>
            <w:shd w:val="clear" w:color="auto" w:fill="31849B"/>
            <w:tcMar>
              <w:top w:w="15" w:type="dxa"/>
              <w:left w:w="70" w:type="dxa"/>
              <w:bottom w:w="0" w:type="dxa"/>
              <w:right w:w="70" w:type="dxa"/>
            </w:tcMar>
            <w:vAlign w:val="center"/>
          </w:tcPr>
          <w:p w14:paraId="2A5180CE" w14:textId="77777777" w:rsidR="0015357F" w:rsidRPr="00C4774F" w:rsidRDefault="0015357F" w:rsidP="00E22936">
            <w:pPr>
              <w:jc w:val="center"/>
              <w:rPr>
                <w:b/>
                <w:color w:val="FFFFFF" w:themeColor="background1"/>
                <w:sz w:val="24"/>
              </w:rPr>
            </w:pPr>
            <w:r w:rsidRPr="00C4774F">
              <w:rPr>
                <w:b/>
                <w:color w:val="FFFFFF" w:themeColor="background1"/>
                <w:sz w:val="24"/>
              </w:rPr>
              <w:t>Infektologický blok</w:t>
            </w:r>
          </w:p>
        </w:tc>
      </w:tr>
      <w:tr w:rsidR="0015357F" w:rsidRPr="00D34FC7" w14:paraId="21A90705" w14:textId="77777777" w:rsidTr="00E22936">
        <w:trPr>
          <w:trHeight w:val="361"/>
        </w:trPr>
        <w:tc>
          <w:tcPr>
            <w:tcW w:w="3047" w:type="dxa"/>
            <w:tcBorders>
              <w:bottom w:val="single" w:sz="8" w:space="0" w:color="FFFFFF" w:themeColor="background1"/>
            </w:tcBorders>
            <w:shd w:val="clear" w:color="auto" w:fill="59A9BC"/>
            <w:tcMar>
              <w:top w:w="15" w:type="dxa"/>
              <w:left w:w="70" w:type="dxa"/>
              <w:bottom w:w="0" w:type="dxa"/>
              <w:right w:w="70" w:type="dxa"/>
            </w:tcMar>
            <w:vAlign w:val="center"/>
          </w:tcPr>
          <w:p w14:paraId="59BCBA36" w14:textId="77777777" w:rsidR="0015357F" w:rsidRPr="00DD4B6C" w:rsidRDefault="0015357F" w:rsidP="00E22936">
            <w:pPr>
              <w:jc w:val="center"/>
              <w:rPr>
                <w:color w:val="FFFFFF" w:themeColor="background1"/>
              </w:rPr>
            </w:pPr>
            <w:r w:rsidRPr="00DD4B6C">
              <w:rPr>
                <w:color w:val="FFFFFF" w:themeColor="background1"/>
              </w:rPr>
              <w:t>Funkčné celky</w:t>
            </w:r>
          </w:p>
        </w:tc>
        <w:tc>
          <w:tcPr>
            <w:tcW w:w="11208" w:type="dxa"/>
            <w:gridSpan w:val="4"/>
            <w:tcBorders>
              <w:bottom w:val="single" w:sz="8" w:space="0" w:color="FFFFFF" w:themeColor="background1"/>
            </w:tcBorders>
            <w:shd w:val="clear" w:color="auto" w:fill="59A9BC"/>
            <w:vAlign w:val="center"/>
          </w:tcPr>
          <w:p w14:paraId="38409BE2" w14:textId="77777777" w:rsidR="0015357F" w:rsidRPr="00DD4B6C" w:rsidRDefault="0015357F" w:rsidP="00E22936">
            <w:pPr>
              <w:rPr>
                <w:color w:val="FFFFFF" w:themeColor="background1"/>
              </w:rPr>
            </w:pPr>
            <w:r w:rsidRPr="00DD4B6C">
              <w:rPr>
                <w:color w:val="FFFFFF" w:themeColor="background1"/>
              </w:rPr>
              <w:t xml:space="preserve">                                                                             Oddelenia</w:t>
            </w:r>
          </w:p>
        </w:tc>
      </w:tr>
      <w:tr w:rsidR="0015357F" w:rsidRPr="00D34FC7" w14:paraId="73DAE656"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6C7EFD17" w14:textId="77777777" w:rsidR="0015357F" w:rsidRPr="00DD4B6C" w:rsidRDefault="0015357F" w:rsidP="004871F0">
            <w:pPr>
              <w:jc w:val="left"/>
            </w:pPr>
            <w:r w:rsidRPr="00DD4B6C">
              <w:t>Všeobecné ošetrovateľské jednotky</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5EC056FC" w14:textId="77777777" w:rsidR="0015357F" w:rsidRPr="00DD4B6C" w:rsidRDefault="0015357F" w:rsidP="00E22936">
            <w:pPr>
              <w:jc w:val="center"/>
            </w:pPr>
            <w:r w:rsidRPr="00DD4B6C">
              <w:t>Infektologické oddelenie</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13D5F6AA" w14:textId="77777777" w:rsidR="0015357F" w:rsidRPr="00DD4B6C" w:rsidRDefault="0015357F" w:rsidP="00E22936">
            <w:pPr>
              <w:jc w:val="center"/>
            </w:pPr>
            <w:r w:rsidRPr="00DD4B6C">
              <w:t>Pneumologické oddelenie</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12648791" w14:textId="77777777" w:rsidR="0015357F" w:rsidRPr="00DD4B6C" w:rsidRDefault="0015357F" w:rsidP="00E22936">
            <w:pPr>
              <w:jc w:val="center"/>
            </w:pPr>
            <w:r w:rsidRPr="00DD4B6C">
              <w:t>Dermatovenerológia</w:t>
            </w: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35B174CE" w14:textId="77777777" w:rsidR="0015357F" w:rsidRPr="00DD4B6C" w:rsidRDefault="0015357F" w:rsidP="00E22936">
            <w:pPr>
              <w:jc w:val="center"/>
            </w:pPr>
          </w:p>
        </w:tc>
      </w:tr>
      <w:tr w:rsidR="0015357F" w:rsidRPr="00D34FC7" w14:paraId="3A02A437"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2FC379D6" w14:textId="77777777" w:rsidR="0015357F" w:rsidRPr="00DD4B6C" w:rsidRDefault="0015357F" w:rsidP="004871F0">
            <w:pPr>
              <w:jc w:val="left"/>
            </w:pPr>
            <w:r w:rsidRPr="00DD4B6C">
              <w:t>Intenzívne lôžka</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7925E5AC" w14:textId="77777777" w:rsidR="0015357F" w:rsidRPr="00DD4B6C" w:rsidRDefault="0015357F" w:rsidP="00E22936">
            <w:pPr>
              <w:jc w:val="center"/>
            </w:pPr>
            <w:r w:rsidRPr="00DD4B6C">
              <w:t>JIS infektologická a pneumologická</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3DE8FD02" w14:textId="77777777" w:rsidR="0015357F" w:rsidRPr="00DD4B6C" w:rsidRDefault="0015357F" w:rsidP="00E22936">
            <w:pPr>
              <w:jc w:val="center"/>
            </w:pPr>
            <w:r w:rsidRPr="00DD4B6C">
              <w:t>BSL</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2E3F0394" w14:textId="77777777" w:rsidR="0015357F" w:rsidRPr="00DD4B6C" w:rsidRDefault="0015357F" w:rsidP="00E22936">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4279140A" w14:textId="77777777" w:rsidR="0015357F" w:rsidRPr="00DD4B6C" w:rsidRDefault="0015357F" w:rsidP="00E22936">
            <w:pPr>
              <w:jc w:val="center"/>
            </w:pPr>
          </w:p>
        </w:tc>
      </w:tr>
      <w:tr w:rsidR="0015357F" w:rsidRPr="00D34FC7" w14:paraId="53BC1ABE"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1262B0FE" w14:textId="77777777" w:rsidR="0015357F" w:rsidRPr="00DD4B6C" w:rsidRDefault="0015357F" w:rsidP="004871F0">
            <w:pPr>
              <w:jc w:val="left"/>
            </w:pPr>
            <w:r w:rsidRPr="00DD4B6C">
              <w:t>Stacionár</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6F2CC009" w14:textId="4180660E" w:rsidR="0015357F" w:rsidRPr="00DD4B6C" w:rsidRDefault="0015357F" w:rsidP="00503A24">
            <w:pPr>
              <w:jc w:val="center"/>
            </w:pPr>
            <w:r w:rsidRPr="00DD4B6C">
              <w:t>Pneumologický stacionár</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22D00937" w14:textId="77777777" w:rsidR="0015357F" w:rsidRPr="00DD4B6C" w:rsidRDefault="0015357F" w:rsidP="00E22936">
            <w:pPr>
              <w:jc w:val="center"/>
            </w:pPr>
            <w:r w:rsidRPr="00DD4B6C">
              <w:t>Stacionár bronchoskopického a intervenčného centra</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21FE44D8" w14:textId="77777777" w:rsidR="0015357F" w:rsidRPr="00DD4B6C" w:rsidRDefault="0015357F" w:rsidP="00E22936">
            <w:pPr>
              <w:jc w:val="center"/>
            </w:pPr>
            <w:r w:rsidRPr="00DD4B6C">
              <w:t>Stacionár dermatovenerológie</w:t>
            </w: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32A3DF59" w14:textId="77777777" w:rsidR="0015357F" w:rsidRPr="00DD4B6C" w:rsidRDefault="0015357F" w:rsidP="00E22936">
            <w:pPr>
              <w:jc w:val="center"/>
            </w:pPr>
          </w:p>
        </w:tc>
      </w:tr>
      <w:tr w:rsidR="0015357F" w:rsidRPr="00D34FC7" w14:paraId="2F836565"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725ADAD0" w14:textId="77777777" w:rsidR="0015357F" w:rsidRPr="00DD4B6C" w:rsidRDefault="0015357F" w:rsidP="004871F0">
            <w:pPr>
              <w:jc w:val="left"/>
            </w:pPr>
            <w:r w:rsidRPr="00DD4B6C">
              <w:t>Zákrokové sály</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22895E11" w14:textId="77777777" w:rsidR="0015357F" w:rsidRPr="00DD4B6C" w:rsidRDefault="0015357F" w:rsidP="00E22936">
            <w:pPr>
              <w:jc w:val="center"/>
            </w:pPr>
            <w:r w:rsidRPr="00DD4B6C">
              <w:t>Dermatovenerologické oddelenie</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0AEA7970" w14:textId="77777777" w:rsidR="0015357F" w:rsidRPr="00DD4B6C" w:rsidRDefault="0015357F" w:rsidP="00E22936">
            <w:pPr>
              <w:jc w:val="center"/>
            </w:pPr>
            <w:r w:rsidRPr="00DD4B6C">
              <w:t>Bronchoskopické centrum</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60416732" w14:textId="77777777" w:rsidR="0015357F" w:rsidRPr="00DD4B6C" w:rsidRDefault="0015357F" w:rsidP="00E22936">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4820DB21" w14:textId="77777777" w:rsidR="0015357F" w:rsidRPr="00DD4B6C" w:rsidRDefault="0015357F" w:rsidP="00E22936">
            <w:pPr>
              <w:jc w:val="center"/>
            </w:pPr>
          </w:p>
        </w:tc>
      </w:tr>
      <w:tr w:rsidR="0015357F" w:rsidRPr="00D34FC7" w14:paraId="7405083A"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5ED59673" w14:textId="77777777" w:rsidR="0015357F" w:rsidRPr="00DD4B6C" w:rsidRDefault="0015357F" w:rsidP="004871F0">
            <w:pPr>
              <w:jc w:val="left"/>
            </w:pPr>
            <w:r w:rsidRPr="00DD4B6C">
              <w:t>Ambulancie</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42F9B3E9" w14:textId="77777777" w:rsidR="0015357F" w:rsidRPr="00DD4B6C" w:rsidRDefault="0015357F" w:rsidP="00E22936">
            <w:pPr>
              <w:jc w:val="center"/>
            </w:pPr>
            <w:r w:rsidRPr="00DD4B6C">
              <w:t>Infekčné oddelenie</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0077CE56" w14:textId="77777777" w:rsidR="0015357F" w:rsidRPr="00DD4B6C" w:rsidRDefault="0015357F" w:rsidP="00E22936">
            <w:pPr>
              <w:jc w:val="center"/>
            </w:pPr>
            <w:r w:rsidRPr="00DD4B6C">
              <w:t>Pneumologické oddelenie</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0F3360CF" w14:textId="77777777" w:rsidR="0015357F" w:rsidRPr="00DD4B6C" w:rsidRDefault="0015357F" w:rsidP="00E22936">
            <w:pPr>
              <w:jc w:val="center"/>
            </w:pPr>
            <w:r w:rsidRPr="00DD4B6C">
              <w:t>Pneumologické oddelenie – funkčná diagnostika</w:t>
            </w: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41159514" w14:textId="77777777" w:rsidR="0015357F" w:rsidRPr="00DD4B6C" w:rsidRDefault="0015357F" w:rsidP="00E22936">
            <w:pPr>
              <w:jc w:val="center"/>
            </w:pPr>
            <w:r w:rsidRPr="00DD4B6C">
              <w:t>Dermatovenerológia</w:t>
            </w:r>
          </w:p>
        </w:tc>
      </w:tr>
      <w:tr w:rsidR="0015357F" w:rsidRPr="00D34FC7" w14:paraId="3EBCDC6D" w14:textId="77777777" w:rsidTr="00E22936">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00198712" w14:textId="77777777" w:rsidR="0015357F" w:rsidRPr="00DD4B6C" w:rsidRDefault="0015357F" w:rsidP="004871F0">
            <w:pPr>
              <w:jc w:val="left"/>
            </w:pPr>
            <w:r w:rsidRPr="00DD4B6C">
              <w:t>Administratíva a zázemie personálu</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6E5F6386" w14:textId="77777777" w:rsidR="0015357F" w:rsidRPr="00DD4B6C" w:rsidRDefault="0015357F" w:rsidP="00E22936">
            <w:pPr>
              <w:jc w:val="center"/>
            </w:pPr>
            <w:r w:rsidRPr="00DD4B6C">
              <w:t>Zasadacie miestnosti</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C7A0F67" w14:textId="77777777" w:rsidR="0015357F" w:rsidRPr="00DD4B6C" w:rsidRDefault="0015357F" w:rsidP="00E22936">
            <w:pPr>
              <w:jc w:val="center"/>
            </w:pPr>
            <w:r w:rsidRPr="00DD4B6C">
              <w:t>Pracovne</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1ADD67B" w14:textId="77777777" w:rsidR="0015357F" w:rsidRPr="00DD4B6C" w:rsidRDefault="0015357F" w:rsidP="00E22936">
            <w:pPr>
              <w:jc w:val="center"/>
            </w:pPr>
            <w:r w:rsidRPr="00DD4B6C">
              <w:t>Denné miestnosti zdravotníckeho personálu</w:t>
            </w: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150A1463" w14:textId="77777777" w:rsidR="0015357F" w:rsidRPr="00DD4B6C" w:rsidRDefault="0015357F" w:rsidP="00E22936">
            <w:pPr>
              <w:jc w:val="center"/>
            </w:pPr>
          </w:p>
        </w:tc>
      </w:tr>
      <w:tr w:rsidR="0015357F" w:rsidRPr="00D34FC7" w14:paraId="0A2515BD" w14:textId="77777777" w:rsidTr="00E22936">
        <w:trPr>
          <w:trHeight w:val="361"/>
        </w:trPr>
        <w:tc>
          <w:tcPr>
            <w:tcW w:w="14255" w:type="dxa"/>
            <w:gridSpan w:val="5"/>
            <w:tcBorders>
              <w:top w:val="single" w:sz="8" w:space="0" w:color="FFFFFF" w:themeColor="background1"/>
            </w:tcBorders>
            <w:shd w:val="clear" w:color="auto" w:fill="auto"/>
            <w:tcMar>
              <w:top w:w="15" w:type="dxa"/>
              <w:left w:w="70" w:type="dxa"/>
              <w:bottom w:w="0" w:type="dxa"/>
              <w:right w:w="70" w:type="dxa"/>
            </w:tcMar>
            <w:vAlign w:val="center"/>
          </w:tcPr>
          <w:p w14:paraId="5AC7B576" w14:textId="7B86F139" w:rsidR="0015357F" w:rsidRDefault="0015357F" w:rsidP="00E22936">
            <w:pPr>
              <w:rPr>
                <w:sz w:val="20"/>
                <w:szCs w:val="20"/>
              </w:rPr>
            </w:pPr>
            <w:r w:rsidRPr="00DD4B6C">
              <w:rPr>
                <w:sz w:val="20"/>
                <w:szCs w:val="20"/>
              </w:rPr>
              <w:t xml:space="preserve">Tabuľka </w:t>
            </w:r>
            <w:r w:rsidRPr="00DD4B6C">
              <w:rPr>
                <w:sz w:val="20"/>
                <w:szCs w:val="20"/>
              </w:rPr>
              <w:fldChar w:fldCharType="begin"/>
            </w:r>
            <w:r w:rsidRPr="00DD4B6C">
              <w:rPr>
                <w:sz w:val="20"/>
                <w:szCs w:val="20"/>
              </w:rPr>
              <w:instrText xml:space="preserve"> SEQ Tabuľka \* ARABIC </w:instrText>
            </w:r>
            <w:r w:rsidRPr="00DD4B6C">
              <w:rPr>
                <w:sz w:val="20"/>
                <w:szCs w:val="20"/>
              </w:rPr>
              <w:fldChar w:fldCharType="separate"/>
            </w:r>
            <w:r w:rsidR="00A353F8">
              <w:rPr>
                <w:noProof/>
                <w:sz w:val="20"/>
                <w:szCs w:val="20"/>
              </w:rPr>
              <w:t>2</w:t>
            </w:r>
            <w:r w:rsidRPr="00DD4B6C">
              <w:rPr>
                <w:sz w:val="20"/>
                <w:szCs w:val="20"/>
              </w:rPr>
              <w:fldChar w:fldCharType="end"/>
            </w:r>
            <w:r w:rsidRPr="00DD4B6C">
              <w:rPr>
                <w:sz w:val="20"/>
                <w:szCs w:val="20"/>
              </w:rPr>
              <w:t xml:space="preserve"> Prehľad oddelení Novej FNsP FDR BB – Infektologický blok</w:t>
            </w:r>
          </w:p>
          <w:p w14:paraId="402B12EF" w14:textId="77777777" w:rsidR="00384775" w:rsidRDefault="00384775" w:rsidP="00E22936">
            <w:pPr>
              <w:rPr>
                <w:sz w:val="20"/>
                <w:szCs w:val="20"/>
              </w:rPr>
            </w:pPr>
          </w:p>
          <w:p w14:paraId="2977E659" w14:textId="77777777" w:rsidR="00384775" w:rsidRDefault="00384775" w:rsidP="00E22936">
            <w:pPr>
              <w:rPr>
                <w:sz w:val="20"/>
                <w:szCs w:val="20"/>
              </w:rPr>
            </w:pPr>
          </w:p>
          <w:p w14:paraId="01D41040" w14:textId="77777777" w:rsidR="003D59F9" w:rsidRDefault="003D59F9" w:rsidP="00E22936">
            <w:pPr>
              <w:rPr>
                <w:sz w:val="20"/>
                <w:szCs w:val="20"/>
              </w:rPr>
            </w:pPr>
          </w:p>
          <w:p w14:paraId="30EA1F1B" w14:textId="77777777" w:rsidR="003D59F9" w:rsidRDefault="003D59F9" w:rsidP="00E22936">
            <w:pPr>
              <w:rPr>
                <w:sz w:val="20"/>
                <w:szCs w:val="20"/>
              </w:rPr>
            </w:pPr>
          </w:p>
          <w:p w14:paraId="49923C6E" w14:textId="05D9AFDE" w:rsidR="003D59F9" w:rsidRPr="00DD4B6C" w:rsidRDefault="003D59F9" w:rsidP="00E22936">
            <w:pPr>
              <w:rPr>
                <w:sz w:val="20"/>
                <w:szCs w:val="20"/>
              </w:rPr>
            </w:pPr>
          </w:p>
        </w:tc>
      </w:tr>
      <w:tr w:rsidR="00384775" w:rsidRPr="00D34FC7" w14:paraId="314C13E0" w14:textId="77777777" w:rsidTr="00C4774F">
        <w:trPr>
          <w:trHeight w:val="528"/>
        </w:trPr>
        <w:tc>
          <w:tcPr>
            <w:tcW w:w="14255" w:type="dxa"/>
            <w:gridSpan w:val="5"/>
            <w:shd w:val="clear" w:color="auto" w:fill="31849B"/>
            <w:tcMar>
              <w:top w:w="15" w:type="dxa"/>
              <w:left w:w="70" w:type="dxa"/>
              <w:bottom w:w="0" w:type="dxa"/>
              <w:right w:w="70" w:type="dxa"/>
            </w:tcMar>
            <w:vAlign w:val="center"/>
          </w:tcPr>
          <w:p w14:paraId="4719512D" w14:textId="73EA69E8" w:rsidR="00384775" w:rsidRPr="00C4774F" w:rsidRDefault="00384775">
            <w:pPr>
              <w:jc w:val="center"/>
              <w:rPr>
                <w:b/>
                <w:color w:val="FFFFFF" w:themeColor="background1"/>
                <w:sz w:val="24"/>
              </w:rPr>
            </w:pPr>
            <w:r w:rsidRPr="00C4774F">
              <w:rPr>
                <w:b/>
                <w:color w:val="FFFFFF" w:themeColor="background1"/>
                <w:sz w:val="24"/>
              </w:rPr>
              <w:lastRenderedPageBreak/>
              <w:t>Nástupný blok nemocnice</w:t>
            </w:r>
          </w:p>
        </w:tc>
      </w:tr>
      <w:tr w:rsidR="00384775" w:rsidRPr="00D34FC7" w14:paraId="3DB43D48" w14:textId="77777777">
        <w:trPr>
          <w:trHeight w:val="361"/>
        </w:trPr>
        <w:tc>
          <w:tcPr>
            <w:tcW w:w="3047" w:type="dxa"/>
            <w:tcBorders>
              <w:bottom w:val="single" w:sz="8" w:space="0" w:color="FFFFFF" w:themeColor="background1"/>
            </w:tcBorders>
            <w:shd w:val="clear" w:color="auto" w:fill="59A9BC"/>
            <w:tcMar>
              <w:top w:w="15" w:type="dxa"/>
              <w:left w:w="70" w:type="dxa"/>
              <w:bottom w:w="0" w:type="dxa"/>
              <w:right w:w="70" w:type="dxa"/>
            </w:tcMar>
            <w:vAlign w:val="center"/>
          </w:tcPr>
          <w:p w14:paraId="4EA33AC3" w14:textId="77777777" w:rsidR="00384775" w:rsidRPr="00DD4B6C" w:rsidRDefault="00384775">
            <w:pPr>
              <w:jc w:val="center"/>
              <w:rPr>
                <w:color w:val="FFFFFF" w:themeColor="background1"/>
              </w:rPr>
            </w:pPr>
            <w:r w:rsidRPr="00DD4B6C">
              <w:rPr>
                <w:color w:val="FFFFFF" w:themeColor="background1"/>
              </w:rPr>
              <w:t>Funkčné celky</w:t>
            </w:r>
          </w:p>
        </w:tc>
        <w:tc>
          <w:tcPr>
            <w:tcW w:w="11208" w:type="dxa"/>
            <w:gridSpan w:val="4"/>
            <w:tcBorders>
              <w:bottom w:val="single" w:sz="8" w:space="0" w:color="FFFFFF" w:themeColor="background1"/>
            </w:tcBorders>
            <w:shd w:val="clear" w:color="auto" w:fill="59A9BC"/>
            <w:vAlign w:val="center"/>
          </w:tcPr>
          <w:p w14:paraId="67122221" w14:textId="77777777" w:rsidR="00384775" w:rsidRPr="00DD4B6C" w:rsidRDefault="00384775">
            <w:pPr>
              <w:rPr>
                <w:color w:val="FFFFFF" w:themeColor="background1"/>
              </w:rPr>
            </w:pPr>
            <w:r w:rsidRPr="00DD4B6C">
              <w:rPr>
                <w:color w:val="FFFFFF" w:themeColor="background1"/>
              </w:rPr>
              <w:t xml:space="preserve">                                                                             Oddelenia</w:t>
            </w:r>
          </w:p>
        </w:tc>
      </w:tr>
      <w:tr w:rsidR="00384775" w:rsidRPr="00D34FC7" w14:paraId="2908A0AC" w14:textId="77777777">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2C47A8B4" w14:textId="77777777" w:rsidR="00384775" w:rsidRPr="00DD4B6C" w:rsidRDefault="00384775">
            <w:pPr>
              <w:jc w:val="left"/>
            </w:pPr>
            <w:r w:rsidRPr="00DD4B6C">
              <w:t>Simulačné a edukačné centrum</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541FCF9D" w14:textId="77777777" w:rsidR="00384775" w:rsidRPr="00DD4B6C" w:rsidRDefault="00384775">
            <w:pPr>
              <w:jc w:val="center"/>
            </w:pPr>
            <w:r w:rsidRPr="00DD4B6C">
              <w:t>Knižnica</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636CAC26" w14:textId="77777777" w:rsidR="00384775" w:rsidRPr="00DD4B6C" w:rsidRDefault="00384775">
            <w:pPr>
              <w:jc w:val="center"/>
            </w:pPr>
            <w:r w:rsidRPr="00DD4B6C">
              <w:t>Recepcia EDUKY</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B152025" w14:textId="77777777" w:rsidR="00384775" w:rsidRPr="00DD4B6C" w:rsidRDefault="00384775">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47F0C53" w14:textId="77777777" w:rsidR="00384775" w:rsidRPr="00DD4B6C" w:rsidRDefault="00384775">
            <w:pPr>
              <w:jc w:val="center"/>
            </w:pPr>
          </w:p>
        </w:tc>
      </w:tr>
      <w:tr w:rsidR="00384775" w:rsidRPr="00D34FC7" w14:paraId="36BE5316" w14:textId="77777777">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4B08BC21" w14:textId="77777777" w:rsidR="00384775" w:rsidRPr="00DD4B6C" w:rsidRDefault="00384775">
            <w:pPr>
              <w:jc w:val="left"/>
            </w:pPr>
            <w:r w:rsidRPr="00DD4B6C">
              <w:t>Kuchyňa s jedálňou a zázemím</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29260911" w14:textId="410DFA53" w:rsidR="00384775" w:rsidRPr="00DD4B6C" w:rsidRDefault="00384775">
            <w:pPr>
              <w:jc w:val="center"/>
            </w:pPr>
            <w:r w:rsidRPr="00DD4B6C">
              <w:t xml:space="preserve">Komerčná prevádzka </w:t>
            </w:r>
            <w:r w:rsidR="004C48B7">
              <w:t>K</w:t>
            </w:r>
            <w:r w:rsidRPr="00DD4B6C">
              <w:t>aviareň</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3336AB2A" w14:textId="77777777" w:rsidR="00384775" w:rsidRPr="00DD4B6C" w:rsidRDefault="00384775">
            <w:pPr>
              <w:jc w:val="center"/>
            </w:pP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35149DE" w14:textId="77777777" w:rsidR="00384775" w:rsidRPr="00DD4B6C" w:rsidRDefault="00384775">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708B9ACB" w14:textId="77777777" w:rsidR="00384775" w:rsidRPr="00DD4B6C" w:rsidRDefault="00384775">
            <w:pPr>
              <w:jc w:val="center"/>
            </w:pPr>
          </w:p>
        </w:tc>
      </w:tr>
      <w:tr w:rsidR="00384775" w:rsidRPr="00D34FC7" w14:paraId="7E0A5464" w14:textId="77777777">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3E8637DA" w14:textId="77777777" w:rsidR="00384775" w:rsidRPr="00DD4B6C" w:rsidRDefault="00384775">
            <w:pPr>
              <w:jc w:val="left"/>
            </w:pPr>
            <w:r w:rsidRPr="00DD4B6C">
              <w:t>Garáže</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3E197D43" w14:textId="77777777" w:rsidR="00384775" w:rsidRPr="00DD4B6C" w:rsidRDefault="00384775">
            <w:pPr>
              <w:jc w:val="center"/>
            </w:pP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72E74FB9" w14:textId="77777777" w:rsidR="00384775" w:rsidRPr="00DD4B6C" w:rsidRDefault="00384775">
            <w:pPr>
              <w:jc w:val="center"/>
            </w:pP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2EEA6AFD" w14:textId="77777777" w:rsidR="00384775" w:rsidRPr="00DD4B6C" w:rsidRDefault="00384775">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72172C45" w14:textId="77777777" w:rsidR="00384775" w:rsidRPr="00DD4B6C" w:rsidRDefault="00384775">
            <w:pPr>
              <w:jc w:val="center"/>
            </w:pPr>
          </w:p>
        </w:tc>
      </w:tr>
      <w:tr w:rsidR="00384775" w:rsidRPr="00D34FC7" w14:paraId="6E4729AF" w14:textId="77777777">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6D546DF2" w14:textId="77777777" w:rsidR="00384775" w:rsidRPr="00DD4B6C" w:rsidRDefault="00384775">
            <w:pPr>
              <w:jc w:val="left"/>
            </w:pPr>
            <w:r w:rsidRPr="00DD4B6C">
              <w:t>Technické zázemie</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5B0AD339" w14:textId="77777777" w:rsidR="00384775" w:rsidRPr="00DD4B6C" w:rsidRDefault="00384775">
            <w:pPr>
              <w:jc w:val="center"/>
            </w:pPr>
            <w:r w:rsidRPr="00DD4B6C">
              <w:t>Odovzdávacia stanica tepla, strojovňa chladu</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49562AB7" w14:textId="43466FB0" w:rsidR="00384775" w:rsidRPr="00DD4B6C" w:rsidRDefault="00A43119">
            <w:pPr>
              <w:jc w:val="center"/>
            </w:pPr>
            <w:r>
              <w:t>Referát dopravy</w:t>
            </w: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09B195BC" w14:textId="6EF61959" w:rsidR="00384775" w:rsidRPr="00DD4B6C" w:rsidRDefault="00E346CC">
            <w:pPr>
              <w:jc w:val="center"/>
            </w:pPr>
            <w:r>
              <w:t>Referát údržby</w:t>
            </w: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7CCA0C4F" w14:textId="77777777" w:rsidR="00384775" w:rsidRPr="00DD4B6C" w:rsidRDefault="00384775">
            <w:pPr>
              <w:jc w:val="center"/>
            </w:pPr>
          </w:p>
        </w:tc>
      </w:tr>
      <w:tr w:rsidR="00384775" w:rsidRPr="00D34FC7" w14:paraId="105B08F6" w14:textId="77777777">
        <w:trPr>
          <w:trHeight w:val="361"/>
        </w:trPr>
        <w:tc>
          <w:tcPr>
            <w:tcW w:w="304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FBF" w:themeFill="background1" w:themeFillShade="BF"/>
            <w:tcMar>
              <w:top w:w="15" w:type="dxa"/>
              <w:left w:w="70" w:type="dxa"/>
              <w:bottom w:w="0" w:type="dxa"/>
              <w:right w:w="70" w:type="dxa"/>
            </w:tcMar>
            <w:vAlign w:val="center"/>
          </w:tcPr>
          <w:p w14:paraId="3B17097F" w14:textId="77777777" w:rsidR="00384775" w:rsidRPr="00DD4B6C" w:rsidRDefault="00384775">
            <w:pPr>
              <w:jc w:val="left"/>
            </w:pPr>
            <w:r w:rsidRPr="00DD4B6C">
              <w:t>Vstupná hala s recepciou</w:t>
            </w:r>
          </w:p>
        </w:tc>
        <w:tc>
          <w:tcPr>
            <w:tcW w:w="368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7DD42EC4" w14:textId="77777777" w:rsidR="00384775" w:rsidRPr="00DD4B6C" w:rsidRDefault="00384775">
            <w:pPr>
              <w:jc w:val="center"/>
            </w:pPr>
            <w:r>
              <w:t>Verejná lekáreň</w:t>
            </w:r>
          </w:p>
        </w:tc>
        <w:tc>
          <w:tcPr>
            <w:tcW w:w="283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5013090B" w14:textId="77777777" w:rsidR="00384775" w:rsidRPr="00DD4B6C" w:rsidRDefault="00384775">
            <w:pPr>
              <w:jc w:val="center"/>
            </w:pPr>
          </w:p>
        </w:tc>
        <w:tc>
          <w:tcPr>
            <w:tcW w:w="26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054EBDF2" w14:textId="77777777" w:rsidR="00384775" w:rsidRPr="00DD4B6C" w:rsidRDefault="00384775">
            <w:pPr>
              <w:jc w:val="center"/>
            </w:pPr>
          </w:p>
        </w:tc>
        <w:tc>
          <w:tcPr>
            <w:tcW w:w="1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vAlign w:val="center"/>
          </w:tcPr>
          <w:p w14:paraId="38D9A350" w14:textId="77777777" w:rsidR="00384775" w:rsidRPr="00DD4B6C" w:rsidRDefault="00384775">
            <w:pPr>
              <w:jc w:val="center"/>
            </w:pPr>
          </w:p>
        </w:tc>
      </w:tr>
      <w:tr w:rsidR="0015357F" w:rsidRPr="00D34FC7" w14:paraId="159AD770" w14:textId="77777777" w:rsidTr="00E22936">
        <w:trPr>
          <w:trHeight w:val="361"/>
        </w:trPr>
        <w:tc>
          <w:tcPr>
            <w:tcW w:w="14255" w:type="dxa"/>
            <w:gridSpan w:val="5"/>
            <w:shd w:val="clear" w:color="auto" w:fill="auto"/>
            <w:tcMar>
              <w:top w:w="15" w:type="dxa"/>
              <w:left w:w="70" w:type="dxa"/>
              <w:bottom w:w="0" w:type="dxa"/>
              <w:right w:w="70" w:type="dxa"/>
            </w:tcMar>
            <w:vAlign w:val="center"/>
          </w:tcPr>
          <w:p w14:paraId="5FC6EBCB" w14:textId="41DF889C" w:rsidR="003D59F9" w:rsidRDefault="003D59F9" w:rsidP="003D59F9">
            <w:pPr>
              <w:rPr>
                <w:sz w:val="20"/>
                <w:szCs w:val="20"/>
              </w:rPr>
            </w:pPr>
            <w:r w:rsidRPr="00DD4B6C">
              <w:rPr>
                <w:sz w:val="20"/>
                <w:szCs w:val="20"/>
              </w:rPr>
              <w:t xml:space="preserve">Tabuľka </w:t>
            </w:r>
            <w:r>
              <w:rPr>
                <w:sz w:val="20"/>
                <w:szCs w:val="20"/>
              </w:rPr>
              <w:t>3</w:t>
            </w:r>
            <w:r w:rsidRPr="00DD4B6C">
              <w:rPr>
                <w:sz w:val="20"/>
                <w:szCs w:val="20"/>
              </w:rPr>
              <w:t xml:space="preserve"> Prehľad </w:t>
            </w:r>
            <w:r>
              <w:rPr>
                <w:sz w:val="20"/>
                <w:szCs w:val="20"/>
              </w:rPr>
              <w:t>funkčných celkov</w:t>
            </w:r>
            <w:r w:rsidRPr="00DD4B6C">
              <w:rPr>
                <w:sz w:val="20"/>
                <w:szCs w:val="20"/>
              </w:rPr>
              <w:t xml:space="preserve"> Novej FNsP FDR BB – </w:t>
            </w:r>
            <w:r>
              <w:rPr>
                <w:sz w:val="20"/>
                <w:szCs w:val="20"/>
              </w:rPr>
              <w:t>Nástupný</w:t>
            </w:r>
            <w:r w:rsidRPr="00DD4B6C">
              <w:rPr>
                <w:sz w:val="20"/>
                <w:szCs w:val="20"/>
              </w:rPr>
              <w:t xml:space="preserve"> blok</w:t>
            </w:r>
            <w:r>
              <w:rPr>
                <w:sz w:val="20"/>
                <w:szCs w:val="20"/>
              </w:rPr>
              <w:t xml:space="preserve"> nemocnice</w:t>
            </w:r>
          </w:p>
          <w:p w14:paraId="38CC186F" w14:textId="77777777" w:rsidR="0015357F" w:rsidRDefault="0015357F" w:rsidP="00384775">
            <w:pPr>
              <w:jc w:val="left"/>
              <w:rPr>
                <w:b/>
                <w:color w:val="FFFFFF" w:themeColor="background1"/>
              </w:rPr>
            </w:pPr>
          </w:p>
          <w:p w14:paraId="033C2007" w14:textId="77777777" w:rsidR="00384775" w:rsidRDefault="00384775" w:rsidP="00384775">
            <w:pPr>
              <w:jc w:val="left"/>
              <w:rPr>
                <w:b/>
                <w:color w:val="FFFFFF" w:themeColor="background1"/>
              </w:rPr>
            </w:pPr>
          </w:p>
          <w:p w14:paraId="4BBFBBF7" w14:textId="77777777" w:rsidR="00384775" w:rsidRPr="00DD4B6C" w:rsidRDefault="00384775" w:rsidP="00384775">
            <w:pPr>
              <w:jc w:val="left"/>
              <w:rPr>
                <w:b/>
                <w:color w:val="FFFFFF" w:themeColor="background1"/>
              </w:rPr>
            </w:pPr>
          </w:p>
        </w:tc>
      </w:tr>
      <w:tr w:rsidR="0015357F" w:rsidRPr="00C4774F" w14:paraId="0636EFA8" w14:textId="77777777" w:rsidTr="00C4774F">
        <w:trPr>
          <w:trHeight w:val="586"/>
        </w:trPr>
        <w:tc>
          <w:tcPr>
            <w:tcW w:w="14255" w:type="dxa"/>
            <w:gridSpan w:val="5"/>
            <w:shd w:val="clear" w:color="auto" w:fill="31849B"/>
            <w:tcMar>
              <w:top w:w="15" w:type="dxa"/>
              <w:left w:w="70" w:type="dxa"/>
              <w:bottom w:w="0" w:type="dxa"/>
              <w:right w:w="70" w:type="dxa"/>
            </w:tcMar>
            <w:vAlign w:val="center"/>
          </w:tcPr>
          <w:p w14:paraId="70479BF5" w14:textId="77777777" w:rsidR="0015357F" w:rsidRPr="00C4774F" w:rsidRDefault="00C4774F" w:rsidP="00C4774F">
            <w:pPr>
              <w:jc w:val="center"/>
              <w:rPr>
                <w:b/>
                <w:color w:val="FFFFFF" w:themeColor="background1"/>
                <w:sz w:val="24"/>
              </w:rPr>
            </w:pPr>
            <w:r w:rsidRPr="00C4774F">
              <w:rPr>
                <w:b/>
                <w:color w:val="FFFFFF" w:themeColor="background1"/>
                <w:sz w:val="24"/>
              </w:rPr>
              <w:t>Administratívna budova</w:t>
            </w:r>
          </w:p>
        </w:tc>
      </w:tr>
      <w:tr w:rsidR="0015357F" w:rsidRPr="00D34FC7" w14:paraId="4B2D4AD1" w14:textId="77777777" w:rsidTr="00E22936">
        <w:trPr>
          <w:trHeight w:val="361"/>
        </w:trPr>
        <w:tc>
          <w:tcPr>
            <w:tcW w:w="3047" w:type="dxa"/>
            <w:shd w:val="clear" w:color="auto" w:fill="BFBFBF" w:themeFill="background1" w:themeFillShade="BF"/>
            <w:tcMar>
              <w:top w:w="15" w:type="dxa"/>
              <w:left w:w="70" w:type="dxa"/>
              <w:bottom w:w="0" w:type="dxa"/>
              <w:right w:w="70" w:type="dxa"/>
            </w:tcMar>
            <w:vAlign w:val="center"/>
          </w:tcPr>
          <w:p w14:paraId="0494B802" w14:textId="77777777" w:rsidR="0015357F" w:rsidRPr="00DD4B6C" w:rsidRDefault="0015357F" w:rsidP="004871F0">
            <w:pPr>
              <w:jc w:val="left"/>
            </w:pPr>
            <w:r w:rsidRPr="00DD4B6C">
              <w:t>Pracovne a zasadacie miestnosti</w:t>
            </w:r>
          </w:p>
        </w:tc>
        <w:tc>
          <w:tcPr>
            <w:tcW w:w="3686" w:type="dxa"/>
            <w:shd w:val="clear" w:color="auto" w:fill="F2F2F2" w:themeFill="background1" w:themeFillShade="F2"/>
            <w:tcMar>
              <w:top w:w="15" w:type="dxa"/>
              <w:left w:w="70" w:type="dxa"/>
              <w:bottom w:w="0" w:type="dxa"/>
              <w:right w:w="70" w:type="dxa"/>
            </w:tcMar>
            <w:vAlign w:val="center"/>
          </w:tcPr>
          <w:p w14:paraId="5863CC23" w14:textId="77777777" w:rsidR="0015357F" w:rsidRPr="00DD4B6C" w:rsidRDefault="0015357F" w:rsidP="00E22936">
            <w:pPr>
              <w:jc w:val="center"/>
            </w:pPr>
            <w:r w:rsidRPr="00DD4B6C">
              <w:t>Veľká konferenčná miestnosť</w:t>
            </w:r>
          </w:p>
        </w:tc>
        <w:tc>
          <w:tcPr>
            <w:tcW w:w="2835" w:type="dxa"/>
            <w:shd w:val="clear" w:color="auto" w:fill="F2F2F2" w:themeFill="background1" w:themeFillShade="F2"/>
            <w:vAlign w:val="center"/>
          </w:tcPr>
          <w:p w14:paraId="079B4963" w14:textId="77777777" w:rsidR="0015357F" w:rsidRPr="00DD4B6C" w:rsidRDefault="0015357F" w:rsidP="00E22936">
            <w:pPr>
              <w:jc w:val="center"/>
            </w:pPr>
            <w:r w:rsidRPr="00DD4B6C">
              <w:t>Malé zasadacie miestnosti</w:t>
            </w:r>
          </w:p>
        </w:tc>
        <w:tc>
          <w:tcPr>
            <w:tcW w:w="2693" w:type="dxa"/>
            <w:shd w:val="clear" w:color="auto" w:fill="F2F2F2" w:themeFill="background1" w:themeFillShade="F2"/>
            <w:vAlign w:val="center"/>
          </w:tcPr>
          <w:p w14:paraId="6B5B194E" w14:textId="77777777" w:rsidR="0015357F" w:rsidRPr="00DD4B6C" w:rsidRDefault="0015357F" w:rsidP="00E22936">
            <w:pPr>
              <w:jc w:val="center"/>
            </w:pPr>
            <w:r w:rsidRPr="00DD4B6C">
              <w:t>Pracovne</w:t>
            </w:r>
          </w:p>
        </w:tc>
        <w:tc>
          <w:tcPr>
            <w:tcW w:w="1994" w:type="dxa"/>
            <w:shd w:val="clear" w:color="auto" w:fill="F2F2F2" w:themeFill="background1" w:themeFillShade="F2"/>
            <w:vAlign w:val="center"/>
          </w:tcPr>
          <w:p w14:paraId="20E6A3F9" w14:textId="77777777" w:rsidR="0015357F" w:rsidRPr="00DD4B6C" w:rsidRDefault="0015357F" w:rsidP="00E22936">
            <w:pPr>
              <w:jc w:val="center"/>
            </w:pPr>
          </w:p>
        </w:tc>
      </w:tr>
    </w:tbl>
    <w:p w14:paraId="239C1915" w14:textId="38A0D3D3" w:rsidR="0015357F" w:rsidRPr="00DD4B6C" w:rsidRDefault="0015357F" w:rsidP="0015357F">
      <w:pPr>
        <w:pStyle w:val="Popis"/>
        <w:rPr>
          <w:b w:val="0"/>
          <w:color w:val="auto"/>
          <w:sz w:val="20"/>
          <w:szCs w:val="20"/>
          <w:u w:val="single"/>
        </w:rPr>
      </w:pPr>
      <w:r w:rsidRPr="00DD4B6C">
        <w:rPr>
          <w:b w:val="0"/>
          <w:color w:val="auto"/>
          <w:sz w:val="20"/>
          <w:szCs w:val="20"/>
        </w:rPr>
        <w:t xml:space="preserve">Tabuľka </w:t>
      </w:r>
      <w:r w:rsidR="003D59F9">
        <w:rPr>
          <w:b w:val="0"/>
          <w:color w:val="auto"/>
          <w:sz w:val="20"/>
          <w:szCs w:val="20"/>
        </w:rPr>
        <w:t>4</w:t>
      </w:r>
      <w:r w:rsidRPr="00DD4B6C">
        <w:rPr>
          <w:b w:val="0"/>
          <w:color w:val="auto"/>
          <w:sz w:val="20"/>
          <w:szCs w:val="20"/>
        </w:rPr>
        <w:t xml:space="preserve"> Prehľad miestností Novej FNsP FDR BB Administratívna budova</w:t>
      </w:r>
    </w:p>
    <w:p w14:paraId="4491D97E" w14:textId="77777777" w:rsidR="0015357F" w:rsidRPr="00DD4B6C" w:rsidRDefault="0015357F" w:rsidP="00643E95"/>
    <w:p w14:paraId="71E328D0" w14:textId="77777777" w:rsidR="00422159" w:rsidRPr="00DD4B6C" w:rsidRDefault="00422159" w:rsidP="00643E95"/>
    <w:p w14:paraId="00775829" w14:textId="21AA1121" w:rsidR="00422159" w:rsidRPr="00DD4B6C" w:rsidRDefault="00E119FE" w:rsidP="00A65B64">
      <w:pPr>
        <w:kinsoku/>
        <w:autoSpaceDE/>
        <w:autoSpaceDN/>
        <w:adjustRightInd/>
        <w:spacing w:after="160" w:line="259" w:lineRule="auto"/>
        <w:contextualSpacing w:val="0"/>
      </w:pPr>
      <w:r>
        <w:t>N</w:t>
      </w:r>
      <w:r w:rsidR="004A3FF7">
        <w:t>ázvy úsekov</w:t>
      </w:r>
      <w:r w:rsidR="00D77D56">
        <w:t xml:space="preserve"> </w:t>
      </w:r>
      <w:r>
        <w:t xml:space="preserve">nemocnice, ktoré sú aktuálne </w:t>
      </w:r>
      <w:r w:rsidR="00D77D56">
        <w:t xml:space="preserve">používané </w:t>
      </w:r>
      <w:r w:rsidR="005E7497">
        <w:t>v</w:t>
      </w:r>
      <w:r w:rsidR="007015B1">
        <w:t> jednotlivých</w:t>
      </w:r>
      <w:r w:rsidR="00A12041">
        <w:t xml:space="preserve"> </w:t>
      </w:r>
      <w:r w:rsidR="0077396D">
        <w:t>dokumentoch (D</w:t>
      </w:r>
      <w:r w:rsidR="00105336">
        <w:t xml:space="preserve">okumentácia </w:t>
      </w:r>
      <w:r w:rsidR="00DA12DF">
        <w:t>pre</w:t>
      </w:r>
      <w:r w:rsidR="00105336">
        <w:t xml:space="preserve"> územné rozhodnutie</w:t>
      </w:r>
      <w:r w:rsidR="0077396D">
        <w:t xml:space="preserve">, </w:t>
      </w:r>
      <w:r w:rsidR="001E1910">
        <w:t>Technická</w:t>
      </w:r>
      <w:r w:rsidR="00105336">
        <w:t xml:space="preserve"> špecifikácia atď.)</w:t>
      </w:r>
      <w:r w:rsidR="004A3FF7">
        <w:t xml:space="preserve"> budú </w:t>
      </w:r>
      <w:r w:rsidR="002B2BAE">
        <w:t xml:space="preserve">v Novej FNsP FDR BB </w:t>
      </w:r>
      <w:r w:rsidR="007E118F">
        <w:t xml:space="preserve">zodpovedať </w:t>
      </w:r>
      <w:r w:rsidR="003C5D8D">
        <w:t>zaužívan</w:t>
      </w:r>
      <w:r w:rsidR="00F53838">
        <w:t xml:space="preserve">ému pomenovaniu kliník, </w:t>
      </w:r>
      <w:r w:rsidR="006C780A">
        <w:t>oddelení</w:t>
      </w:r>
      <w:r w:rsidR="00F53838">
        <w:t xml:space="preserve"> a úsekov FNsP FDR BB. </w:t>
      </w:r>
      <w:r w:rsidR="004B7126">
        <w:t xml:space="preserve">Nižšie </w:t>
      </w:r>
      <w:r w:rsidR="00783FFC">
        <w:t>je uvedený</w:t>
      </w:r>
      <w:r w:rsidR="004B7126">
        <w:t xml:space="preserve"> prehľad </w:t>
      </w:r>
      <w:r w:rsidR="008622F5">
        <w:t xml:space="preserve">pomenovaní jednotlivých úsekov </w:t>
      </w:r>
      <w:r w:rsidR="003B0112">
        <w:t>podľa projektovej dokumentácie a</w:t>
      </w:r>
      <w:r w:rsidR="00A65B64">
        <w:t> k nim prislúchajúce pomenovania v štruktúre Novej FNsP FDR BB</w:t>
      </w:r>
      <w:r w:rsidR="005E3212">
        <w:t>:</w:t>
      </w:r>
      <w:r w:rsidR="00422159" w:rsidRPr="00DD4B6C">
        <w:br w:type="page"/>
      </w:r>
    </w:p>
    <w:tbl>
      <w:tblPr>
        <w:tblW w:w="14175" w:type="dxa"/>
        <w:tblCellMar>
          <w:left w:w="70" w:type="dxa"/>
          <w:right w:w="70" w:type="dxa"/>
        </w:tblCellMar>
        <w:tblLook w:val="04A0" w:firstRow="1" w:lastRow="0" w:firstColumn="1" w:lastColumn="0" w:noHBand="0" w:noVBand="1"/>
      </w:tblPr>
      <w:tblGrid>
        <w:gridCol w:w="909"/>
        <w:gridCol w:w="6321"/>
        <w:gridCol w:w="6945"/>
      </w:tblGrid>
      <w:tr w:rsidR="00C4774F" w:rsidRPr="00C4774F" w14:paraId="5FF3F97B" w14:textId="77777777" w:rsidTr="00DC6CC7">
        <w:trPr>
          <w:trHeight w:val="505"/>
        </w:trPr>
        <w:tc>
          <w:tcPr>
            <w:tcW w:w="14175" w:type="dxa"/>
            <w:gridSpan w:val="3"/>
            <w:tcBorders>
              <w:top w:val="nil"/>
              <w:left w:val="nil"/>
              <w:bottom w:val="nil"/>
              <w:right w:val="nil"/>
            </w:tcBorders>
            <w:shd w:val="clear" w:color="auto" w:fill="4472C4" w:themeFill="accent1"/>
            <w:noWrap/>
            <w:vAlign w:val="center"/>
            <w:hideMark/>
          </w:tcPr>
          <w:p w14:paraId="2B7B26D6" w14:textId="55D17D7F" w:rsidR="00C4774F" w:rsidRPr="00C4774F" w:rsidRDefault="00C4774F" w:rsidP="00C4774F">
            <w:pPr>
              <w:kinsoku/>
              <w:autoSpaceDE/>
              <w:autoSpaceDN/>
              <w:adjustRightInd/>
              <w:contextualSpacing w:val="0"/>
              <w:jc w:val="center"/>
              <w:rPr>
                <w:rFonts w:cs="Calibri"/>
                <w:b/>
                <w:color w:val="FFFFFF" w:themeColor="background1"/>
                <w:sz w:val="24"/>
                <w:lang w:eastAsia="sk-SK"/>
              </w:rPr>
            </w:pPr>
            <w:r w:rsidRPr="00C4774F">
              <w:rPr>
                <w:rFonts w:cs="Calibri"/>
                <w:b/>
                <w:color w:val="FFFFFF" w:themeColor="background1"/>
                <w:sz w:val="24"/>
                <w:lang w:eastAsia="sk-SK"/>
              </w:rPr>
              <w:lastRenderedPageBreak/>
              <w:t>Hlavná budova nemocnice</w:t>
            </w:r>
            <w:r w:rsidR="00B95496">
              <w:rPr>
                <w:rFonts w:cs="Calibri"/>
                <w:b/>
                <w:color w:val="FFFFFF" w:themeColor="background1"/>
                <w:sz w:val="24"/>
                <w:lang w:eastAsia="sk-SK"/>
              </w:rPr>
              <w:t xml:space="preserve"> – Objekt F</w:t>
            </w:r>
          </w:p>
          <w:p w14:paraId="4DDADA42" w14:textId="33E33285" w:rsidR="00C4774F" w:rsidRPr="00C4774F" w:rsidRDefault="00C4774F" w:rsidP="00C4774F">
            <w:pPr>
              <w:kinsoku/>
              <w:autoSpaceDE/>
              <w:autoSpaceDN/>
              <w:adjustRightInd/>
              <w:contextualSpacing w:val="0"/>
              <w:jc w:val="center"/>
              <w:rPr>
                <w:rFonts w:cs="Calibri"/>
                <w:b/>
                <w:color w:val="FFFFFF" w:themeColor="background1"/>
                <w:sz w:val="24"/>
                <w:lang w:eastAsia="sk-SK"/>
              </w:rPr>
            </w:pPr>
          </w:p>
        </w:tc>
      </w:tr>
      <w:tr w:rsidR="00615946" w:rsidRPr="00D101AB" w14:paraId="188D1E2B" w14:textId="77777777" w:rsidTr="00DC6CC7">
        <w:trPr>
          <w:trHeight w:val="340"/>
        </w:trPr>
        <w:tc>
          <w:tcPr>
            <w:tcW w:w="909" w:type="dxa"/>
            <w:tcBorders>
              <w:top w:val="nil"/>
              <w:left w:val="nil"/>
              <w:bottom w:val="nil"/>
              <w:right w:val="nil"/>
            </w:tcBorders>
            <w:shd w:val="clear" w:color="auto" w:fill="404040" w:themeFill="text1" w:themeFillTint="BF"/>
            <w:noWrap/>
            <w:vAlign w:val="center"/>
          </w:tcPr>
          <w:p w14:paraId="65DB037F" w14:textId="34E9FB5A" w:rsidR="00A73CAB" w:rsidRPr="00D101AB" w:rsidRDefault="00A73CAB" w:rsidP="00C4774F">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Podlažie</w:t>
            </w:r>
          </w:p>
        </w:tc>
        <w:tc>
          <w:tcPr>
            <w:tcW w:w="6321" w:type="dxa"/>
            <w:tcBorders>
              <w:top w:val="nil"/>
              <w:left w:val="nil"/>
              <w:bottom w:val="nil"/>
              <w:right w:val="nil"/>
            </w:tcBorders>
            <w:shd w:val="clear" w:color="auto" w:fill="404040" w:themeFill="text1" w:themeFillTint="BF"/>
            <w:vAlign w:val="center"/>
          </w:tcPr>
          <w:p w14:paraId="207448A7" w14:textId="2BE65981" w:rsidR="002E5298" w:rsidRDefault="0029243B" w:rsidP="002E5298">
            <w:pPr>
              <w:kinsoku/>
              <w:autoSpaceDE/>
              <w:autoSpaceDN/>
              <w:adjustRightInd/>
              <w:contextualSpacing w:val="0"/>
              <w:jc w:val="left"/>
              <w:rPr>
                <w:rFonts w:cs="Calibri"/>
                <w:b/>
                <w:color w:val="FFFFFF" w:themeColor="background1"/>
                <w:szCs w:val="22"/>
                <w:lang w:eastAsia="sk-SK"/>
              </w:rPr>
            </w:pPr>
            <w:r>
              <w:rPr>
                <w:rFonts w:cs="Calibri"/>
                <w:b/>
                <w:color w:val="FFFFFF" w:themeColor="background1"/>
                <w:szCs w:val="22"/>
                <w:lang w:eastAsia="sk-SK"/>
              </w:rPr>
              <w:t>Pomenovanie</w:t>
            </w:r>
            <w:r w:rsidR="002E5298" w:rsidRPr="00D101AB">
              <w:rPr>
                <w:rFonts w:cs="Calibri"/>
                <w:b/>
                <w:color w:val="FFFFFF" w:themeColor="background1"/>
                <w:szCs w:val="22"/>
                <w:lang w:eastAsia="sk-SK"/>
              </w:rPr>
              <w:t xml:space="preserve"> v projektovej dokumentácii</w:t>
            </w:r>
          </w:p>
        </w:tc>
        <w:tc>
          <w:tcPr>
            <w:tcW w:w="6945" w:type="dxa"/>
            <w:tcBorders>
              <w:top w:val="nil"/>
              <w:left w:val="nil"/>
              <w:bottom w:val="nil"/>
              <w:right w:val="nil"/>
            </w:tcBorders>
            <w:shd w:val="clear" w:color="auto" w:fill="404040" w:themeFill="text1" w:themeFillTint="BF"/>
            <w:vAlign w:val="center"/>
          </w:tcPr>
          <w:p w14:paraId="1E21FA54" w14:textId="50835D18" w:rsidR="00A73CAB" w:rsidRPr="00D101AB" w:rsidRDefault="00F57010" w:rsidP="00F57010">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 xml:space="preserve">Názov </w:t>
            </w:r>
            <w:r w:rsidR="008920BB" w:rsidRPr="00D101AB">
              <w:rPr>
                <w:rFonts w:cs="Calibri"/>
                <w:b/>
                <w:color w:val="FFFFFF" w:themeColor="background1"/>
                <w:szCs w:val="22"/>
                <w:lang w:eastAsia="sk-SK"/>
              </w:rPr>
              <w:t>oddelenia/kliniky Novej FNsP FDR BB</w:t>
            </w:r>
          </w:p>
        </w:tc>
      </w:tr>
      <w:tr w:rsidR="00422159" w:rsidRPr="00D34FC7" w14:paraId="6DA4B5ED" w14:textId="77777777" w:rsidTr="00DC6CC7">
        <w:trPr>
          <w:trHeight w:val="288"/>
        </w:trPr>
        <w:tc>
          <w:tcPr>
            <w:tcW w:w="909" w:type="dxa"/>
            <w:tcBorders>
              <w:top w:val="nil"/>
              <w:left w:val="nil"/>
              <w:bottom w:val="nil"/>
              <w:right w:val="nil"/>
            </w:tcBorders>
            <w:shd w:val="clear" w:color="auto" w:fill="auto"/>
            <w:noWrap/>
            <w:vAlign w:val="bottom"/>
            <w:hideMark/>
          </w:tcPr>
          <w:p w14:paraId="2DB6C5EB" w14:textId="77777777" w:rsidR="00422159" w:rsidRPr="00DD4B6C" w:rsidRDefault="00422159" w:rsidP="00422159">
            <w:pPr>
              <w:kinsoku/>
              <w:autoSpaceDE/>
              <w:autoSpaceDN/>
              <w:adjustRightInd/>
              <w:contextualSpacing w:val="0"/>
              <w:jc w:val="left"/>
              <w:rPr>
                <w:rFonts w:cs="Calibri"/>
                <w:b/>
                <w:color w:val="000000"/>
                <w:szCs w:val="22"/>
                <w:lang w:eastAsia="sk-SK"/>
              </w:rPr>
            </w:pPr>
          </w:p>
        </w:tc>
        <w:tc>
          <w:tcPr>
            <w:tcW w:w="6321" w:type="dxa"/>
            <w:tcBorders>
              <w:top w:val="nil"/>
              <w:left w:val="nil"/>
              <w:bottom w:val="nil"/>
              <w:right w:val="nil"/>
            </w:tcBorders>
            <w:shd w:val="clear" w:color="auto" w:fill="auto"/>
            <w:noWrap/>
            <w:vAlign w:val="bottom"/>
            <w:hideMark/>
          </w:tcPr>
          <w:p w14:paraId="57D380DE" w14:textId="77777777"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Heliport</w:t>
            </w:r>
          </w:p>
        </w:tc>
        <w:tc>
          <w:tcPr>
            <w:tcW w:w="6945" w:type="dxa"/>
            <w:tcBorders>
              <w:top w:val="nil"/>
              <w:left w:val="nil"/>
              <w:bottom w:val="nil"/>
              <w:right w:val="nil"/>
            </w:tcBorders>
            <w:shd w:val="clear" w:color="auto" w:fill="auto"/>
            <w:noWrap/>
            <w:vAlign w:val="bottom"/>
            <w:hideMark/>
          </w:tcPr>
          <w:p w14:paraId="68039CD6"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p>
        </w:tc>
      </w:tr>
      <w:tr w:rsidR="00422159" w:rsidRPr="00D34FC7" w14:paraId="7C8C24AC" w14:textId="77777777" w:rsidTr="00DC6CC7">
        <w:trPr>
          <w:trHeight w:val="288"/>
        </w:trPr>
        <w:tc>
          <w:tcPr>
            <w:tcW w:w="909" w:type="dxa"/>
            <w:tcBorders>
              <w:top w:val="nil"/>
              <w:left w:val="nil"/>
              <w:bottom w:val="nil"/>
              <w:right w:val="nil"/>
            </w:tcBorders>
            <w:shd w:val="clear" w:color="auto" w:fill="auto"/>
            <w:noWrap/>
            <w:vAlign w:val="bottom"/>
            <w:hideMark/>
          </w:tcPr>
          <w:p w14:paraId="62E42C6C"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9.NP</w:t>
            </w:r>
          </w:p>
        </w:tc>
        <w:tc>
          <w:tcPr>
            <w:tcW w:w="6321" w:type="dxa"/>
            <w:tcBorders>
              <w:top w:val="nil"/>
              <w:left w:val="nil"/>
              <w:bottom w:val="nil"/>
              <w:right w:val="nil"/>
            </w:tcBorders>
            <w:shd w:val="clear" w:color="auto" w:fill="auto"/>
            <w:noWrap/>
            <w:vAlign w:val="bottom"/>
            <w:hideMark/>
          </w:tcPr>
          <w:p w14:paraId="668917A7" w14:textId="77777777"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Chladiace veže</w:t>
            </w:r>
          </w:p>
        </w:tc>
        <w:tc>
          <w:tcPr>
            <w:tcW w:w="6945" w:type="dxa"/>
            <w:tcBorders>
              <w:top w:val="nil"/>
              <w:left w:val="nil"/>
              <w:bottom w:val="nil"/>
              <w:right w:val="nil"/>
            </w:tcBorders>
            <w:shd w:val="clear" w:color="auto" w:fill="auto"/>
            <w:noWrap/>
            <w:vAlign w:val="bottom"/>
            <w:hideMark/>
          </w:tcPr>
          <w:p w14:paraId="345D5B81"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p>
        </w:tc>
      </w:tr>
      <w:tr w:rsidR="00615946" w:rsidRPr="00D34FC7" w14:paraId="064D1D69" w14:textId="77777777" w:rsidTr="00DC6CC7">
        <w:trPr>
          <w:trHeight w:val="288"/>
        </w:trPr>
        <w:tc>
          <w:tcPr>
            <w:tcW w:w="909" w:type="dxa"/>
            <w:tcBorders>
              <w:top w:val="nil"/>
              <w:left w:val="nil"/>
              <w:bottom w:val="nil"/>
              <w:right w:val="nil"/>
            </w:tcBorders>
            <w:shd w:val="clear" w:color="000000" w:fill="E7E6E6"/>
            <w:noWrap/>
            <w:vAlign w:val="bottom"/>
            <w:hideMark/>
          </w:tcPr>
          <w:p w14:paraId="2767DF42"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8.NP</w:t>
            </w:r>
          </w:p>
        </w:tc>
        <w:tc>
          <w:tcPr>
            <w:tcW w:w="6321" w:type="dxa"/>
            <w:tcBorders>
              <w:top w:val="nil"/>
              <w:left w:val="nil"/>
              <w:bottom w:val="nil"/>
              <w:right w:val="nil"/>
            </w:tcBorders>
            <w:shd w:val="clear" w:color="000000" w:fill="E7E6E6"/>
            <w:noWrap/>
            <w:vAlign w:val="bottom"/>
            <w:hideMark/>
          </w:tcPr>
          <w:p w14:paraId="56ECBBB8" w14:textId="77777777" w:rsidR="00422159" w:rsidRPr="00DD4B6C" w:rsidRDefault="00422159" w:rsidP="00422159">
            <w:pPr>
              <w:kinsoku/>
              <w:autoSpaceDE/>
              <w:autoSpaceDN/>
              <w:adjustRightInd/>
              <w:contextualSpacing w:val="0"/>
              <w:jc w:val="left"/>
              <w:rPr>
                <w:rFonts w:cs="Calibri"/>
                <w:b/>
                <w:color w:val="000000"/>
                <w:szCs w:val="22"/>
                <w:lang w:eastAsia="sk-SK"/>
              </w:rPr>
            </w:pPr>
            <w:r w:rsidRPr="00DD4B6C">
              <w:rPr>
                <w:rFonts w:cs="Calibri"/>
                <w:b/>
                <w:color w:val="000000"/>
                <w:szCs w:val="22"/>
                <w:lang w:eastAsia="sk-SK"/>
              </w:rPr>
              <w:t>Lôžkové oddelenie</w:t>
            </w:r>
          </w:p>
        </w:tc>
        <w:tc>
          <w:tcPr>
            <w:tcW w:w="6945" w:type="dxa"/>
            <w:tcBorders>
              <w:top w:val="nil"/>
              <w:left w:val="nil"/>
              <w:bottom w:val="nil"/>
              <w:right w:val="nil"/>
            </w:tcBorders>
            <w:shd w:val="clear" w:color="000000" w:fill="E7E6E6"/>
            <w:noWrap/>
            <w:vAlign w:val="bottom"/>
            <w:hideMark/>
          </w:tcPr>
          <w:p w14:paraId="52EA6C64"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422159" w:rsidRPr="00D34FC7" w14:paraId="0CADA228" w14:textId="77777777" w:rsidTr="00DC6CC7">
        <w:trPr>
          <w:trHeight w:val="314"/>
        </w:trPr>
        <w:tc>
          <w:tcPr>
            <w:tcW w:w="909" w:type="dxa"/>
            <w:tcBorders>
              <w:top w:val="nil"/>
              <w:left w:val="nil"/>
              <w:bottom w:val="nil"/>
              <w:right w:val="nil"/>
            </w:tcBorders>
            <w:shd w:val="clear" w:color="auto" w:fill="auto"/>
            <w:noWrap/>
            <w:vAlign w:val="bottom"/>
          </w:tcPr>
          <w:p w14:paraId="576DF9E5"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vMerge w:val="restart"/>
            <w:tcBorders>
              <w:top w:val="nil"/>
              <w:left w:val="nil"/>
              <w:right w:val="nil"/>
            </w:tcBorders>
            <w:shd w:val="clear" w:color="auto" w:fill="auto"/>
            <w:noWrap/>
            <w:hideMark/>
          </w:tcPr>
          <w:p w14:paraId="71744ABB" w14:textId="0B3C8818" w:rsidR="000B382B" w:rsidRPr="00DD4B6C" w:rsidRDefault="00422159" w:rsidP="00D32810">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0B382B" w:rsidRPr="00DD4B6C">
              <w:rPr>
                <w:rFonts w:cs="Calibri"/>
                <w:color w:val="000000"/>
                <w:szCs w:val="22"/>
                <w:lang w:eastAsia="sk-SK"/>
              </w:rPr>
              <w:t>Z</w:t>
            </w:r>
            <w:r w:rsidRPr="00DD4B6C">
              <w:rPr>
                <w:rFonts w:cs="Calibri"/>
                <w:color w:val="000000"/>
                <w:szCs w:val="22"/>
                <w:lang w:eastAsia="sk-SK"/>
              </w:rPr>
              <w:t>družená lôžková jednotka</w:t>
            </w:r>
            <w:r w:rsidR="000B382B" w:rsidRPr="00DD4B6C">
              <w:rPr>
                <w:rFonts w:cs="Calibri"/>
                <w:color w:val="000000"/>
                <w:szCs w:val="22"/>
                <w:lang w:eastAsia="sk-SK"/>
              </w:rPr>
              <w:t>:</w:t>
            </w:r>
          </w:p>
          <w:p w14:paraId="4F3489A0" w14:textId="02DD3217" w:rsidR="00577AF9" w:rsidRPr="00DD4B6C" w:rsidRDefault="00C94060" w:rsidP="00D32810">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DF4E04" w:rsidRPr="00DD4B6C">
              <w:rPr>
                <w:rFonts w:cs="Calibri"/>
                <w:color w:val="000000"/>
                <w:szCs w:val="22"/>
                <w:lang w:eastAsia="sk-SK"/>
              </w:rPr>
              <w:t xml:space="preserve">  </w:t>
            </w:r>
            <w:r w:rsidR="00422159" w:rsidRPr="00DD4B6C">
              <w:rPr>
                <w:rFonts w:cs="Calibri"/>
                <w:color w:val="000000"/>
                <w:szCs w:val="22"/>
                <w:lang w:eastAsia="sk-SK"/>
              </w:rPr>
              <w:t xml:space="preserve"> </w:t>
            </w:r>
            <w:r w:rsidR="001F1279" w:rsidRPr="00DD4B6C">
              <w:rPr>
                <w:rFonts w:cs="Calibri"/>
                <w:color w:val="000000"/>
                <w:szCs w:val="22"/>
                <w:lang w:eastAsia="sk-SK"/>
              </w:rPr>
              <w:t xml:space="preserve"> </w:t>
            </w:r>
            <w:r w:rsidR="009A546F" w:rsidRPr="00DD4B6C">
              <w:rPr>
                <w:rFonts w:cs="Calibri"/>
                <w:color w:val="000000"/>
                <w:szCs w:val="22"/>
                <w:lang w:eastAsia="sk-SK"/>
              </w:rPr>
              <w:t>•</w:t>
            </w:r>
            <w:r w:rsidR="0040067D" w:rsidRPr="00DD4B6C">
              <w:rPr>
                <w:rFonts w:cs="Calibri"/>
                <w:color w:val="000000"/>
                <w:szCs w:val="22"/>
                <w:lang w:eastAsia="sk-SK"/>
              </w:rPr>
              <w:t xml:space="preserve"> </w:t>
            </w:r>
            <w:proofErr w:type="spellStart"/>
            <w:r w:rsidR="00CE66C7">
              <w:rPr>
                <w:rFonts w:cs="Calibri"/>
                <w:color w:val="000000"/>
                <w:szCs w:val="22"/>
                <w:lang w:eastAsia="sk-SK"/>
              </w:rPr>
              <w:t>Algeziológia</w:t>
            </w:r>
            <w:proofErr w:type="spellEnd"/>
          </w:p>
          <w:p w14:paraId="31189B3C" w14:textId="6B2F2484" w:rsidR="00422159" w:rsidRPr="00E916BA" w:rsidRDefault="00DF4E04" w:rsidP="00D32810">
            <w:pPr>
              <w:kinsoku/>
              <w:autoSpaceDE/>
              <w:autoSpaceDN/>
              <w:adjustRightInd/>
              <w:contextualSpacing w:val="0"/>
              <w:jc w:val="left"/>
              <w:rPr>
                <w:rFonts w:cs="Calibri"/>
                <w:strike/>
                <w:color w:val="000000"/>
                <w:szCs w:val="22"/>
                <w:lang w:eastAsia="sk-SK"/>
              </w:rPr>
            </w:pPr>
            <w:r w:rsidRPr="00DD4B6C">
              <w:rPr>
                <w:rFonts w:cs="Calibri"/>
                <w:color w:val="000000"/>
                <w:szCs w:val="22"/>
                <w:lang w:eastAsia="sk-SK"/>
              </w:rPr>
              <w:t xml:space="preserve"> </w:t>
            </w:r>
            <w:r w:rsidR="00C94060">
              <w:rPr>
                <w:rFonts w:cs="Calibri"/>
                <w:color w:val="000000"/>
                <w:szCs w:val="22"/>
                <w:lang w:eastAsia="sk-SK"/>
              </w:rPr>
              <w:t xml:space="preserve"> </w:t>
            </w:r>
            <w:r w:rsidRPr="00DD4B6C">
              <w:rPr>
                <w:rFonts w:cs="Calibri"/>
                <w:color w:val="000000"/>
                <w:szCs w:val="22"/>
                <w:lang w:eastAsia="sk-SK"/>
              </w:rPr>
              <w:t xml:space="preserve"> </w:t>
            </w:r>
            <w:r w:rsidR="00577AF9" w:rsidRPr="00DD4B6C">
              <w:rPr>
                <w:rFonts w:cs="Calibri"/>
                <w:color w:val="000000"/>
                <w:szCs w:val="22"/>
                <w:lang w:eastAsia="sk-SK"/>
              </w:rPr>
              <w:t xml:space="preserve"> </w:t>
            </w:r>
            <w:r w:rsidR="001F1279" w:rsidRPr="00DD4B6C">
              <w:rPr>
                <w:rFonts w:cs="Calibri"/>
                <w:color w:val="000000"/>
                <w:szCs w:val="22"/>
                <w:lang w:eastAsia="sk-SK"/>
              </w:rPr>
              <w:t xml:space="preserve"> </w:t>
            </w:r>
            <w:r w:rsidR="00AC722F" w:rsidRPr="00DD4B6C">
              <w:rPr>
                <w:rFonts w:cs="Calibri"/>
                <w:color w:val="000000"/>
                <w:szCs w:val="22"/>
                <w:lang w:eastAsia="sk-SK"/>
              </w:rPr>
              <w:t xml:space="preserve">• </w:t>
            </w:r>
            <w:r w:rsidR="00CE66C7">
              <w:rPr>
                <w:rFonts w:cs="Calibri"/>
                <w:color w:val="000000"/>
                <w:szCs w:val="22"/>
                <w:lang w:eastAsia="sk-SK"/>
              </w:rPr>
              <w:t>Rehabilitácia</w:t>
            </w:r>
          </w:p>
        </w:tc>
        <w:tc>
          <w:tcPr>
            <w:tcW w:w="6945" w:type="dxa"/>
            <w:vMerge w:val="restart"/>
            <w:tcBorders>
              <w:top w:val="nil"/>
              <w:left w:val="nil"/>
              <w:right w:val="nil"/>
            </w:tcBorders>
            <w:shd w:val="clear" w:color="auto" w:fill="auto"/>
            <w:hideMark/>
          </w:tcPr>
          <w:p w14:paraId="0F144F28" w14:textId="77777777" w:rsidR="00422159" w:rsidRDefault="00422159" w:rsidP="00D32810">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Združená lôžková jednotka:</w:t>
            </w:r>
            <w:r w:rsidRPr="00DD4B6C">
              <w:rPr>
                <w:rFonts w:cs="Calibri"/>
                <w:color w:val="2F5496" w:themeColor="accent1" w:themeShade="BF"/>
                <w:szCs w:val="22"/>
                <w:lang w:eastAsia="sk-SK"/>
              </w:rPr>
              <w:br/>
              <w:t xml:space="preserve"> </w:t>
            </w:r>
            <w:r w:rsidR="00C06FEB" w:rsidRPr="00DD4B6C">
              <w:rPr>
                <w:rFonts w:cs="Calibri"/>
                <w:color w:val="2F5496" w:themeColor="accent1" w:themeShade="BF"/>
                <w:szCs w:val="22"/>
                <w:lang w:eastAsia="sk-SK"/>
              </w:rPr>
              <w:t xml:space="preserve"> </w:t>
            </w:r>
            <w:r w:rsidR="00B37936">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 </w:t>
            </w:r>
            <w:r w:rsidR="00C06FEB" w:rsidRPr="00DD4B6C">
              <w:rPr>
                <w:rFonts w:cs="Calibri"/>
                <w:color w:val="2F5496" w:themeColor="accent1" w:themeShade="BF"/>
                <w:szCs w:val="22"/>
                <w:lang w:eastAsia="sk-SK"/>
              </w:rPr>
              <w:t xml:space="preserve"> </w:t>
            </w:r>
            <w:r w:rsidR="00B37936">
              <w:rPr>
                <w:rFonts w:cs="Calibri"/>
                <w:color w:val="2F5496" w:themeColor="accent1" w:themeShade="BF"/>
                <w:szCs w:val="22"/>
                <w:lang w:eastAsia="sk-SK"/>
              </w:rPr>
              <w:t xml:space="preserve">   </w:t>
            </w:r>
            <w:r w:rsidR="00C06FEB" w:rsidRPr="00DD4B6C">
              <w:rPr>
                <w:rFonts w:cs="Calibri"/>
                <w:color w:val="2F5496" w:themeColor="accent1" w:themeShade="BF"/>
                <w:szCs w:val="22"/>
                <w:lang w:eastAsia="sk-SK"/>
              </w:rPr>
              <w:t xml:space="preserve">• </w:t>
            </w:r>
            <w:proofErr w:type="spellStart"/>
            <w:r w:rsidRPr="00DD4B6C">
              <w:rPr>
                <w:rFonts w:cs="Calibri"/>
                <w:color w:val="2F5496" w:themeColor="accent1" w:themeShade="BF"/>
                <w:szCs w:val="22"/>
                <w:lang w:eastAsia="sk-SK"/>
              </w:rPr>
              <w:t>Algeziologická</w:t>
            </w:r>
            <w:proofErr w:type="spellEnd"/>
            <w:r w:rsidRPr="00DD4B6C">
              <w:rPr>
                <w:rFonts w:cs="Calibri"/>
                <w:color w:val="2F5496" w:themeColor="accent1" w:themeShade="BF"/>
                <w:szCs w:val="22"/>
                <w:lang w:eastAsia="sk-SK"/>
              </w:rPr>
              <w:t xml:space="preserve"> klinika SZU</w:t>
            </w:r>
          </w:p>
          <w:p w14:paraId="18082CDC" w14:textId="47D85AC6" w:rsidR="00883F0D" w:rsidRPr="00DD4B6C" w:rsidRDefault="00883F0D" w:rsidP="00D32810">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  </w:t>
            </w:r>
            <w:r>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  </w:t>
            </w:r>
            <w:r>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 </w:t>
            </w:r>
            <w:r w:rsidRPr="00883F0D">
              <w:rPr>
                <w:rFonts w:cs="Calibri"/>
                <w:color w:val="2F5496" w:themeColor="accent1" w:themeShade="BF"/>
                <w:szCs w:val="22"/>
                <w:lang w:eastAsia="sk-SK"/>
              </w:rPr>
              <w:t xml:space="preserve">Oddelenie </w:t>
            </w:r>
            <w:proofErr w:type="spellStart"/>
            <w:r w:rsidRPr="00883F0D">
              <w:rPr>
                <w:rFonts w:cs="Calibri"/>
                <w:color w:val="2F5496" w:themeColor="accent1" w:themeShade="BF"/>
                <w:szCs w:val="22"/>
                <w:lang w:eastAsia="sk-SK"/>
              </w:rPr>
              <w:t>fyziatrie</w:t>
            </w:r>
            <w:proofErr w:type="spellEnd"/>
            <w:r w:rsidRPr="00883F0D">
              <w:rPr>
                <w:rFonts w:cs="Calibri"/>
                <w:color w:val="2F5496" w:themeColor="accent1" w:themeShade="BF"/>
                <w:szCs w:val="22"/>
                <w:lang w:eastAsia="sk-SK"/>
              </w:rPr>
              <w:t xml:space="preserve"> balneológie a lieč. rehabilitácie</w:t>
            </w:r>
          </w:p>
        </w:tc>
      </w:tr>
      <w:tr w:rsidR="005D6EBE" w:rsidRPr="00D34FC7" w14:paraId="488A0C38" w14:textId="77777777" w:rsidTr="00DC6CC7">
        <w:trPr>
          <w:trHeight w:val="312"/>
        </w:trPr>
        <w:tc>
          <w:tcPr>
            <w:tcW w:w="909" w:type="dxa"/>
            <w:tcBorders>
              <w:top w:val="nil"/>
              <w:left w:val="nil"/>
              <w:bottom w:val="nil"/>
              <w:right w:val="nil"/>
            </w:tcBorders>
            <w:shd w:val="clear" w:color="auto" w:fill="auto"/>
            <w:noWrap/>
            <w:vAlign w:val="bottom"/>
          </w:tcPr>
          <w:p w14:paraId="0AD58363" w14:textId="77777777" w:rsidR="005D6EBE" w:rsidRPr="00DD4B6C" w:rsidRDefault="005D6EBE" w:rsidP="00422159">
            <w:pPr>
              <w:kinsoku/>
              <w:autoSpaceDE/>
              <w:autoSpaceDN/>
              <w:adjustRightInd/>
              <w:contextualSpacing w:val="0"/>
              <w:jc w:val="left"/>
              <w:rPr>
                <w:rFonts w:cs="Calibri"/>
                <w:color w:val="000000"/>
                <w:szCs w:val="22"/>
                <w:lang w:eastAsia="sk-SK"/>
              </w:rPr>
            </w:pPr>
          </w:p>
        </w:tc>
        <w:tc>
          <w:tcPr>
            <w:tcW w:w="6321" w:type="dxa"/>
            <w:vMerge/>
            <w:tcBorders>
              <w:left w:val="nil"/>
              <w:right w:val="nil"/>
            </w:tcBorders>
            <w:shd w:val="clear" w:color="auto" w:fill="auto"/>
            <w:noWrap/>
          </w:tcPr>
          <w:p w14:paraId="3C1E19D9" w14:textId="77777777" w:rsidR="005D6EBE" w:rsidRPr="00DD4B6C" w:rsidRDefault="005D6EBE" w:rsidP="00D32810">
            <w:pPr>
              <w:kinsoku/>
              <w:autoSpaceDE/>
              <w:autoSpaceDN/>
              <w:adjustRightInd/>
              <w:contextualSpacing w:val="0"/>
              <w:jc w:val="left"/>
              <w:rPr>
                <w:rFonts w:cs="Calibri"/>
                <w:color w:val="000000"/>
                <w:szCs w:val="22"/>
                <w:lang w:eastAsia="sk-SK"/>
              </w:rPr>
            </w:pPr>
          </w:p>
        </w:tc>
        <w:tc>
          <w:tcPr>
            <w:tcW w:w="6945" w:type="dxa"/>
            <w:vMerge/>
            <w:tcBorders>
              <w:left w:val="nil"/>
              <w:right w:val="nil"/>
            </w:tcBorders>
            <w:shd w:val="clear" w:color="auto" w:fill="auto"/>
          </w:tcPr>
          <w:p w14:paraId="69D26C1A" w14:textId="77777777" w:rsidR="005D6EBE" w:rsidRPr="00DD4B6C" w:rsidRDefault="005D6EBE" w:rsidP="00D32810">
            <w:pPr>
              <w:kinsoku/>
              <w:autoSpaceDE/>
              <w:autoSpaceDN/>
              <w:adjustRightInd/>
              <w:contextualSpacing w:val="0"/>
              <w:jc w:val="left"/>
              <w:rPr>
                <w:rFonts w:cs="Calibri"/>
                <w:color w:val="2F5496" w:themeColor="accent1" w:themeShade="BF"/>
                <w:szCs w:val="22"/>
                <w:lang w:eastAsia="sk-SK"/>
              </w:rPr>
            </w:pPr>
          </w:p>
        </w:tc>
      </w:tr>
      <w:tr w:rsidR="005D6EBE" w:rsidRPr="00D34FC7" w14:paraId="1CB5D5A3" w14:textId="77777777" w:rsidTr="00DC6CC7">
        <w:trPr>
          <w:trHeight w:val="212"/>
        </w:trPr>
        <w:tc>
          <w:tcPr>
            <w:tcW w:w="909" w:type="dxa"/>
            <w:tcBorders>
              <w:top w:val="nil"/>
              <w:left w:val="nil"/>
              <w:bottom w:val="nil"/>
              <w:right w:val="nil"/>
            </w:tcBorders>
            <w:shd w:val="clear" w:color="auto" w:fill="auto"/>
            <w:noWrap/>
            <w:vAlign w:val="bottom"/>
          </w:tcPr>
          <w:p w14:paraId="730393F6" w14:textId="77777777" w:rsidR="005D6EBE" w:rsidRPr="00DD4B6C" w:rsidRDefault="005D6EBE" w:rsidP="00422159">
            <w:pPr>
              <w:kinsoku/>
              <w:autoSpaceDE/>
              <w:autoSpaceDN/>
              <w:adjustRightInd/>
              <w:contextualSpacing w:val="0"/>
              <w:jc w:val="left"/>
              <w:rPr>
                <w:rFonts w:cs="Calibri"/>
                <w:color w:val="000000"/>
                <w:szCs w:val="22"/>
                <w:lang w:eastAsia="sk-SK"/>
              </w:rPr>
            </w:pPr>
          </w:p>
        </w:tc>
        <w:tc>
          <w:tcPr>
            <w:tcW w:w="6321" w:type="dxa"/>
            <w:vMerge/>
            <w:tcBorders>
              <w:left w:val="nil"/>
              <w:bottom w:val="nil"/>
              <w:right w:val="nil"/>
            </w:tcBorders>
            <w:shd w:val="clear" w:color="auto" w:fill="auto"/>
            <w:noWrap/>
          </w:tcPr>
          <w:p w14:paraId="6B50397A" w14:textId="77777777" w:rsidR="005D6EBE" w:rsidRPr="00DD4B6C" w:rsidRDefault="005D6EBE" w:rsidP="00D32810">
            <w:pPr>
              <w:kinsoku/>
              <w:autoSpaceDE/>
              <w:autoSpaceDN/>
              <w:adjustRightInd/>
              <w:contextualSpacing w:val="0"/>
              <w:jc w:val="left"/>
              <w:rPr>
                <w:rFonts w:cs="Calibri"/>
                <w:color w:val="000000"/>
                <w:szCs w:val="22"/>
                <w:lang w:eastAsia="sk-SK"/>
              </w:rPr>
            </w:pPr>
          </w:p>
        </w:tc>
        <w:tc>
          <w:tcPr>
            <w:tcW w:w="6945" w:type="dxa"/>
            <w:vMerge/>
            <w:tcBorders>
              <w:left w:val="nil"/>
              <w:bottom w:val="nil"/>
              <w:right w:val="nil"/>
            </w:tcBorders>
            <w:shd w:val="clear" w:color="auto" w:fill="auto"/>
          </w:tcPr>
          <w:p w14:paraId="7FB9F9EC" w14:textId="77777777" w:rsidR="005D6EBE" w:rsidRPr="00DD4B6C" w:rsidRDefault="005D6EBE" w:rsidP="00D32810">
            <w:pPr>
              <w:kinsoku/>
              <w:autoSpaceDE/>
              <w:autoSpaceDN/>
              <w:adjustRightInd/>
              <w:contextualSpacing w:val="0"/>
              <w:jc w:val="left"/>
              <w:rPr>
                <w:rFonts w:cs="Calibri"/>
                <w:color w:val="2F5496" w:themeColor="accent1" w:themeShade="BF"/>
                <w:szCs w:val="22"/>
                <w:lang w:eastAsia="sk-SK"/>
              </w:rPr>
            </w:pPr>
          </w:p>
        </w:tc>
      </w:tr>
      <w:tr w:rsidR="00422159" w:rsidRPr="00D34FC7" w14:paraId="383BFF03" w14:textId="77777777" w:rsidTr="00DC6CC7">
        <w:trPr>
          <w:trHeight w:val="288"/>
        </w:trPr>
        <w:tc>
          <w:tcPr>
            <w:tcW w:w="909" w:type="dxa"/>
            <w:tcBorders>
              <w:top w:val="nil"/>
              <w:left w:val="nil"/>
              <w:bottom w:val="nil"/>
              <w:right w:val="nil"/>
            </w:tcBorders>
            <w:shd w:val="clear" w:color="auto" w:fill="auto"/>
            <w:noWrap/>
            <w:vAlign w:val="bottom"/>
            <w:hideMark/>
          </w:tcPr>
          <w:p w14:paraId="7C328EC7"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3A9C559D" w14:textId="7FB82551" w:rsidR="00422159" w:rsidRPr="00DD4B6C" w:rsidRDefault="00422159" w:rsidP="00D32810">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40067D" w:rsidRPr="00DD4B6C">
              <w:rPr>
                <w:rFonts w:cs="Calibri"/>
                <w:color w:val="000000"/>
                <w:szCs w:val="22"/>
                <w:lang w:eastAsia="sk-SK"/>
              </w:rPr>
              <w:t>O</w:t>
            </w:r>
            <w:r w:rsidRPr="00DD4B6C">
              <w:rPr>
                <w:rFonts w:cs="Calibri"/>
                <w:color w:val="000000"/>
                <w:szCs w:val="22"/>
                <w:lang w:eastAsia="sk-SK"/>
              </w:rPr>
              <w:t>nkológia</w:t>
            </w:r>
          </w:p>
        </w:tc>
        <w:tc>
          <w:tcPr>
            <w:tcW w:w="6945" w:type="dxa"/>
            <w:tcBorders>
              <w:top w:val="nil"/>
              <w:left w:val="nil"/>
              <w:bottom w:val="nil"/>
              <w:right w:val="nil"/>
            </w:tcBorders>
            <w:shd w:val="clear" w:color="auto" w:fill="auto"/>
            <w:noWrap/>
            <w:hideMark/>
          </w:tcPr>
          <w:p w14:paraId="1A8D427A" w14:textId="04C7C1F6" w:rsidR="00422159" w:rsidRPr="00DD4B6C" w:rsidRDefault="00422159" w:rsidP="00D32810">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Onkologická klinika SZU</w:t>
            </w:r>
          </w:p>
        </w:tc>
      </w:tr>
      <w:tr w:rsidR="00422159" w:rsidRPr="00D34FC7" w14:paraId="17F488A2" w14:textId="77777777" w:rsidTr="00DC6CC7">
        <w:trPr>
          <w:trHeight w:val="288"/>
        </w:trPr>
        <w:tc>
          <w:tcPr>
            <w:tcW w:w="909" w:type="dxa"/>
            <w:tcBorders>
              <w:top w:val="nil"/>
              <w:left w:val="nil"/>
              <w:bottom w:val="nil"/>
              <w:right w:val="nil"/>
            </w:tcBorders>
            <w:shd w:val="clear" w:color="auto" w:fill="auto"/>
            <w:noWrap/>
            <w:vAlign w:val="bottom"/>
            <w:hideMark/>
          </w:tcPr>
          <w:p w14:paraId="70B2F4DF"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1C69069A" w14:textId="405FFF2D" w:rsidR="00422159" w:rsidRPr="00DD4B6C" w:rsidRDefault="00422159" w:rsidP="00D32810">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40067D" w:rsidRPr="00DD4B6C">
              <w:rPr>
                <w:rFonts w:cs="Calibri"/>
                <w:color w:val="000000"/>
                <w:szCs w:val="22"/>
                <w:lang w:eastAsia="sk-SK"/>
              </w:rPr>
              <w:t>N</w:t>
            </w:r>
            <w:r w:rsidRPr="00DD4B6C">
              <w:rPr>
                <w:rFonts w:cs="Calibri"/>
                <w:color w:val="000000"/>
                <w:szCs w:val="22"/>
                <w:lang w:eastAsia="sk-SK"/>
              </w:rPr>
              <w:t>eurológia</w:t>
            </w:r>
          </w:p>
        </w:tc>
        <w:tc>
          <w:tcPr>
            <w:tcW w:w="6945" w:type="dxa"/>
            <w:tcBorders>
              <w:top w:val="nil"/>
              <w:left w:val="nil"/>
              <w:bottom w:val="nil"/>
              <w:right w:val="nil"/>
            </w:tcBorders>
            <w:shd w:val="clear" w:color="auto" w:fill="auto"/>
            <w:noWrap/>
            <w:hideMark/>
          </w:tcPr>
          <w:p w14:paraId="042EF187" w14:textId="0FFC137D" w:rsidR="00422159" w:rsidRPr="00DD4B6C" w:rsidRDefault="00422159" w:rsidP="00D32810">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Neurologická klinika SZU</w:t>
            </w:r>
          </w:p>
        </w:tc>
      </w:tr>
      <w:tr w:rsidR="00422159" w:rsidRPr="00D34FC7" w14:paraId="3FB2E2DB" w14:textId="77777777" w:rsidTr="00DC6CC7">
        <w:trPr>
          <w:trHeight w:val="288"/>
        </w:trPr>
        <w:tc>
          <w:tcPr>
            <w:tcW w:w="909" w:type="dxa"/>
            <w:tcBorders>
              <w:top w:val="nil"/>
              <w:left w:val="nil"/>
              <w:bottom w:val="nil"/>
              <w:right w:val="nil"/>
            </w:tcBorders>
            <w:shd w:val="clear" w:color="auto" w:fill="auto"/>
            <w:noWrap/>
            <w:vAlign w:val="bottom"/>
            <w:hideMark/>
          </w:tcPr>
          <w:p w14:paraId="1B2A785C"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1174E035" w14:textId="5C75829E" w:rsidR="00883F0D" w:rsidRDefault="00422159" w:rsidP="00D32810">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883F0D">
              <w:rPr>
                <w:rFonts w:cs="Calibri"/>
                <w:color w:val="000000"/>
                <w:szCs w:val="22"/>
                <w:lang w:eastAsia="sk-SK"/>
              </w:rPr>
              <w:t>Hematológia</w:t>
            </w:r>
          </w:p>
          <w:p w14:paraId="47581C2A" w14:textId="2320C702" w:rsidR="00422159" w:rsidRPr="00DD4B6C" w:rsidRDefault="00883F0D" w:rsidP="00D32810">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40067D" w:rsidRPr="00DD4B6C">
              <w:rPr>
                <w:rFonts w:cs="Calibri"/>
                <w:color w:val="000000"/>
                <w:szCs w:val="22"/>
                <w:lang w:eastAsia="sk-SK"/>
              </w:rPr>
              <w:t>H</w:t>
            </w:r>
            <w:r w:rsidR="00422159" w:rsidRPr="00DD4B6C">
              <w:rPr>
                <w:rFonts w:cs="Calibri"/>
                <w:color w:val="000000"/>
                <w:szCs w:val="22"/>
                <w:lang w:eastAsia="sk-SK"/>
              </w:rPr>
              <w:t xml:space="preserve">ematológia </w:t>
            </w:r>
            <w:r>
              <w:rPr>
                <w:rFonts w:cs="Calibri"/>
                <w:color w:val="000000"/>
                <w:szCs w:val="22"/>
                <w:lang w:eastAsia="sk-SK"/>
              </w:rPr>
              <w:t>–</w:t>
            </w:r>
            <w:r w:rsidR="00422159" w:rsidRPr="00DD4B6C">
              <w:rPr>
                <w:rFonts w:cs="Calibri"/>
                <w:color w:val="000000"/>
                <w:szCs w:val="22"/>
                <w:lang w:eastAsia="sk-SK"/>
              </w:rPr>
              <w:t xml:space="preserve"> JIS</w:t>
            </w:r>
          </w:p>
        </w:tc>
        <w:tc>
          <w:tcPr>
            <w:tcW w:w="6945" w:type="dxa"/>
            <w:tcBorders>
              <w:top w:val="nil"/>
              <w:left w:val="nil"/>
              <w:bottom w:val="nil"/>
              <w:right w:val="nil"/>
            </w:tcBorders>
            <w:shd w:val="clear" w:color="auto" w:fill="auto"/>
            <w:noWrap/>
            <w:hideMark/>
          </w:tcPr>
          <w:p w14:paraId="1A3D60AF" w14:textId="21E7285A" w:rsidR="00422159" w:rsidRPr="00DD4B6C" w:rsidRDefault="00422159" w:rsidP="00D32810">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Hematologické oddelenie</w:t>
            </w:r>
          </w:p>
        </w:tc>
      </w:tr>
      <w:tr w:rsidR="00615946" w:rsidRPr="00D34FC7" w14:paraId="7AC2C1C3" w14:textId="77777777" w:rsidTr="00DC6CC7">
        <w:trPr>
          <w:trHeight w:val="288"/>
        </w:trPr>
        <w:tc>
          <w:tcPr>
            <w:tcW w:w="909" w:type="dxa"/>
            <w:tcBorders>
              <w:top w:val="nil"/>
              <w:left w:val="nil"/>
              <w:bottom w:val="nil"/>
              <w:right w:val="nil"/>
            </w:tcBorders>
            <w:shd w:val="clear" w:color="000000" w:fill="E7E6E6"/>
            <w:noWrap/>
            <w:vAlign w:val="bottom"/>
            <w:hideMark/>
          </w:tcPr>
          <w:p w14:paraId="4CB5B7C3"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7.NP</w:t>
            </w:r>
          </w:p>
        </w:tc>
        <w:tc>
          <w:tcPr>
            <w:tcW w:w="6321" w:type="dxa"/>
            <w:tcBorders>
              <w:top w:val="nil"/>
              <w:left w:val="nil"/>
              <w:bottom w:val="nil"/>
              <w:right w:val="nil"/>
            </w:tcBorders>
            <w:shd w:val="clear" w:color="000000" w:fill="E7E6E6"/>
            <w:noWrap/>
            <w:vAlign w:val="bottom"/>
            <w:hideMark/>
          </w:tcPr>
          <w:p w14:paraId="72578343" w14:textId="77777777" w:rsidR="00422159" w:rsidRPr="00DD4B6C" w:rsidRDefault="00422159" w:rsidP="00422159">
            <w:pPr>
              <w:kinsoku/>
              <w:autoSpaceDE/>
              <w:autoSpaceDN/>
              <w:adjustRightInd/>
              <w:contextualSpacing w:val="0"/>
              <w:jc w:val="left"/>
              <w:rPr>
                <w:rFonts w:cs="Calibri"/>
                <w:b/>
                <w:color w:val="000000"/>
                <w:szCs w:val="22"/>
                <w:lang w:eastAsia="sk-SK"/>
              </w:rPr>
            </w:pPr>
            <w:r w:rsidRPr="00DD4B6C">
              <w:rPr>
                <w:rFonts w:cs="Calibri"/>
                <w:b/>
                <w:color w:val="000000"/>
                <w:szCs w:val="22"/>
                <w:lang w:eastAsia="sk-SK"/>
              </w:rPr>
              <w:t>Lôžkové oddelenie</w:t>
            </w:r>
          </w:p>
        </w:tc>
        <w:tc>
          <w:tcPr>
            <w:tcW w:w="6945" w:type="dxa"/>
            <w:tcBorders>
              <w:top w:val="nil"/>
              <w:left w:val="nil"/>
              <w:bottom w:val="nil"/>
              <w:right w:val="nil"/>
            </w:tcBorders>
            <w:shd w:val="clear" w:color="000000" w:fill="E7E6E6"/>
            <w:noWrap/>
            <w:vAlign w:val="bottom"/>
            <w:hideMark/>
          </w:tcPr>
          <w:p w14:paraId="22538FDC"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422159" w:rsidRPr="00D34FC7" w14:paraId="4BCC93EB" w14:textId="77777777" w:rsidTr="00DC6CC7">
        <w:trPr>
          <w:trHeight w:val="288"/>
        </w:trPr>
        <w:tc>
          <w:tcPr>
            <w:tcW w:w="909" w:type="dxa"/>
            <w:tcBorders>
              <w:top w:val="nil"/>
              <w:left w:val="nil"/>
              <w:bottom w:val="nil"/>
              <w:right w:val="nil"/>
            </w:tcBorders>
            <w:shd w:val="clear" w:color="auto" w:fill="auto"/>
            <w:noWrap/>
            <w:vAlign w:val="bottom"/>
            <w:hideMark/>
          </w:tcPr>
          <w:p w14:paraId="1C9043B0"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65817580" w14:textId="28B7062D" w:rsidR="00422159" w:rsidRPr="00DD4B6C" w:rsidRDefault="0032457C"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422159" w:rsidRPr="00DD4B6C">
              <w:rPr>
                <w:rFonts w:cs="Calibri"/>
                <w:color w:val="000000"/>
                <w:szCs w:val="22"/>
                <w:lang w:eastAsia="sk-SK"/>
              </w:rPr>
              <w:t xml:space="preserve">Interné </w:t>
            </w:r>
            <w:r w:rsidR="00883F0D">
              <w:rPr>
                <w:rFonts w:cs="Calibri"/>
                <w:color w:val="000000"/>
                <w:szCs w:val="22"/>
                <w:lang w:eastAsia="sk-SK"/>
              </w:rPr>
              <w:t>oddelenie</w:t>
            </w:r>
          </w:p>
        </w:tc>
        <w:tc>
          <w:tcPr>
            <w:tcW w:w="6945" w:type="dxa"/>
            <w:tcBorders>
              <w:top w:val="nil"/>
              <w:left w:val="nil"/>
              <w:bottom w:val="nil"/>
              <w:right w:val="nil"/>
            </w:tcBorders>
            <w:shd w:val="clear" w:color="auto" w:fill="auto"/>
            <w:noWrap/>
            <w:vAlign w:val="center"/>
            <w:hideMark/>
          </w:tcPr>
          <w:p w14:paraId="3285A30A" w14:textId="064E1208"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II. Interná klinika SZU </w:t>
            </w:r>
          </w:p>
        </w:tc>
      </w:tr>
      <w:tr w:rsidR="00422159" w:rsidRPr="00D34FC7" w14:paraId="24FDBA76" w14:textId="77777777" w:rsidTr="00DC6CC7">
        <w:trPr>
          <w:trHeight w:val="288"/>
        </w:trPr>
        <w:tc>
          <w:tcPr>
            <w:tcW w:w="909" w:type="dxa"/>
            <w:tcBorders>
              <w:top w:val="nil"/>
              <w:left w:val="nil"/>
              <w:bottom w:val="nil"/>
              <w:right w:val="nil"/>
            </w:tcBorders>
            <w:shd w:val="clear" w:color="auto" w:fill="auto"/>
            <w:noWrap/>
            <w:vAlign w:val="bottom"/>
            <w:hideMark/>
          </w:tcPr>
          <w:p w14:paraId="02537DAF"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580957D9" w14:textId="6F0921D1" w:rsidR="00422159" w:rsidRPr="00DD4B6C" w:rsidRDefault="0032457C"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883F0D" w:rsidRPr="00DD4B6C">
              <w:rPr>
                <w:rFonts w:cs="Calibri"/>
                <w:color w:val="000000"/>
                <w:szCs w:val="22"/>
                <w:lang w:eastAsia="sk-SK"/>
              </w:rPr>
              <w:t xml:space="preserve">Interné </w:t>
            </w:r>
            <w:r w:rsidR="00883F0D">
              <w:rPr>
                <w:rFonts w:cs="Calibri"/>
                <w:color w:val="000000"/>
                <w:szCs w:val="22"/>
                <w:lang w:eastAsia="sk-SK"/>
              </w:rPr>
              <w:t>oddelenie</w:t>
            </w:r>
          </w:p>
        </w:tc>
        <w:tc>
          <w:tcPr>
            <w:tcW w:w="6945" w:type="dxa"/>
            <w:tcBorders>
              <w:top w:val="nil"/>
              <w:left w:val="nil"/>
              <w:bottom w:val="nil"/>
              <w:right w:val="nil"/>
            </w:tcBorders>
            <w:shd w:val="clear" w:color="auto" w:fill="auto"/>
            <w:noWrap/>
            <w:vAlign w:val="bottom"/>
            <w:hideMark/>
          </w:tcPr>
          <w:p w14:paraId="797BFF4A" w14:textId="1F4CFECD" w:rsidR="00422159" w:rsidRPr="00DD4B6C" w:rsidRDefault="00776ABA" w:rsidP="00422159">
            <w:pPr>
              <w:kinsoku/>
              <w:autoSpaceDE/>
              <w:autoSpaceDN/>
              <w:adjustRightInd/>
              <w:contextualSpacing w:val="0"/>
              <w:jc w:val="left"/>
              <w:rPr>
                <w:rFonts w:cs="Calibri"/>
                <w:color w:val="2F5496" w:themeColor="accent1" w:themeShade="BF"/>
                <w:szCs w:val="22"/>
                <w:lang w:eastAsia="sk-SK"/>
              </w:rPr>
            </w:pPr>
            <w:r w:rsidRPr="00776ABA">
              <w:rPr>
                <w:rFonts w:cs="Calibri"/>
                <w:color w:val="2F5496" w:themeColor="accent1" w:themeShade="BF"/>
                <w:szCs w:val="22"/>
                <w:lang w:eastAsia="sk-SK"/>
              </w:rPr>
              <w:t xml:space="preserve">Oddelenie klinického pracovného lekárstva a klinickej </w:t>
            </w:r>
            <w:proofErr w:type="spellStart"/>
            <w:r w:rsidRPr="00776ABA">
              <w:rPr>
                <w:rFonts w:cs="Calibri"/>
                <w:color w:val="2F5496" w:themeColor="accent1" w:themeShade="BF"/>
                <w:szCs w:val="22"/>
                <w:lang w:eastAsia="sk-SK"/>
              </w:rPr>
              <w:t>toxikológie</w:t>
            </w:r>
            <w:proofErr w:type="spellEnd"/>
          </w:p>
        </w:tc>
      </w:tr>
      <w:tr w:rsidR="00422159" w:rsidRPr="00D34FC7" w14:paraId="683C4980" w14:textId="77777777" w:rsidTr="00DC6CC7">
        <w:trPr>
          <w:trHeight w:val="288"/>
        </w:trPr>
        <w:tc>
          <w:tcPr>
            <w:tcW w:w="909" w:type="dxa"/>
            <w:tcBorders>
              <w:top w:val="nil"/>
              <w:left w:val="nil"/>
              <w:bottom w:val="nil"/>
              <w:right w:val="nil"/>
            </w:tcBorders>
            <w:shd w:val="clear" w:color="auto" w:fill="auto"/>
            <w:noWrap/>
            <w:vAlign w:val="bottom"/>
            <w:hideMark/>
          </w:tcPr>
          <w:p w14:paraId="34E70F05"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1F37F79A" w14:textId="16757278" w:rsidR="00422159" w:rsidRPr="00DD4B6C" w:rsidRDefault="0032457C"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883F0D" w:rsidRPr="00DD4B6C">
              <w:rPr>
                <w:rFonts w:cs="Calibri"/>
                <w:color w:val="000000"/>
                <w:szCs w:val="22"/>
                <w:lang w:eastAsia="sk-SK"/>
              </w:rPr>
              <w:t xml:space="preserve">Interné </w:t>
            </w:r>
            <w:r w:rsidR="00883F0D">
              <w:rPr>
                <w:rFonts w:cs="Calibri"/>
                <w:color w:val="000000"/>
                <w:szCs w:val="22"/>
                <w:lang w:eastAsia="sk-SK"/>
              </w:rPr>
              <w:t>oddelenie</w:t>
            </w:r>
          </w:p>
        </w:tc>
        <w:tc>
          <w:tcPr>
            <w:tcW w:w="6945" w:type="dxa"/>
            <w:tcBorders>
              <w:top w:val="nil"/>
              <w:left w:val="nil"/>
              <w:bottom w:val="nil"/>
              <w:right w:val="nil"/>
            </w:tcBorders>
            <w:shd w:val="clear" w:color="auto" w:fill="auto"/>
            <w:noWrap/>
            <w:vAlign w:val="center"/>
            <w:hideMark/>
          </w:tcPr>
          <w:p w14:paraId="41229F0B" w14:textId="518A908A"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p>
        </w:tc>
      </w:tr>
      <w:tr w:rsidR="00422159" w:rsidRPr="00D34FC7" w14:paraId="1C1B98FE" w14:textId="77777777" w:rsidTr="00E878C7">
        <w:trPr>
          <w:trHeight w:val="1085"/>
        </w:trPr>
        <w:tc>
          <w:tcPr>
            <w:tcW w:w="909" w:type="dxa"/>
            <w:tcBorders>
              <w:top w:val="nil"/>
              <w:left w:val="nil"/>
              <w:bottom w:val="nil"/>
              <w:right w:val="nil"/>
            </w:tcBorders>
            <w:shd w:val="clear" w:color="auto" w:fill="auto"/>
            <w:noWrap/>
            <w:vAlign w:val="bottom"/>
            <w:hideMark/>
          </w:tcPr>
          <w:p w14:paraId="6BDCB1E7"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2616DCAF" w14:textId="690B33A6" w:rsidR="002647C4" w:rsidRPr="00DD4B6C" w:rsidRDefault="00422159" w:rsidP="00DC6A96">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p>
          <w:p w14:paraId="5356128B" w14:textId="521C877D" w:rsidR="00696C55" w:rsidRPr="00DD4B6C" w:rsidRDefault="00DF4E04" w:rsidP="00DC6A96">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878C7">
              <w:rPr>
                <w:rFonts w:cs="Calibri"/>
                <w:color w:val="000000"/>
                <w:szCs w:val="22"/>
                <w:lang w:eastAsia="sk-SK"/>
              </w:rPr>
              <w:t>Cievna a HPB chirurgia</w:t>
            </w:r>
            <w:r w:rsidR="00422159" w:rsidRPr="00DD4B6C">
              <w:rPr>
                <w:rFonts w:cs="Calibri"/>
                <w:color w:val="000000"/>
                <w:szCs w:val="22"/>
                <w:lang w:eastAsia="sk-SK"/>
              </w:rPr>
              <w:t xml:space="preserve"> </w:t>
            </w:r>
          </w:p>
          <w:p w14:paraId="31788BF5" w14:textId="77777777" w:rsidR="00934B57" w:rsidRPr="00DD4B6C" w:rsidRDefault="00DF4E04" w:rsidP="00DC6A96">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p>
          <w:p w14:paraId="63AFF92E" w14:textId="77777777" w:rsidR="00934B57" w:rsidRPr="00DD4B6C" w:rsidRDefault="00934B57" w:rsidP="00DC6A96">
            <w:pPr>
              <w:kinsoku/>
              <w:autoSpaceDE/>
              <w:autoSpaceDN/>
              <w:adjustRightInd/>
              <w:contextualSpacing w:val="0"/>
              <w:jc w:val="left"/>
              <w:rPr>
                <w:rFonts w:cs="Calibri"/>
                <w:color w:val="000000"/>
                <w:szCs w:val="22"/>
                <w:lang w:eastAsia="sk-SK"/>
              </w:rPr>
            </w:pPr>
          </w:p>
          <w:p w14:paraId="0CA1D52B" w14:textId="7C322568" w:rsidR="00422159" w:rsidRPr="00DD4B6C" w:rsidRDefault="00422159" w:rsidP="00DC6A96">
            <w:pPr>
              <w:kinsoku/>
              <w:autoSpaceDE/>
              <w:autoSpaceDN/>
              <w:adjustRightInd/>
              <w:contextualSpacing w:val="0"/>
              <w:jc w:val="left"/>
              <w:rPr>
                <w:rFonts w:cs="Calibri"/>
                <w:color w:val="000000"/>
                <w:szCs w:val="22"/>
                <w:lang w:eastAsia="sk-SK"/>
              </w:rPr>
            </w:pPr>
          </w:p>
        </w:tc>
        <w:tc>
          <w:tcPr>
            <w:tcW w:w="6945" w:type="dxa"/>
            <w:tcBorders>
              <w:top w:val="nil"/>
              <w:left w:val="nil"/>
              <w:bottom w:val="nil"/>
              <w:right w:val="nil"/>
            </w:tcBorders>
            <w:shd w:val="clear" w:color="auto" w:fill="auto"/>
            <w:hideMark/>
          </w:tcPr>
          <w:p w14:paraId="377B9BFA" w14:textId="6B8A3321" w:rsidR="00422159" w:rsidRPr="00DD4B6C" w:rsidRDefault="00422159" w:rsidP="00DF4E04">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br/>
              <w:t xml:space="preserve"> Klinika transplantačnej chirurgie SZU</w:t>
            </w:r>
            <w:r w:rsidRPr="00DD4B6C">
              <w:rPr>
                <w:rFonts w:cs="Calibri"/>
                <w:color w:val="2F5496" w:themeColor="accent1" w:themeShade="BF"/>
                <w:szCs w:val="22"/>
                <w:lang w:eastAsia="sk-SK"/>
              </w:rPr>
              <w:br/>
              <w:t xml:space="preserve">   </w:t>
            </w:r>
            <w:r w:rsidR="00F432F6" w:rsidRPr="00DD4B6C">
              <w:rPr>
                <w:rFonts w:cs="Calibri"/>
                <w:color w:val="2F5496" w:themeColor="accent1" w:themeShade="BF"/>
                <w:szCs w:val="22"/>
                <w:lang w:eastAsia="sk-SK"/>
              </w:rPr>
              <w:t xml:space="preserve">   </w:t>
            </w:r>
            <w:r w:rsidR="00B37936">
              <w:rPr>
                <w:rFonts w:cs="Calibri"/>
                <w:color w:val="2F5496" w:themeColor="accent1" w:themeShade="BF"/>
                <w:szCs w:val="22"/>
                <w:lang w:eastAsia="sk-SK"/>
              </w:rPr>
              <w:t xml:space="preserve">    </w:t>
            </w:r>
            <w:r w:rsidR="002019EB" w:rsidRPr="00DD4B6C">
              <w:rPr>
                <w:rFonts w:cs="Calibri"/>
                <w:color w:val="2F5496" w:themeColor="accent1" w:themeShade="BF"/>
                <w:szCs w:val="22"/>
                <w:lang w:eastAsia="sk-SK"/>
              </w:rPr>
              <w:t>i)</w:t>
            </w:r>
            <w:r w:rsidRPr="00DD4B6C">
              <w:rPr>
                <w:rFonts w:cs="Calibri"/>
                <w:color w:val="2F5496" w:themeColor="accent1" w:themeShade="BF"/>
                <w:szCs w:val="22"/>
                <w:lang w:eastAsia="sk-SK"/>
              </w:rPr>
              <w:t xml:space="preserve"> </w:t>
            </w:r>
            <w:r w:rsidR="002019EB" w:rsidRPr="00DD4B6C">
              <w:rPr>
                <w:rFonts w:cs="Calibri"/>
                <w:color w:val="2F5496" w:themeColor="accent1" w:themeShade="BF"/>
                <w:szCs w:val="22"/>
                <w:lang w:eastAsia="sk-SK"/>
              </w:rPr>
              <w:t xml:space="preserve"> </w:t>
            </w:r>
            <w:r w:rsidRPr="00DD4B6C">
              <w:rPr>
                <w:rFonts w:cs="Calibri"/>
                <w:color w:val="2F5496" w:themeColor="accent1" w:themeShade="BF"/>
                <w:szCs w:val="22"/>
                <w:lang w:eastAsia="sk-SK"/>
              </w:rPr>
              <w:t>Cievna chirurgia</w:t>
            </w:r>
            <w:r w:rsidRPr="00DD4B6C">
              <w:rPr>
                <w:rFonts w:cs="Calibri"/>
                <w:color w:val="2F5496" w:themeColor="accent1" w:themeShade="BF"/>
                <w:szCs w:val="22"/>
                <w:lang w:eastAsia="sk-SK"/>
              </w:rPr>
              <w:br/>
              <w:t xml:space="preserve">    </w:t>
            </w:r>
            <w:r w:rsidR="002019EB" w:rsidRPr="00DD4B6C">
              <w:rPr>
                <w:rFonts w:cs="Calibri"/>
                <w:color w:val="2F5496" w:themeColor="accent1" w:themeShade="BF"/>
                <w:szCs w:val="22"/>
                <w:lang w:eastAsia="sk-SK"/>
              </w:rPr>
              <w:t xml:space="preserve">  </w:t>
            </w:r>
            <w:r w:rsidR="00B37936">
              <w:rPr>
                <w:rFonts w:cs="Calibri"/>
                <w:color w:val="2F5496" w:themeColor="accent1" w:themeShade="BF"/>
                <w:szCs w:val="22"/>
                <w:lang w:eastAsia="sk-SK"/>
              </w:rPr>
              <w:t xml:space="preserve">    </w:t>
            </w:r>
            <w:r w:rsidR="002019EB" w:rsidRPr="00DD4B6C">
              <w:rPr>
                <w:rFonts w:cs="Calibri"/>
                <w:color w:val="2F5496" w:themeColor="accent1" w:themeShade="BF"/>
                <w:szCs w:val="22"/>
                <w:lang w:eastAsia="sk-SK"/>
              </w:rPr>
              <w:t xml:space="preserve">ii) </w:t>
            </w:r>
            <w:proofErr w:type="spellStart"/>
            <w:r w:rsidRPr="00DD4B6C">
              <w:rPr>
                <w:rFonts w:cs="Calibri"/>
                <w:color w:val="2F5496" w:themeColor="accent1" w:themeShade="BF"/>
                <w:szCs w:val="22"/>
                <w:lang w:eastAsia="sk-SK"/>
              </w:rPr>
              <w:t>Hepato</w:t>
            </w:r>
            <w:proofErr w:type="spellEnd"/>
            <w:r w:rsidRPr="00DD4B6C">
              <w:rPr>
                <w:rFonts w:cs="Calibri"/>
                <w:color w:val="2F5496" w:themeColor="accent1" w:themeShade="BF"/>
                <w:szCs w:val="22"/>
                <w:lang w:eastAsia="sk-SK"/>
              </w:rPr>
              <w:t>-</w:t>
            </w:r>
            <w:proofErr w:type="spellStart"/>
            <w:r w:rsidRPr="00DD4B6C">
              <w:rPr>
                <w:rFonts w:cs="Calibri"/>
                <w:color w:val="2F5496" w:themeColor="accent1" w:themeShade="BF"/>
                <w:szCs w:val="22"/>
                <w:lang w:eastAsia="sk-SK"/>
              </w:rPr>
              <w:t>pankreato</w:t>
            </w:r>
            <w:proofErr w:type="spellEnd"/>
            <w:r w:rsidRPr="00DD4B6C">
              <w:rPr>
                <w:rFonts w:cs="Calibri"/>
                <w:color w:val="2F5496" w:themeColor="accent1" w:themeShade="BF"/>
                <w:szCs w:val="22"/>
                <w:lang w:eastAsia="sk-SK"/>
              </w:rPr>
              <w:t>-biliárna (HPB) chirurgia</w:t>
            </w:r>
          </w:p>
        </w:tc>
      </w:tr>
      <w:tr w:rsidR="00615946" w:rsidRPr="00D34FC7" w14:paraId="03D3C6D5" w14:textId="77777777" w:rsidTr="00DC6CC7">
        <w:trPr>
          <w:trHeight w:val="288"/>
        </w:trPr>
        <w:tc>
          <w:tcPr>
            <w:tcW w:w="909" w:type="dxa"/>
            <w:tcBorders>
              <w:top w:val="nil"/>
              <w:left w:val="nil"/>
              <w:bottom w:val="nil"/>
              <w:right w:val="nil"/>
            </w:tcBorders>
            <w:shd w:val="clear" w:color="000000" w:fill="E7E6E6"/>
            <w:noWrap/>
            <w:vAlign w:val="bottom"/>
            <w:hideMark/>
          </w:tcPr>
          <w:p w14:paraId="69C91393"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6.NP</w:t>
            </w:r>
          </w:p>
        </w:tc>
        <w:tc>
          <w:tcPr>
            <w:tcW w:w="6321" w:type="dxa"/>
            <w:tcBorders>
              <w:top w:val="nil"/>
              <w:left w:val="nil"/>
              <w:bottom w:val="nil"/>
              <w:right w:val="nil"/>
            </w:tcBorders>
            <w:shd w:val="clear" w:color="000000" w:fill="E7E6E6"/>
            <w:noWrap/>
            <w:vAlign w:val="bottom"/>
            <w:hideMark/>
          </w:tcPr>
          <w:p w14:paraId="6200DD4B" w14:textId="77777777" w:rsidR="00422159" w:rsidRPr="00DD4B6C" w:rsidRDefault="00422159" w:rsidP="00422159">
            <w:pPr>
              <w:kinsoku/>
              <w:autoSpaceDE/>
              <w:autoSpaceDN/>
              <w:adjustRightInd/>
              <w:contextualSpacing w:val="0"/>
              <w:jc w:val="left"/>
              <w:rPr>
                <w:rFonts w:cs="Calibri"/>
                <w:b/>
                <w:color w:val="000000"/>
                <w:szCs w:val="22"/>
                <w:lang w:eastAsia="sk-SK"/>
              </w:rPr>
            </w:pPr>
            <w:r w:rsidRPr="00DD4B6C">
              <w:rPr>
                <w:rFonts w:cs="Calibri"/>
                <w:b/>
                <w:color w:val="000000"/>
                <w:szCs w:val="22"/>
                <w:lang w:eastAsia="sk-SK"/>
              </w:rPr>
              <w:t>Lôžkové oddelenie</w:t>
            </w:r>
          </w:p>
        </w:tc>
        <w:tc>
          <w:tcPr>
            <w:tcW w:w="6945" w:type="dxa"/>
            <w:tcBorders>
              <w:top w:val="nil"/>
              <w:left w:val="nil"/>
              <w:bottom w:val="nil"/>
              <w:right w:val="nil"/>
            </w:tcBorders>
            <w:shd w:val="clear" w:color="000000" w:fill="E7E6E6"/>
            <w:noWrap/>
            <w:vAlign w:val="bottom"/>
            <w:hideMark/>
          </w:tcPr>
          <w:p w14:paraId="56367FDB"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422159" w:rsidRPr="00D34FC7" w14:paraId="6A95E1B3" w14:textId="77777777" w:rsidTr="00DC6CC7">
        <w:trPr>
          <w:trHeight w:val="288"/>
        </w:trPr>
        <w:tc>
          <w:tcPr>
            <w:tcW w:w="909" w:type="dxa"/>
            <w:tcBorders>
              <w:top w:val="nil"/>
              <w:left w:val="nil"/>
              <w:bottom w:val="nil"/>
              <w:right w:val="nil"/>
            </w:tcBorders>
            <w:shd w:val="clear" w:color="auto" w:fill="auto"/>
            <w:noWrap/>
            <w:vAlign w:val="bottom"/>
            <w:hideMark/>
          </w:tcPr>
          <w:p w14:paraId="6E7F9DC9"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30D52201" w14:textId="1DC3A595"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226247" w:rsidRPr="00DD4B6C">
              <w:rPr>
                <w:rFonts w:cs="Calibri"/>
                <w:color w:val="000000"/>
                <w:szCs w:val="22"/>
                <w:lang w:eastAsia="sk-SK"/>
              </w:rPr>
              <w:t>C</w:t>
            </w:r>
            <w:r w:rsidRPr="00DD4B6C">
              <w:rPr>
                <w:rFonts w:cs="Calibri"/>
                <w:color w:val="000000"/>
                <w:szCs w:val="22"/>
                <w:lang w:eastAsia="sk-SK"/>
              </w:rPr>
              <w:t>hirurgia</w:t>
            </w:r>
          </w:p>
        </w:tc>
        <w:tc>
          <w:tcPr>
            <w:tcW w:w="6945" w:type="dxa"/>
            <w:tcBorders>
              <w:top w:val="nil"/>
              <w:left w:val="nil"/>
              <w:bottom w:val="nil"/>
              <w:right w:val="nil"/>
            </w:tcBorders>
            <w:shd w:val="clear" w:color="auto" w:fill="auto"/>
            <w:noWrap/>
            <w:vAlign w:val="bottom"/>
            <w:hideMark/>
          </w:tcPr>
          <w:p w14:paraId="7B864F1C" w14:textId="5978F702"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II. Chirurgická klinika SZU </w:t>
            </w:r>
          </w:p>
        </w:tc>
      </w:tr>
      <w:tr w:rsidR="00422159" w:rsidRPr="00D34FC7" w14:paraId="11CD9967" w14:textId="77777777" w:rsidTr="00DC6CC7">
        <w:trPr>
          <w:trHeight w:val="288"/>
        </w:trPr>
        <w:tc>
          <w:tcPr>
            <w:tcW w:w="909" w:type="dxa"/>
            <w:tcBorders>
              <w:top w:val="nil"/>
              <w:left w:val="nil"/>
              <w:bottom w:val="nil"/>
              <w:right w:val="nil"/>
            </w:tcBorders>
            <w:shd w:val="clear" w:color="auto" w:fill="auto"/>
            <w:noWrap/>
            <w:vAlign w:val="bottom"/>
            <w:hideMark/>
          </w:tcPr>
          <w:p w14:paraId="13008C09"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1709005A" w14:textId="63EE499A"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226247" w:rsidRPr="00DD4B6C">
              <w:rPr>
                <w:rFonts w:cs="Calibri"/>
                <w:color w:val="000000"/>
                <w:szCs w:val="22"/>
                <w:lang w:eastAsia="sk-SK"/>
              </w:rPr>
              <w:t>C</w:t>
            </w:r>
            <w:r w:rsidRPr="00DD4B6C">
              <w:rPr>
                <w:rFonts w:cs="Calibri"/>
                <w:color w:val="000000"/>
                <w:szCs w:val="22"/>
                <w:lang w:eastAsia="sk-SK"/>
              </w:rPr>
              <w:t>hirurgia</w:t>
            </w:r>
          </w:p>
        </w:tc>
        <w:tc>
          <w:tcPr>
            <w:tcW w:w="6945" w:type="dxa"/>
            <w:tcBorders>
              <w:top w:val="nil"/>
              <w:left w:val="nil"/>
              <w:bottom w:val="nil"/>
              <w:right w:val="nil"/>
            </w:tcBorders>
            <w:shd w:val="clear" w:color="auto" w:fill="auto"/>
            <w:noWrap/>
            <w:vAlign w:val="center"/>
            <w:hideMark/>
          </w:tcPr>
          <w:p w14:paraId="4F5F3052" w14:textId="3A948154"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Klinika plastickej chirurgie SZU </w:t>
            </w:r>
          </w:p>
        </w:tc>
      </w:tr>
      <w:tr w:rsidR="00422159" w:rsidRPr="00D34FC7" w14:paraId="3A90638D" w14:textId="77777777" w:rsidTr="00DC6CC7">
        <w:trPr>
          <w:trHeight w:val="288"/>
        </w:trPr>
        <w:tc>
          <w:tcPr>
            <w:tcW w:w="909" w:type="dxa"/>
            <w:tcBorders>
              <w:top w:val="nil"/>
              <w:left w:val="nil"/>
              <w:bottom w:val="nil"/>
              <w:right w:val="nil"/>
            </w:tcBorders>
            <w:shd w:val="clear" w:color="auto" w:fill="auto"/>
            <w:noWrap/>
            <w:vAlign w:val="bottom"/>
            <w:hideMark/>
          </w:tcPr>
          <w:p w14:paraId="1782AF34"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0B882CDE" w14:textId="2FFC36C9" w:rsidR="00422159" w:rsidRPr="00DD4B6C" w:rsidRDefault="006808D1" w:rsidP="00422159">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226247" w:rsidRPr="00DD4B6C">
              <w:rPr>
                <w:rFonts w:cs="Calibri"/>
                <w:color w:val="000000"/>
                <w:szCs w:val="22"/>
                <w:lang w:eastAsia="sk-SK"/>
              </w:rPr>
              <w:t>P</w:t>
            </w:r>
            <w:r w:rsidR="00422159" w:rsidRPr="00DD4B6C">
              <w:rPr>
                <w:rFonts w:cs="Calibri"/>
                <w:color w:val="000000"/>
                <w:szCs w:val="22"/>
                <w:lang w:eastAsia="sk-SK"/>
              </w:rPr>
              <w:t xml:space="preserve">lastická chirurgia + </w:t>
            </w:r>
            <w:r w:rsidR="00226247" w:rsidRPr="00DD4B6C">
              <w:rPr>
                <w:rFonts w:cs="Calibri"/>
                <w:color w:val="000000"/>
                <w:szCs w:val="22"/>
                <w:lang w:eastAsia="sk-SK"/>
              </w:rPr>
              <w:t>O</w:t>
            </w:r>
            <w:r w:rsidR="00422159" w:rsidRPr="00DD4B6C">
              <w:rPr>
                <w:rFonts w:cs="Calibri"/>
                <w:color w:val="000000"/>
                <w:szCs w:val="22"/>
                <w:lang w:eastAsia="sk-SK"/>
              </w:rPr>
              <w:t>čné odd.</w:t>
            </w:r>
          </w:p>
        </w:tc>
        <w:tc>
          <w:tcPr>
            <w:tcW w:w="6945" w:type="dxa"/>
            <w:tcBorders>
              <w:top w:val="nil"/>
              <w:left w:val="nil"/>
              <w:bottom w:val="nil"/>
              <w:right w:val="nil"/>
            </w:tcBorders>
            <w:shd w:val="clear" w:color="auto" w:fill="auto"/>
            <w:noWrap/>
            <w:vAlign w:val="center"/>
            <w:hideMark/>
          </w:tcPr>
          <w:p w14:paraId="022E055D" w14:textId="1CB15802"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Očná klinika SZU</w:t>
            </w:r>
          </w:p>
        </w:tc>
      </w:tr>
      <w:tr w:rsidR="00422159" w:rsidRPr="00D34FC7" w14:paraId="793F8F8B" w14:textId="77777777" w:rsidTr="00DC6CC7">
        <w:trPr>
          <w:trHeight w:val="288"/>
        </w:trPr>
        <w:tc>
          <w:tcPr>
            <w:tcW w:w="909" w:type="dxa"/>
            <w:tcBorders>
              <w:top w:val="nil"/>
              <w:left w:val="nil"/>
              <w:bottom w:val="nil"/>
              <w:right w:val="nil"/>
            </w:tcBorders>
            <w:shd w:val="clear" w:color="auto" w:fill="auto"/>
            <w:noWrap/>
            <w:vAlign w:val="bottom"/>
            <w:hideMark/>
          </w:tcPr>
          <w:p w14:paraId="5047FCDA"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4BC25DD" w14:textId="3F192823"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226247" w:rsidRPr="00DD4B6C">
              <w:rPr>
                <w:rFonts w:cs="Calibri"/>
                <w:color w:val="000000"/>
                <w:szCs w:val="22"/>
                <w:lang w:eastAsia="sk-SK"/>
              </w:rPr>
              <w:t>U</w:t>
            </w:r>
            <w:r w:rsidRPr="00DD4B6C">
              <w:rPr>
                <w:rFonts w:cs="Calibri"/>
                <w:color w:val="000000"/>
                <w:szCs w:val="22"/>
                <w:lang w:eastAsia="sk-SK"/>
              </w:rPr>
              <w:t>rológia</w:t>
            </w:r>
          </w:p>
        </w:tc>
        <w:tc>
          <w:tcPr>
            <w:tcW w:w="6945" w:type="dxa"/>
            <w:tcBorders>
              <w:top w:val="nil"/>
              <w:left w:val="nil"/>
              <w:bottom w:val="nil"/>
              <w:right w:val="nil"/>
            </w:tcBorders>
            <w:shd w:val="clear" w:color="auto" w:fill="auto"/>
            <w:noWrap/>
            <w:vAlign w:val="center"/>
            <w:hideMark/>
          </w:tcPr>
          <w:p w14:paraId="710573FC" w14:textId="79B3382E"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Urologická klinika SZU</w:t>
            </w:r>
          </w:p>
        </w:tc>
      </w:tr>
      <w:tr w:rsidR="00615946" w:rsidRPr="00D34FC7" w14:paraId="7FD06727" w14:textId="77777777" w:rsidTr="00DC6CC7">
        <w:trPr>
          <w:trHeight w:val="288"/>
        </w:trPr>
        <w:tc>
          <w:tcPr>
            <w:tcW w:w="909" w:type="dxa"/>
            <w:tcBorders>
              <w:top w:val="nil"/>
              <w:left w:val="nil"/>
              <w:bottom w:val="nil"/>
              <w:right w:val="nil"/>
            </w:tcBorders>
            <w:shd w:val="clear" w:color="000000" w:fill="E7E6E6"/>
            <w:noWrap/>
            <w:vAlign w:val="bottom"/>
            <w:hideMark/>
          </w:tcPr>
          <w:p w14:paraId="1672B139"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5.NP</w:t>
            </w:r>
          </w:p>
        </w:tc>
        <w:tc>
          <w:tcPr>
            <w:tcW w:w="6321" w:type="dxa"/>
            <w:tcBorders>
              <w:top w:val="nil"/>
              <w:left w:val="nil"/>
              <w:bottom w:val="nil"/>
              <w:right w:val="nil"/>
            </w:tcBorders>
            <w:shd w:val="clear" w:color="000000" w:fill="E7E6E6"/>
            <w:noWrap/>
            <w:vAlign w:val="bottom"/>
            <w:hideMark/>
          </w:tcPr>
          <w:p w14:paraId="49059692" w14:textId="77777777" w:rsidR="00422159" w:rsidRPr="00DD4B6C" w:rsidRDefault="00422159" w:rsidP="00422159">
            <w:pPr>
              <w:kinsoku/>
              <w:autoSpaceDE/>
              <w:autoSpaceDN/>
              <w:adjustRightInd/>
              <w:contextualSpacing w:val="0"/>
              <w:jc w:val="left"/>
              <w:rPr>
                <w:rFonts w:cs="Calibri"/>
                <w:b/>
                <w:color w:val="000000"/>
                <w:szCs w:val="22"/>
                <w:lang w:eastAsia="sk-SK"/>
              </w:rPr>
            </w:pPr>
            <w:r w:rsidRPr="00DD4B6C">
              <w:rPr>
                <w:rFonts w:cs="Calibri"/>
                <w:b/>
                <w:color w:val="000000"/>
                <w:szCs w:val="22"/>
                <w:lang w:eastAsia="sk-SK"/>
              </w:rPr>
              <w:t>Lôžkové oddelenie</w:t>
            </w:r>
          </w:p>
        </w:tc>
        <w:tc>
          <w:tcPr>
            <w:tcW w:w="6945" w:type="dxa"/>
            <w:tcBorders>
              <w:top w:val="nil"/>
              <w:left w:val="nil"/>
              <w:bottom w:val="nil"/>
              <w:right w:val="nil"/>
            </w:tcBorders>
            <w:shd w:val="clear" w:color="000000" w:fill="E7E6E6"/>
            <w:noWrap/>
            <w:vAlign w:val="bottom"/>
            <w:hideMark/>
          </w:tcPr>
          <w:p w14:paraId="766E4816"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422159" w:rsidRPr="00D34FC7" w14:paraId="17C68148" w14:textId="77777777" w:rsidTr="00DC6CC7">
        <w:trPr>
          <w:trHeight w:val="288"/>
        </w:trPr>
        <w:tc>
          <w:tcPr>
            <w:tcW w:w="909" w:type="dxa"/>
            <w:tcBorders>
              <w:top w:val="nil"/>
              <w:left w:val="nil"/>
              <w:bottom w:val="nil"/>
              <w:right w:val="nil"/>
            </w:tcBorders>
            <w:shd w:val="clear" w:color="auto" w:fill="auto"/>
            <w:noWrap/>
            <w:vAlign w:val="bottom"/>
            <w:hideMark/>
          </w:tcPr>
          <w:p w14:paraId="79124A69"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4DBD991A" w14:textId="2EC6CBFA"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ORL + maxilofaciálne odd.</w:t>
            </w:r>
          </w:p>
        </w:tc>
        <w:tc>
          <w:tcPr>
            <w:tcW w:w="6945" w:type="dxa"/>
            <w:tcBorders>
              <w:top w:val="nil"/>
              <w:left w:val="nil"/>
              <w:bottom w:val="nil"/>
              <w:right w:val="nil"/>
            </w:tcBorders>
            <w:shd w:val="clear" w:color="auto" w:fill="auto"/>
            <w:noWrap/>
            <w:vAlign w:val="center"/>
            <w:hideMark/>
          </w:tcPr>
          <w:p w14:paraId="7DA75721" w14:textId="0B4AEF04"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Oddelenie otorinolaryngológie + Klinika maxilofaciálnej chirurgie SZU </w:t>
            </w:r>
          </w:p>
        </w:tc>
      </w:tr>
      <w:tr w:rsidR="00422159" w:rsidRPr="00D34FC7" w14:paraId="24F68709" w14:textId="77777777" w:rsidTr="00DC6CC7">
        <w:trPr>
          <w:trHeight w:val="288"/>
        </w:trPr>
        <w:tc>
          <w:tcPr>
            <w:tcW w:w="909" w:type="dxa"/>
            <w:tcBorders>
              <w:top w:val="nil"/>
              <w:left w:val="nil"/>
              <w:bottom w:val="nil"/>
              <w:right w:val="nil"/>
            </w:tcBorders>
            <w:shd w:val="clear" w:color="auto" w:fill="auto"/>
            <w:noWrap/>
            <w:vAlign w:val="bottom"/>
            <w:hideMark/>
          </w:tcPr>
          <w:p w14:paraId="355A5709"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65C9D0BB" w14:textId="026F408F"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0A47" w:rsidRPr="00DD4B6C">
              <w:rPr>
                <w:rFonts w:cs="Calibri"/>
                <w:color w:val="000000"/>
                <w:szCs w:val="22"/>
                <w:lang w:eastAsia="sk-SK"/>
              </w:rPr>
              <w:t>N</w:t>
            </w:r>
            <w:r w:rsidRPr="00DD4B6C">
              <w:rPr>
                <w:rFonts w:cs="Calibri"/>
                <w:color w:val="000000"/>
                <w:szCs w:val="22"/>
                <w:lang w:eastAsia="sk-SK"/>
              </w:rPr>
              <w:t>eurochirurgia</w:t>
            </w:r>
          </w:p>
        </w:tc>
        <w:tc>
          <w:tcPr>
            <w:tcW w:w="6945" w:type="dxa"/>
            <w:tcBorders>
              <w:top w:val="nil"/>
              <w:left w:val="nil"/>
              <w:bottom w:val="nil"/>
              <w:right w:val="nil"/>
            </w:tcBorders>
            <w:shd w:val="clear" w:color="auto" w:fill="auto"/>
            <w:noWrap/>
            <w:vAlign w:val="center"/>
            <w:hideMark/>
          </w:tcPr>
          <w:p w14:paraId="0A597552" w14:textId="6BCEE586"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Neurochirurgická klinika SZU</w:t>
            </w:r>
          </w:p>
        </w:tc>
      </w:tr>
      <w:tr w:rsidR="00422159" w:rsidRPr="00D34FC7" w14:paraId="4C612E63" w14:textId="77777777" w:rsidTr="00DC6CC7">
        <w:trPr>
          <w:trHeight w:val="288"/>
        </w:trPr>
        <w:tc>
          <w:tcPr>
            <w:tcW w:w="909" w:type="dxa"/>
            <w:tcBorders>
              <w:top w:val="nil"/>
              <w:left w:val="nil"/>
              <w:bottom w:val="nil"/>
              <w:right w:val="nil"/>
            </w:tcBorders>
            <w:shd w:val="clear" w:color="auto" w:fill="auto"/>
            <w:noWrap/>
            <w:vAlign w:val="bottom"/>
            <w:hideMark/>
          </w:tcPr>
          <w:p w14:paraId="20A7193F"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45804979" w14:textId="47910566"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0A47" w:rsidRPr="00DD4B6C">
              <w:rPr>
                <w:rFonts w:cs="Calibri"/>
                <w:color w:val="000000"/>
                <w:szCs w:val="22"/>
                <w:lang w:eastAsia="sk-SK"/>
              </w:rPr>
              <w:t>O</w:t>
            </w:r>
            <w:r w:rsidRPr="00DD4B6C">
              <w:rPr>
                <w:rFonts w:cs="Calibri"/>
                <w:color w:val="000000"/>
                <w:szCs w:val="22"/>
                <w:lang w:eastAsia="sk-SK"/>
              </w:rPr>
              <w:t>rtopédia</w:t>
            </w:r>
          </w:p>
        </w:tc>
        <w:tc>
          <w:tcPr>
            <w:tcW w:w="6945" w:type="dxa"/>
            <w:tcBorders>
              <w:top w:val="nil"/>
              <w:left w:val="nil"/>
              <w:bottom w:val="nil"/>
              <w:right w:val="nil"/>
            </w:tcBorders>
            <w:shd w:val="clear" w:color="auto" w:fill="auto"/>
            <w:noWrap/>
            <w:vAlign w:val="center"/>
            <w:hideMark/>
          </w:tcPr>
          <w:p w14:paraId="658F7AA6" w14:textId="1D0FD379"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Ortopedická klinika SZU</w:t>
            </w:r>
          </w:p>
        </w:tc>
      </w:tr>
      <w:tr w:rsidR="00422159" w:rsidRPr="00D34FC7" w14:paraId="6BB29389" w14:textId="77777777" w:rsidTr="00DC6CC7">
        <w:trPr>
          <w:trHeight w:val="288"/>
        </w:trPr>
        <w:tc>
          <w:tcPr>
            <w:tcW w:w="909" w:type="dxa"/>
            <w:tcBorders>
              <w:top w:val="nil"/>
              <w:left w:val="nil"/>
              <w:bottom w:val="nil"/>
              <w:right w:val="nil"/>
            </w:tcBorders>
            <w:shd w:val="clear" w:color="auto" w:fill="auto"/>
            <w:noWrap/>
            <w:vAlign w:val="bottom"/>
            <w:hideMark/>
          </w:tcPr>
          <w:p w14:paraId="473D5E03"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184C6EF6" w14:textId="7285E283"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0A47" w:rsidRPr="00DD4B6C">
              <w:rPr>
                <w:rFonts w:cs="Calibri"/>
                <w:color w:val="000000"/>
                <w:szCs w:val="22"/>
                <w:lang w:eastAsia="sk-SK"/>
              </w:rPr>
              <w:t>T</w:t>
            </w:r>
            <w:r w:rsidRPr="00DD4B6C">
              <w:rPr>
                <w:rFonts w:cs="Calibri"/>
                <w:color w:val="000000"/>
                <w:szCs w:val="22"/>
                <w:lang w:eastAsia="sk-SK"/>
              </w:rPr>
              <w:t>raumatológia</w:t>
            </w:r>
          </w:p>
        </w:tc>
        <w:tc>
          <w:tcPr>
            <w:tcW w:w="6945" w:type="dxa"/>
            <w:tcBorders>
              <w:top w:val="nil"/>
              <w:left w:val="nil"/>
              <w:bottom w:val="nil"/>
              <w:right w:val="nil"/>
            </w:tcBorders>
            <w:shd w:val="clear" w:color="auto" w:fill="auto"/>
            <w:noWrap/>
            <w:vAlign w:val="center"/>
            <w:hideMark/>
          </w:tcPr>
          <w:p w14:paraId="47498CFD" w14:textId="4282A094"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Klinika úrazovej chirurgie SZU</w:t>
            </w:r>
          </w:p>
        </w:tc>
      </w:tr>
      <w:tr w:rsidR="00615946" w:rsidRPr="00D34FC7" w14:paraId="794C4357" w14:textId="77777777" w:rsidTr="00DC6CC7">
        <w:trPr>
          <w:trHeight w:val="288"/>
        </w:trPr>
        <w:tc>
          <w:tcPr>
            <w:tcW w:w="909" w:type="dxa"/>
            <w:tcBorders>
              <w:top w:val="nil"/>
              <w:left w:val="nil"/>
              <w:bottom w:val="nil"/>
              <w:right w:val="nil"/>
            </w:tcBorders>
            <w:shd w:val="clear" w:color="000000" w:fill="E7E6E6"/>
            <w:noWrap/>
            <w:vAlign w:val="bottom"/>
            <w:hideMark/>
          </w:tcPr>
          <w:p w14:paraId="3CD2CF81"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lastRenderedPageBreak/>
              <w:t>4.NP</w:t>
            </w:r>
          </w:p>
        </w:tc>
        <w:tc>
          <w:tcPr>
            <w:tcW w:w="6321" w:type="dxa"/>
            <w:tcBorders>
              <w:top w:val="nil"/>
              <w:left w:val="nil"/>
              <w:bottom w:val="nil"/>
              <w:right w:val="nil"/>
            </w:tcBorders>
            <w:shd w:val="clear" w:color="000000" w:fill="E7E6E6"/>
            <w:noWrap/>
            <w:vAlign w:val="bottom"/>
            <w:hideMark/>
          </w:tcPr>
          <w:p w14:paraId="7E6F4E84" w14:textId="49319330" w:rsidR="00422159" w:rsidRPr="00DD4B6C" w:rsidRDefault="00422159" w:rsidP="00422159">
            <w:pPr>
              <w:kinsoku/>
              <w:autoSpaceDE/>
              <w:autoSpaceDN/>
              <w:adjustRightInd/>
              <w:contextualSpacing w:val="0"/>
              <w:jc w:val="left"/>
              <w:rPr>
                <w:rFonts w:cs="Calibri"/>
                <w:b/>
                <w:color w:val="000000"/>
                <w:szCs w:val="22"/>
                <w:lang w:eastAsia="sk-SK"/>
              </w:rPr>
            </w:pPr>
            <w:r w:rsidRPr="00DD4B6C">
              <w:rPr>
                <w:rFonts w:cs="Calibri"/>
                <w:b/>
                <w:color w:val="000000"/>
                <w:szCs w:val="22"/>
                <w:lang w:eastAsia="sk-SK"/>
              </w:rPr>
              <w:t xml:space="preserve">Lôžkové odd. </w:t>
            </w:r>
            <w:r w:rsidR="00DC14BB" w:rsidRPr="00DD4B6C">
              <w:rPr>
                <w:rFonts w:cs="Calibri"/>
                <w:b/>
                <w:color w:val="000000"/>
                <w:szCs w:val="22"/>
                <w:lang w:eastAsia="sk-SK"/>
              </w:rPr>
              <w:t xml:space="preserve">+ </w:t>
            </w:r>
            <w:r w:rsidR="00685C47" w:rsidRPr="00DD4B6C">
              <w:rPr>
                <w:rFonts w:cs="Calibri"/>
                <w:b/>
                <w:color w:val="000000"/>
                <w:szCs w:val="22"/>
                <w:lang w:eastAsia="sk-SK"/>
              </w:rPr>
              <w:t>Pôrodné sály</w:t>
            </w:r>
          </w:p>
        </w:tc>
        <w:tc>
          <w:tcPr>
            <w:tcW w:w="6945" w:type="dxa"/>
            <w:tcBorders>
              <w:top w:val="nil"/>
              <w:left w:val="nil"/>
              <w:bottom w:val="nil"/>
              <w:right w:val="nil"/>
            </w:tcBorders>
            <w:shd w:val="clear" w:color="000000" w:fill="E7E6E6"/>
            <w:noWrap/>
            <w:vAlign w:val="bottom"/>
            <w:hideMark/>
          </w:tcPr>
          <w:p w14:paraId="0F24292C"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422159" w:rsidRPr="00D34FC7" w14:paraId="0BAB0DAD" w14:textId="77777777" w:rsidTr="00DC6CC7">
        <w:trPr>
          <w:trHeight w:val="288"/>
        </w:trPr>
        <w:tc>
          <w:tcPr>
            <w:tcW w:w="909" w:type="dxa"/>
            <w:tcBorders>
              <w:top w:val="nil"/>
              <w:left w:val="nil"/>
              <w:bottom w:val="nil"/>
              <w:right w:val="nil"/>
            </w:tcBorders>
            <w:shd w:val="clear" w:color="auto" w:fill="auto"/>
            <w:noWrap/>
            <w:vAlign w:val="bottom"/>
            <w:hideMark/>
          </w:tcPr>
          <w:p w14:paraId="7DC04FF2"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55C7F41E" w14:textId="72FA262B" w:rsidR="00422159" w:rsidRPr="00DD4B6C" w:rsidRDefault="006808D1" w:rsidP="00422159">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422159" w:rsidRPr="00DD4B6C">
              <w:rPr>
                <w:rFonts w:cs="Calibri"/>
                <w:color w:val="000000"/>
                <w:szCs w:val="22"/>
                <w:lang w:eastAsia="sk-SK"/>
              </w:rPr>
              <w:t>Gynekologicko</w:t>
            </w:r>
            <w:r w:rsidR="00685C47" w:rsidRPr="00DD4B6C">
              <w:rPr>
                <w:rFonts w:cs="Calibri"/>
                <w:color w:val="000000"/>
                <w:szCs w:val="22"/>
                <w:lang w:eastAsia="sk-SK"/>
              </w:rPr>
              <w:t>-</w:t>
            </w:r>
            <w:r w:rsidR="00422159" w:rsidRPr="00DD4B6C">
              <w:rPr>
                <w:rFonts w:cs="Calibri"/>
                <w:color w:val="000000"/>
                <w:szCs w:val="22"/>
                <w:lang w:eastAsia="sk-SK"/>
              </w:rPr>
              <w:t>pôrodnícke oddelenie /</w:t>
            </w:r>
            <w:r w:rsidR="00422159" w:rsidRPr="00DD4B6C">
              <w:rPr>
                <w:rFonts w:cs="Calibri"/>
                <w:b/>
                <w:szCs w:val="22"/>
                <w:lang w:eastAsia="sk-SK"/>
              </w:rPr>
              <w:t xml:space="preserve"> pôrodné sály </w:t>
            </w:r>
          </w:p>
        </w:tc>
        <w:tc>
          <w:tcPr>
            <w:tcW w:w="6945" w:type="dxa"/>
            <w:tcBorders>
              <w:top w:val="nil"/>
              <w:left w:val="nil"/>
              <w:bottom w:val="nil"/>
              <w:right w:val="nil"/>
            </w:tcBorders>
            <w:shd w:val="clear" w:color="auto" w:fill="auto"/>
            <w:noWrap/>
            <w:vAlign w:val="bottom"/>
            <w:hideMark/>
          </w:tcPr>
          <w:p w14:paraId="72ED10D1" w14:textId="305B30B8"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II. Gynekologicko-pôrodnícka klinika SZU </w:t>
            </w:r>
          </w:p>
        </w:tc>
      </w:tr>
      <w:tr w:rsidR="00422159" w:rsidRPr="00D34FC7" w14:paraId="20FE5E38" w14:textId="77777777" w:rsidTr="00DC6CC7">
        <w:trPr>
          <w:trHeight w:val="288"/>
        </w:trPr>
        <w:tc>
          <w:tcPr>
            <w:tcW w:w="909" w:type="dxa"/>
            <w:tcBorders>
              <w:top w:val="nil"/>
              <w:left w:val="nil"/>
              <w:bottom w:val="nil"/>
              <w:right w:val="nil"/>
            </w:tcBorders>
            <w:shd w:val="clear" w:color="auto" w:fill="auto"/>
            <w:noWrap/>
            <w:vAlign w:val="center"/>
            <w:hideMark/>
          </w:tcPr>
          <w:p w14:paraId="437D1ED6"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3214C91E" w14:textId="26317BEA" w:rsidR="00422159" w:rsidRPr="00DD4B6C" w:rsidRDefault="00685C47"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422159" w:rsidRPr="00DD4B6C">
              <w:rPr>
                <w:rFonts w:cs="Calibri"/>
                <w:color w:val="000000"/>
                <w:szCs w:val="22"/>
                <w:lang w:eastAsia="sk-SK"/>
              </w:rPr>
              <w:t>Šestonedelie</w:t>
            </w:r>
          </w:p>
        </w:tc>
        <w:tc>
          <w:tcPr>
            <w:tcW w:w="6945" w:type="dxa"/>
            <w:tcBorders>
              <w:top w:val="nil"/>
              <w:left w:val="nil"/>
              <w:bottom w:val="nil"/>
              <w:right w:val="nil"/>
            </w:tcBorders>
            <w:shd w:val="clear" w:color="auto" w:fill="auto"/>
            <w:noWrap/>
            <w:vAlign w:val="bottom"/>
            <w:hideMark/>
          </w:tcPr>
          <w:p w14:paraId="6274416A" w14:textId="35FD711F" w:rsidR="00422159" w:rsidRPr="00DD4B6C" w:rsidRDefault="00677607"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Neonatologická klinika SZU – Fyziologickí novorodenci</w:t>
            </w:r>
          </w:p>
        </w:tc>
      </w:tr>
      <w:tr w:rsidR="00422159" w:rsidRPr="00D34FC7" w14:paraId="4464BE6B" w14:textId="77777777" w:rsidTr="00DC6CC7">
        <w:trPr>
          <w:trHeight w:val="824"/>
        </w:trPr>
        <w:tc>
          <w:tcPr>
            <w:tcW w:w="909" w:type="dxa"/>
            <w:tcBorders>
              <w:top w:val="nil"/>
              <w:left w:val="nil"/>
              <w:bottom w:val="nil"/>
              <w:right w:val="nil"/>
            </w:tcBorders>
            <w:shd w:val="clear" w:color="auto" w:fill="auto"/>
            <w:noWrap/>
            <w:vAlign w:val="center"/>
            <w:hideMark/>
          </w:tcPr>
          <w:p w14:paraId="59715499" w14:textId="77777777" w:rsidR="00422159" w:rsidRPr="00DD4B6C" w:rsidRDefault="00422159" w:rsidP="00422159">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6BC74BA5" w14:textId="536B74DE" w:rsidR="00422159" w:rsidRPr="00DD4B6C" w:rsidRDefault="00685C47" w:rsidP="00685C47">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422159" w:rsidRPr="00DD4B6C">
              <w:rPr>
                <w:rFonts w:cs="Calibri"/>
                <w:color w:val="000000"/>
                <w:szCs w:val="22"/>
                <w:lang w:eastAsia="sk-SK"/>
              </w:rPr>
              <w:t>Neonatologické oddelenie</w:t>
            </w:r>
          </w:p>
        </w:tc>
        <w:tc>
          <w:tcPr>
            <w:tcW w:w="6945" w:type="dxa"/>
            <w:tcBorders>
              <w:top w:val="nil"/>
              <w:left w:val="nil"/>
              <w:bottom w:val="nil"/>
              <w:right w:val="nil"/>
            </w:tcBorders>
            <w:shd w:val="clear" w:color="auto" w:fill="auto"/>
            <w:hideMark/>
          </w:tcPr>
          <w:p w14:paraId="776777EC" w14:textId="2C18694B" w:rsidR="00422159"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Neonatologická klinika SZU:</w:t>
            </w:r>
            <w:r w:rsidRPr="00DD4B6C">
              <w:rPr>
                <w:rFonts w:cs="Calibri"/>
                <w:color w:val="2F5496" w:themeColor="accent1" w:themeShade="BF"/>
                <w:szCs w:val="22"/>
                <w:lang w:eastAsia="sk-SK"/>
              </w:rPr>
              <w:br/>
              <w:t xml:space="preserve"> </w:t>
            </w:r>
            <w:r w:rsidR="007338D8">
              <w:rPr>
                <w:rFonts w:cs="Calibri"/>
                <w:color w:val="2F5496" w:themeColor="accent1" w:themeShade="BF"/>
                <w:szCs w:val="22"/>
                <w:lang w:eastAsia="sk-SK"/>
              </w:rPr>
              <w:t xml:space="preserve">  </w:t>
            </w:r>
            <w:r w:rsidR="00555779">
              <w:rPr>
                <w:rFonts w:cs="Calibri"/>
                <w:color w:val="2F5496" w:themeColor="accent1" w:themeShade="BF"/>
                <w:szCs w:val="22"/>
                <w:lang w:eastAsia="sk-SK"/>
              </w:rPr>
              <w:t xml:space="preserve"> </w:t>
            </w:r>
            <w:r w:rsidR="00345459">
              <w:rPr>
                <w:rFonts w:cs="Calibri"/>
                <w:color w:val="2F5496" w:themeColor="accent1" w:themeShade="BF"/>
                <w:szCs w:val="22"/>
                <w:lang w:eastAsia="sk-SK"/>
              </w:rPr>
              <w:t xml:space="preserve"> </w:t>
            </w:r>
            <w:r w:rsidR="00382D15" w:rsidRPr="00DD4B6C">
              <w:rPr>
                <w:rFonts w:cs="Calibri"/>
                <w:color w:val="2F5496" w:themeColor="accent1" w:themeShade="BF"/>
                <w:szCs w:val="22"/>
                <w:lang w:eastAsia="sk-SK"/>
              </w:rPr>
              <w:t xml:space="preserve">• </w:t>
            </w:r>
            <w:r w:rsidRPr="00DD4B6C">
              <w:rPr>
                <w:rFonts w:cs="Calibri"/>
                <w:color w:val="2F5496" w:themeColor="accent1" w:themeShade="BF"/>
                <w:szCs w:val="22"/>
                <w:lang w:eastAsia="sk-SK"/>
              </w:rPr>
              <w:t>JIS</w:t>
            </w:r>
            <w:r w:rsidRPr="00DD4B6C">
              <w:rPr>
                <w:rFonts w:cs="Calibri"/>
                <w:color w:val="2F5496" w:themeColor="accent1" w:themeShade="BF"/>
                <w:szCs w:val="22"/>
                <w:lang w:eastAsia="sk-SK"/>
              </w:rPr>
              <w:br/>
              <w:t xml:space="preserve"> </w:t>
            </w:r>
            <w:r w:rsidR="007338D8">
              <w:rPr>
                <w:rFonts w:cs="Calibri"/>
                <w:color w:val="2F5496" w:themeColor="accent1" w:themeShade="BF"/>
                <w:szCs w:val="22"/>
                <w:lang w:eastAsia="sk-SK"/>
              </w:rPr>
              <w:t xml:space="preserve">  </w:t>
            </w:r>
            <w:r w:rsidR="00555779">
              <w:rPr>
                <w:rFonts w:cs="Calibri"/>
                <w:color w:val="2F5496" w:themeColor="accent1" w:themeShade="BF"/>
                <w:szCs w:val="22"/>
                <w:lang w:eastAsia="sk-SK"/>
              </w:rPr>
              <w:t xml:space="preserve"> </w:t>
            </w:r>
            <w:r w:rsidR="00345459">
              <w:rPr>
                <w:rFonts w:cs="Calibri"/>
                <w:color w:val="2F5496" w:themeColor="accent1" w:themeShade="BF"/>
                <w:szCs w:val="22"/>
                <w:lang w:eastAsia="sk-SK"/>
              </w:rPr>
              <w:t xml:space="preserve"> </w:t>
            </w:r>
            <w:r w:rsidR="00382D15" w:rsidRPr="00DD4B6C">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JIRS a JVSN </w:t>
            </w:r>
          </w:p>
          <w:p w14:paraId="57ADDF84" w14:textId="70A0C7B0" w:rsidR="00A916F1" w:rsidRPr="00DD4B6C" w:rsidRDefault="00485C0D" w:rsidP="00422159">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 </w:t>
            </w:r>
            <w:r>
              <w:rPr>
                <w:rFonts w:cs="Calibri"/>
                <w:color w:val="2F5496" w:themeColor="accent1" w:themeShade="BF"/>
                <w:szCs w:val="22"/>
                <w:lang w:eastAsia="sk-SK"/>
              </w:rPr>
              <w:t>Banka ženského mlieka</w:t>
            </w:r>
          </w:p>
        </w:tc>
      </w:tr>
      <w:tr w:rsidR="00615946" w:rsidRPr="00D34FC7" w14:paraId="568C3DA0" w14:textId="77777777" w:rsidTr="00DC6CC7">
        <w:trPr>
          <w:trHeight w:val="288"/>
        </w:trPr>
        <w:tc>
          <w:tcPr>
            <w:tcW w:w="909" w:type="dxa"/>
            <w:tcBorders>
              <w:top w:val="nil"/>
              <w:left w:val="nil"/>
              <w:bottom w:val="nil"/>
              <w:right w:val="nil"/>
            </w:tcBorders>
            <w:shd w:val="clear" w:color="000000" w:fill="E7E6E6"/>
            <w:noWrap/>
            <w:vAlign w:val="bottom"/>
            <w:hideMark/>
          </w:tcPr>
          <w:p w14:paraId="67E9E530"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3.NP</w:t>
            </w:r>
          </w:p>
        </w:tc>
        <w:tc>
          <w:tcPr>
            <w:tcW w:w="6321" w:type="dxa"/>
            <w:tcBorders>
              <w:top w:val="nil"/>
              <w:left w:val="nil"/>
              <w:bottom w:val="nil"/>
              <w:right w:val="nil"/>
            </w:tcBorders>
            <w:shd w:val="clear" w:color="000000" w:fill="E7E6E6"/>
            <w:noWrap/>
            <w:vAlign w:val="bottom"/>
            <w:hideMark/>
          </w:tcPr>
          <w:p w14:paraId="130A45DF" w14:textId="77777777"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Technické zázemie</w:t>
            </w:r>
          </w:p>
        </w:tc>
        <w:tc>
          <w:tcPr>
            <w:tcW w:w="6945" w:type="dxa"/>
            <w:tcBorders>
              <w:top w:val="nil"/>
              <w:left w:val="nil"/>
              <w:bottom w:val="nil"/>
              <w:right w:val="nil"/>
            </w:tcBorders>
            <w:shd w:val="clear" w:color="000000" w:fill="E7E6E6"/>
            <w:noWrap/>
            <w:vAlign w:val="bottom"/>
            <w:hideMark/>
          </w:tcPr>
          <w:p w14:paraId="0C2730EA"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E878C7" w:rsidRPr="00D34FC7" w14:paraId="650D3383" w14:textId="77777777" w:rsidTr="00E878C7">
        <w:trPr>
          <w:trHeight w:val="288"/>
        </w:trPr>
        <w:tc>
          <w:tcPr>
            <w:tcW w:w="909" w:type="dxa"/>
            <w:tcBorders>
              <w:top w:val="nil"/>
              <w:left w:val="nil"/>
              <w:bottom w:val="nil"/>
              <w:right w:val="nil"/>
            </w:tcBorders>
            <w:shd w:val="clear" w:color="auto" w:fill="auto"/>
            <w:noWrap/>
            <w:vAlign w:val="bottom"/>
          </w:tcPr>
          <w:p w14:paraId="421B60F4" w14:textId="77777777" w:rsidR="00E878C7" w:rsidRPr="00DD4B6C" w:rsidRDefault="00E878C7" w:rsidP="00422159">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bottom"/>
          </w:tcPr>
          <w:p w14:paraId="2F6351F9" w14:textId="77777777" w:rsidR="00E878C7" w:rsidRPr="00DD4B6C" w:rsidRDefault="00E878C7" w:rsidP="00422159">
            <w:pPr>
              <w:kinsoku/>
              <w:autoSpaceDE/>
              <w:autoSpaceDN/>
              <w:adjustRightInd/>
              <w:contextualSpacing w:val="0"/>
              <w:jc w:val="left"/>
              <w:rPr>
                <w:rFonts w:cs="Calibri"/>
                <w:color w:val="000000"/>
                <w:szCs w:val="22"/>
                <w:lang w:eastAsia="sk-SK"/>
              </w:rPr>
            </w:pPr>
          </w:p>
        </w:tc>
        <w:tc>
          <w:tcPr>
            <w:tcW w:w="6945" w:type="dxa"/>
            <w:tcBorders>
              <w:top w:val="nil"/>
              <w:left w:val="nil"/>
              <w:bottom w:val="nil"/>
              <w:right w:val="nil"/>
            </w:tcBorders>
            <w:shd w:val="clear" w:color="auto" w:fill="auto"/>
            <w:noWrap/>
            <w:vAlign w:val="bottom"/>
          </w:tcPr>
          <w:p w14:paraId="104C956D" w14:textId="77777777" w:rsidR="00E878C7" w:rsidRPr="00DD4B6C" w:rsidRDefault="00E878C7" w:rsidP="00422159">
            <w:pPr>
              <w:kinsoku/>
              <w:autoSpaceDE/>
              <w:autoSpaceDN/>
              <w:adjustRightInd/>
              <w:contextualSpacing w:val="0"/>
              <w:jc w:val="left"/>
              <w:rPr>
                <w:rFonts w:cs="Calibri"/>
                <w:color w:val="2F5496" w:themeColor="accent1" w:themeShade="BF"/>
                <w:szCs w:val="22"/>
                <w:lang w:eastAsia="sk-SK"/>
              </w:rPr>
            </w:pPr>
          </w:p>
        </w:tc>
      </w:tr>
      <w:tr w:rsidR="00615946" w:rsidRPr="00D34FC7" w14:paraId="480FAF19" w14:textId="77777777" w:rsidTr="00DC6CC7">
        <w:trPr>
          <w:trHeight w:val="288"/>
        </w:trPr>
        <w:tc>
          <w:tcPr>
            <w:tcW w:w="909" w:type="dxa"/>
            <w:tcBorders>
              <w:top w:val="nil"/>
              <w:left w:val="nil"/>
              <w:bottom w:val="nil"/>
              <w:right w:val="nil"/>
            </w:tcBorders>
            <w:shd w:val="clear" w:color="000000" w:fill="E7E6E6"/>
            <w:noWrap/>
            <w:vAlign w:val="center"/>
            <w:hideMark/>
          </w:tcPr>
          <w:p w14:paraId="5D24FAF1" w14:textId="77777777" w:rsidR="00422159" w:rsidRPr="00DD4B6C" w:rsidRDefault="00422159" w:rsidP="00422159">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2.NP</w:t>
            </w:r>
          </w:p>
        </w:tc>
        <w:tc>
          <w:tcPr>
            <w:tcW w:w="6321" w:type="dxa"/>
            <w:tcBorders>
              <w:top w:val="nil"/>
              <w:left w:val="nil"/>
              <w:bottom w:val="nil"/>
              <w:right w:val="nil"/>
            </w:tcBorders>
            <w:shd w:val="clear" w:color="000000" w:fill="E7E6E6"/>
            <w:noWrap/>
            <w:vAlign w:val="bottom"/>
            <w:hideMark/>
          </w:tcPr>
          <w:p w14:paraId="6EBBC4E4" w14:textId="77777777" w:rsidR="00422159" w:rsidRPr="00DD4B6C" w:rsidRDefault="00422159" w:rsidP="00422159">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347D5AC3" w14:textId="77777777" w:rsidR="00422159" w:rsidRPr="00DD4B6C" w:rsidRDefault="00422159" w:rsidP="00422159">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1523987C" w14:textId="77777777" w:rsidTr="00DC6CC7">
        <w:trPr>
          <w:trHeight w:val="288"/>
        </w:trPr>
        <w:tc>
          <w:tcPr>
            <w:tcW w:w="909" w:type="dxa"/>
            <w:tcBorders>
              <w:top w:val="nil"/>
              <w:left w:val="nil"/>
              <w:bottom w:val="nil"/>
              <w:right w:val="nil"/>
            </w:tcBorders>
            <w:shd w:val="clear" w:color="auto" w:fill="auto"/>
            <w:noWrap/>
            <w:vAlign w:val="center"/>
            <w:hideMark/>
          </w:tcPr>
          <w:p w14:paraId="1CBD3E22" w14:textId="4BCA1B5C" w:rsidR="00FD0C6A" w:rsidRPr="00DD4B6C" w:rsidRDefault="00FD0C6A" w:rsidP="00FD0C6A">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center"/>
            <w:hideMark/>
          </w:tcPr>
          <w:p w14:paraId="23054EFB" w14:textId="65B898B5" w:rsidR="00FD0C6A" w:rsidRPr="00DD4B6C" w:rsidRDefault="006808D1" w:rsidP="00FD0C6A">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FD0C6A" w:rsidRPr="00DD4B6C">
              <w:rPr>
                <w:rFonts w:cs="Calibri"/>
                <w:color w:val="000000"/>
                <w:szCs w:val="22"/>
                <w:lang w:eastAsia="sk-SK"/>
              </w:rPr>
              <w:t>COS spoločné priestory - dospávanie pacienti, príprava</w:t>
            </w:r>
          </w:p>
        </w:tc>
        <w:tc>
          <w:tcPr>
            <w:tcW w:w="6945" w:type="dxa"/>
            <w:tcBorders>
              <w:top w:val="nil"/>
              <w:left w:val="nil"/>
              <w:bottom w:val="nil"/>
              <w:right w:val="nil"/>
            </w:tcBorders>
            <w:shd w:val="clear" w:color="auto" w:fill="auto"/>
            <w:noWrap/>
            <w:vAlign w:val="center"/>
            <w:hideMark/>
          </w:tcPr>
          <w:p w14:paraId="1DB3C89B" w14:textId="2B3DC0C1"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COS spoločné priestory - dospávanie pacienti, príprava</w:t>
            </w:r>
          </w:p>
        </w:tc>
      </w:tr>
      <w:tr w:rsidR="00FD0C6A" w:rsidRPr="00D34FC7" w14:paraId="17E3C015" w14:textId="77777777" w:rsidTr="00DC6CC7">
        <w:trPr>
          <w:trHeight w:val="288"/>
        </w:trPr>
        <w:tc>
          <w:tcPr>
            <w:tcW w:w="909" w:type="dxa"/>
            <w:tcBorders>
              <w:top w:val="nil"/>
              <w:left w:val="nil"/>
              <w:bottom w:val="nil"/>
              <w:right w:val="nil"/>
            </w:tcBorders>
            <w:shd w:val="clear" w:color="auto" w:fill="auto"/>
            <w:noWrap/>
            <w:vAlign w:val="bottom"/>
            <w:hideMark/>
          </w:tcPr>
          <w:p w14:paraId="119D8D0A"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643870C1" w14:textId="75C74033"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ARO</w:t>
            </w:r>
          </w:p>
        </w:tc>
        <w:tc>
          <w:tcPr>
            <w:tcW w:w="6945" w:type="dxa"/>
            <w:tcBorders>
              <w:top w:val="nil"/>
              <w:left w:val="nil"/>
              <w:bottom w:val="nil"/>
              <w:right w:val="nil"/>
            </w:tcBorders>
            <w:shd w:val="clear" w:color="auto" w:fill="auto"/>
            <w:noWrap/>
            <w:vAlign w:val="bottom"/>
            <w:hideMark/>
          </w:tcPr>
          <w:p w14:paraId="644A77D3" w14:textId="7517477C"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Klinika anestéziológie a intenzívnej medicíny SZU (KAIM)</w:t>
            </w:r>
          </w:p>
        </w:tc>
      </w:tr>
      <w:tr w:rsidR="00FD0C6A" w:rsidRPr="00D34FC7" w14:paraId="16BEE08F" w14:textId="77777777" w:rsidTr="00DC6CC7">
        <w:trPr>
          <w:trHeight w:val="288"/>
        </w:trPr>
        <w:tc>
          <w:tcPr>
            <w:tcW w:w="909" w:type="dxa"/>
            <w:tcBorders>
              <w:top w:val="nil"/>
              <w:left w:val="nil"/>
              <w:bottom w:val="nil"/>
              <w:right w:val="nil"/>
            </w:tcBorders>
            <w:shd w:val="clear" w:color="auto" w:fill="auto"/>
            <w:noWrap/>
            <w:vAlign w:val="bottom"/>
            <w:hideMark/>
          </w:tcPr>
          <w:p w14:paraId="174CA4B9"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257FE6F" w14:textId="77F6ECAB"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COS</w:t>
            </w:r>
          </w:p>
        </w:tc>
        <w:tc>
          <w:tcPr>
            <w:tcW w:w="6945" w:type="dxa"/>
            <w:tcBorders>
              <w:top w:val="nil"/>
              <w:left w:val="nil"/>
              <w:bottom w:val="nil"/>
              <w:right w:val="nil"/>
            </w:tcBorders>
            <w:shd w:val="clear" w:color="auto" w:fill="auto"/>
            <w:noWrap/>
            <w:vAlign w:val="bottom"/>
            <w:hideMark/>
          </w:tcPr>
          <w:p w14:paraId="34C8CF20" w14:textId="2BD56CCA"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Centrálne operačné sály </w:t>
            </w:r>
          </w:p>
        </w:tc>
      </w:tr>
      <w:tr w:rsidR="00FD0C6A" w:rsidRPr="00D34FC7" w14:paraId="3975C4B4" w14:textId="77777777" w:rsidTr="00DC6CC7">
        <w:trPr>
          <w:trHeight w:val="288"/>
        </w:trPr>
        <w:tc>
          <w:tcPr>
            <w:tcW w:w="909" w:type="dxa"/>
            <w:tcBorders>
              <w:top w:val="nil"/>
              <w:left w:val="nil"/>
              <w:bottom w:val="nil"/>
              <w:right w:val="nil"/>
            </w:tcBorders>
            <w:shd w:val="clear" w:color="auto" w:fill="auto"/>
            <w:noWrap/>
            <w:vAlign w:val="bottom"/>
            <w:hideMark/>
          </w:tcPr>
          <w:p w14:paraId="33B990F0"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0FA097F" w14:textId="56E25DF9"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Spoločné priestory JIS/ARO</w:t>
            </w:r>
          </w:p>
        </w:tc>
        <w:tc>
          <w:tcPr>
            <w:tcW w:w="6945" w:type="dxa"/>
            <w:tcBorders>
              <w:top w:val="nil"/>
              <w:left w:val="nil"/>
              <w:bottom w:val="nil"/>
              <w:right w:val="nil"/>
            </w:tcBorders>
            <w:shd w:val="clear" w:color="auto" w:fill="auto"/>
            <w:noWrap/>
            <w:vAlign w:val="bottom"/>
            <w:hideMark/>
          </w:tcPr>
          <w:p w14:paraId="434B43D3" w14:textId="3BEF598D"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Spoločné priestory KAIM a JIS centrálna</w:t>
            </w:r>
          </w:p>
        </w:tc>
      </w:tr>
      <w:tr w:rsidR="00FD0C6A" w:rsidRPr="00D34FC7" w14:paraId="3448214D" w14:textId="77777777" w:rsidTr="00DC6CC7">
        <w:trPr>
          <w:trHeight w:val="288"/>
        </w:trPr>
        <w:tc>
          <w:tcPr>
            <w:tcW w:w="909" w:type="dxa"/>
            <w:tcBorders>
              <w:top w:val="nil"/>
              <w:left w:val="nil"/>
              <w:bottom w:val="nil"/>
              <w:right w:val="nil"/>
            </w:tcBorders>
            <w:shd w:val="clear" w:color="auto" w:fill="auto"/>
            <w:noWrap/>
            <w:vAlign w:val="bottom"/>
            <w:hideMark/>
          </w:tcPr>
          <w:p w14:paraId="7607F911"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2AEAEC8D" w14:textId="453BEB0E"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JIS multiodborová / chirurgia</w:t>
            </w:r>
          </w:p>
        </w:tc>
        <w:tc>
          <w:tcPr>
            <w:tcW w:w="6945" w:type="dxa"/>
            <w:tcBorders>
              <w:top w:val="nil"/>
              <w:left w:val="nil"/>
              <w:bottom w:val="nil"/>
              <w:right w:val="nil"/>
            </w:tcBorders>
            <w:shd w:val="clear" w:color="auto" w:fill="auto"/>
            <w:noWrap/>
            <w:vAlign w:val="bottom"/>
            <w:hideMark/>
          </w:tcPr>
          <w:p w14:paraId="11819BF1" w14:textId="6C297399"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Klinika anestéziológie a intenzívnej medicíny SZU - JIS centrálna</w:t>
            </w:r>
          </w:p>
        </w:tc>
      </w:tr>
      <w:tr w:rsidR="00615946" w:rsidRPr="00D34FC7" w14:paraId="712792C2" w14:textId="77777777" w:rsidTr="00DC6CC7">
        <w:trPr>
          <w:trHeight w:val="288"/>
        </w:trPr>
        <w:tc>
          <w:tcPr>
            <w:tcW w:w="909" w:type="dxa"/>
            <w:tcBorders>
              <w:top w:val="nil"/>
              <w:left w:val="nil"/>
              <w:bottom w:val="nil"/>
              <w:right w:val="nil"/>
            </w:tcBorders>
            <w:shd w:val="clear" w:color="000000" w:fill="E7E6E6"/>
            <w:noWrap/>
            <w:vAlign w:val="center"/>
            <w:hideMark/>
          </w:tcPr>
          <w:p w14:paraId="4E325C04"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1.NP</w:t>
            </w:r>
          </w:p>
        </w:tc>
        <w:tc>
          <w:tcPr>
            <w:tcW w:w="6321" w:type="dxa"/>
            <w:tcBorders>
              <w:top w:val="nil"/>
              <w:left w:val="nil"/>
              <w:bottom w:val="nil"/>
              <w:right w:val="nil"/>
            </w:tcBorders>
            <w:shd w:val="clear" w:color="000000" w:fill="E7E6E6"/>
            <w:noWrap/>
            <w:vAlign w:val="center"/>
            <w:hideMark/>
          </w:tcPr>
          <w:p w14:paraId="7D00E582"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2671A730"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4AA7EAC2" w14:textId="77777777" w:rsidTr="00DC6CC7">
        <w:trPr>
          <w:trHeight w:val="288"/>
        </w:trPr>
        <w:tc>
          <w:tcPr>
            <w:tcW w:w="909" w:type="dxa"/>
            <w:tcBorders>
              <w:top w:val="nil"/>
              <w:left w:val="nil"/>
              <w:bottom w:val="nil"/>
              <w:right w:val="nil"/>
            </w:tcBorders>
            <w:shd w:val="clear" w:color="auto" w:fill="auto"/>
            <w:noWrap/>
            <w:vAlign w:val="center"/>
            <w:hideMark/>
          </w:tcPr>
          <w:p w14:paraId="163610C5"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center"/>
            <w:hideMark/>
          </w:tcPr>
          <w:p w14:paraId="332E0572" w14:textId="44009116" w:rsidR="00FD0C6A" w:rsidRPr="00DD4B6C" w:rsidRDefault="00E17F5D" w:rsidP="00FD0C6A">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w:t>
            </w:r>
            <w:r w:rsidR="00FD0C6A" w:rsidRPr="00DD4B6C">
              <w:rPr>
                <w:rFonts w:cs="Calibri"/>
                <w:color w:val="000000"/>
                <w:szCs w:val="22"/>
                <w:lang w:eastAsia="sk-SK"/>
              </w:rPr>
              <w:t>Zákrokové centrum</w:t>
            </w:r>
          </w:p>
        </w:tc>
        <w:tc>
          <w:tcPr>
            <w:tcW w:w="6945" w:type="dxa"/>
            <w:tcBorders>
              <w:top w:val="nil"/>
              <w:left w:val="nil"/>
              <w:bottom w:val="nil"/>
              <w:right w:val="nil"/>
            </w:tcBorders>
            <w:shd w:val="clear" w:color="auto" w:fill="auto"/>
            <w:noWrap/>
            <w:vAlign w:val="bottom"/>
            <w:hideMark/>
          </w:tcPr>
          <w:p w14:paraId="0793C2E1" w14:textId="1C601CCE" w:rsidR="00FD0C6A" w:rsidRPr="00DD4B6C" w:rsidRDefault="002C18FC"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zákrokových sál a</w:t>
            </w:r>
            <w:r w:rsidR="00FB43EA" w:rsidRPr="00DD4B6C">
              <w:rPr>
                <w:rFonts w:cs="Calibri"/>
                <w:color w:val="2F5496" w:themeColor="accent1" w:themeShade="BF"/>
                <w:szCs w:val="22"/>
                <w:lang w:eastAsia="sk-SK"/>
              </w:rPr>
              <w:t> robotickej chirurgie</w:t>
            </w:r>
          </w:p>
        </w:tc>
      </w:tr>
      <w:tr w:rsidR="00FD0C6A" w:rsidRPr="00D34FC7" w14:paraId="757DD2E7" w14:textId="77777777" w:rsidTr="00DC6CC7">
        <w:trPr>
          <w:trHeight w:val="288"/>
        </w:trPr>
        <w:tc>
          <w:tcPr>
            <w:tcW w:w="909" w:type="dxa"/>
            <w:tcBorders>
              <w:top w:val="nil"/>
              <w:left w:val="nil"/>
              <w:bottom w:val="nil"/>
              <w:right w:val="nil"/>
            </w:tcBorders>
            <w:shd w:val="clear" w:color="auto" w:fill="auto"/>
            <w:noWrap/>
            <w:vAlign w:val="bottom"/>
            <w:hideMark/>
          </w:tcPr>
          <w:p w14:paraId="26E5F716"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5F44BBF7" w14:textId="64CACE2F"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JIS Interná</w:t>
            </w:r>
          </w:p>
        </w:tc>
        <w:tc>
          <w:tcPr>
            <w:tcW w:w="6945" w:type="dxa"/>
            <w:tcBorders>
              <w:top w:val="nil"/>
              <w:left w:val="nil"/>
              <w:bottom w:val="nil"/>
              <w:right w:val="nil"/>
            </w:tcBorders>
            <w:shd w:val="clear" w:color="auto" w:fill="auto"/>
            <w:noWrap/>
            <w:vAlign w:val="bottom"/>
            <w:hideMark/>
          </w:tcPr>
          <w:p w14:paraId="6AEBDCAD" w14:textId="14DCD0A8"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Interná klinika SZU - JIS</w:t>
            </w:r>
          </w:p>
        </w:tc>
      </w:tr>
      <w:tr w:rsidR="00FD0C6A" w:rsidRPr="00D34FC7" w14:paraId="60975B04" w14:textId="77777777" w:rsidTr="00DC6CC7">
        <w:trPr>
          <w:trHeight w:val="288"/>
        </w:trPr>
        <w:tc>
          <w:tcPr>
            <w:tcW w:w="909" w:type="dxa"/>
            <w:tcBorders>
              <w:top w:val="nil"/>
              <w:left w:val="nil"/>
              <w:bottom w:val="nil"/>
              <w:right w:val="nil"/>
            </w:tcBorders>
            <w:shd w:val="clear" w:color="auto" w:fill="auto"/>
            <w:noWrap/>
            <w:vAlign w:val="bottom"/>
            <w:hideMark/>
          </w:tcPr>
          <w:p w14:paraId="7710E412"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5E0A85FE" w14:textId="5354CF11"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JIS neurochirurgia</w:t>
            </w:r>
          </w:p>
        </w:tc>
        <w:tc>
          <w:tcPr>
            <w:tcW w:w="6945" w:type="dxa"/>
            <w:tcBorders>
              <w:top w:val="nil"/>
              <w:left w:val="nil"/>
              <w:bottom w:val="nil"/>
              <w:right w:val="nil"/>
            </w:tcBorders>
            <w:shd w:val="clear" w:color="auto" w:fill="auto"/>
            <w:noWrap/>
            <w:vAlign w:val="bottom"/>
            <w:hideMark/>
          </w:tcPr>
          <w:p w14:paraId="54C33A10" w14:textId="2E2BDBBC"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Neurochirurgická klinika SZU - JIS</w:t>
            </w:r>
          </w:p>
        </w:tc>
      </w:tr>
      <w:tr w:rsidR="00FD0C6A" w:rsidRPr="00D34FC7" w14:paraId="4AA1523D" w14:textId="77777777" w:rsidTr="00DC6CC7">
        <w:trPr>
          <w:trHeight w:val="288"/>
        </w:trPr>
        <w:tc>
          <w:tcPr>
            <w:tcW w:w="909" w:type="dxa"/>
            <w:tcBorders>
              <w:top w:val="nil"/>
              <w:left w:val="nil"/>
              <w:bottom w:val="nil"/>
              <w:right w:val="nil"/>
            </w:tcBorders>
            <w:shd w:val="clear" w:color="auto" w:fill="auto"/>
            <w:noWrap/>
            <w:vAlign w:val="bottom"/>
            <w:hideMark/>
          </w:tcPr>
          <w:p w14:paraId="298B952D"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6AE6A853" w14:textId="7798B1E3" w:rsidR="00FD0C6A" w:rsidRPr="00DD4B6C" w:rsidRDefault="00557C63" w:rsidP="0089371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 xml:space="preserve">JIS spoločné priestory </w:t>
            </w:r>
            <w:r w:rsidR="00BE0517" w:rsidRPr="00DD4B6C">
              <w:rPr>
                <w:rFonts w:cs="Calibri"/>
                <w:color w:val="000000"/>
                <w:szCs w:val="22"/>
                <w:lang w:eastAsia="sk-SK"/>
              </w:rPr>
              <w:t xml:space="preserve">/ </w:t>
            </w:r>
            <w:r w:rsidR="00FD0C6A" w:rsidRPr="00DD4B6C">
              <w:rPr>
                <w:rFonts w:cs="Calibri"/>
                <w:color w:val="000000"/>
                <w:szCs w:val="22"/>
                <w:lang w:eastAsia="sk-SK"/>
              </w:rPr>
              <w:t>neuro</w:t>
            </w:r>
            <w:r w:rsidR="00D946A9" w:rsidRPr="00DD4B6C">
              <w:rPr>
                <w:rFonts w:cs="Calibri"/>
                <w:color w:val="000000"/>
                <w:szCs w:val="22"/>
                <w:lang w:eastAsia="sk-SK"/>
              </w:rPr>
              <w:t>l</w:t>
            </w:r>
            <w:r w:rsidR="00DD26CC" w:rsidRPr="00DD4B6C">
              <w:rPr>
                <w:rFonts w:cs="Calibri"/>
                <w:color w:val="000000"/>
                <w:szCs w:val="22"/>
                <w:lang w:eastAsia="sk-SK"/>
              </w:rPr>
              <w:t>ogick</w:t>
            </w:r>
            <w:r w:rsidR="00BE0517" w:rsidRPr="00DD4B6C">
              <w:rPr>
                <w:rFonts w:cs="Calibri"/>
                <w:color w:val="000000"/>
                <w:szCs w:val="22"/>
                <w:lang w:eastAsia="sk-SK"/>
              </w:rPr>
              <w:t>á</w:t>
            </w:r>
            <w:r w:rsidR="00FD0C6A" w:rsidRPr="00DD4B6C">
              <w:rPr>
                <w:rFonts w:cs="Calibri"/>
                <w:color w:val="000000"/>
                <w:szCs w:val="22"/>
                <w:lang w:eastAsia="sk-SK"/>
              </w:rPr>
              <w:t xml:space="preserve"> JIS</w:t>
            </w:r>
            <w:r w:rsidR="00955615" w:rsidRPr="00DD4B6C">
              <w:rPr>
                <w:rFonts w:cs="Calibri"/>
                <w:color w:val="000000"/>
                <w:szCs w:val="22"/>
                <w:lang w:eastAsia="sk-SK"/>
              </w:rPr>
              <w:t xml:space="preserve"> / </w:t>
            </w:r>
            <w:r w:rsidR="00FD0C6A" w:rsidRPr="00DD4B6C">
              <w:rPr>
                <w:rFonts w:cs="Calibri"/>
                <w:color w:val="000000"/>
                <w:szCs w:val="22"/>
                <w:lang w:eastAsia="sk-SK"/>
              </w:rPr>
              <w:t>neuroch</w:t>
            </w:r>
            <w:r w:rsidR="00DD26CC" w:rsidRPr="00DD4B6C">
              <w:rPr>
                <w:rFonts w:cs="Calibri"/>
                <w:color w:val="000000"/>
                <w:szCs w:val="22"/>
                <w:lang w:eastAsia="sk-SK"/>
              </w:rPr>
              <w:t>irurgick</w:t>
            </w:r>
            <w:r w:rsidR="00955615" w:rsidRPr="00DD4B6C">
              <w:rPr>
                <w:rFonts w:cs="Calibri"/>
                <w:color w:val="000000"/>
                <w:szCs w:val="22"/>
                <w:lang w:eastAsia="sk-SK"/>
              </w:rPr>
              <w:t>á</w:t>
            </w:r>
            <w:r w:rsidR="00FD0C6A" w:rsidRPr="00DD4B6C">
              <w:rPr>
                <w:rFonts w:cs="Calibri"/>
                <w:color w:val="000000"/>
                <w:szCs w:val="22"/>
                <w:lang w:eastAsia="sk-SK"/>
              </w:rPr>
              <w:t xml:space="preserve"> JIS</w:t>
            </w:r>
          </w:p>
        </w:tc>
        <w:tc>
          <w:tcPr>
            <w:tcW w:w="6945" w:type="dxa"/>
            <w:tcBorders>
              <w:top w:val="nil"/>
              <w:left w:val="nil"/>
              <w:bottom w:val="nil"/>
              <w:right w:val="nil"/>
            </w:tcBorders>
            <w:shd w:val="clear" w:color="auto" w:fill="auto"/>
            <w:noWrap/>
            <w:vAlign w:val="bottom"/>
            <w:hideMark/>
          </w:tcPr>
          <w:p w14:paraId="26404CB0" w14:textId="161DAFD6" w:rsidR="00246126"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Spoločné priestory</w:t>
            </w:r>
            <w:r w:rsidR="0038263B" w:rsidRPr="00DD4B6C">
              <w:rPr>
                <w:rFonts w:cs="Calibri"/>
                <w:color w:val="2F5496" w:themeColor="accent1" w:themeShade="BF"/>
                <w:szCs w:val="22"/>
                <w:lang w:eastAsia="sk-SK"/>
              </w:rPr>
              <w:t xml:space="preserve"> </w:t>
            </w:r>
            <w:r w:rsidR="006A25E2" w:rsidRPr="00DD4B6C">
              <w:rPr>
                <w:rFonts w:cs="Calibri"/>
                <w:color w:val="2F5496" w:themeColor="accent1" w:themeShade="BF"/>
                <w:szCs w:val="22"/>
                <w:lang w:eastAsia="sk-SK"/>
              </w:rPr>
              <w:t xml:space="preserve">JIS </w:t>
            </w:r>
            <w:r w:rsidR="0038263B" w:rsidRPr="00DD4B6C">
              <w:rPr>
                <w:rFonts w:cs="Calibri"/>
                <w:color w:val="2F5496" w:themeColor="accent1" w:themeShade="BF"/>
                <w:szCs w:val="22"/>
                <w:lang w:eastAsia="sk-SK"/>
              </w:rPr>
              <w:t>pre</w:t>
            </w:r>
            <w:r w:rsidR="007338D8">
              <w:rPr>
                <w:rFonts w:cs="Calibri"/>
                <w:color w:val="2F5496" w:themeColor="accent1" w:themeShade="BF"/>
                <w:szCs w:val="22"/>
                <w:lang w:eastAsia="sk-SK"/>
              </w:rPr>
              <w:t>:</w:t>
            </w:r>
            <w:r w:rsidRPr="00DD4B6C">
              <w:rPr>
                <w:rFonts w:cs="Calibri"/>
                <w:color w:val="2F5496" w:themeColor="accent1" w:themeShade="BF"/>
                <w:szCs w:val="22"/>
                <w:lang w:eastAsia="sk-SK"/>
              </w:rPr>
              <w:t xml:space="preserve"> </w:t>
            </w:r>
          </w:p>
          <w:p w14:paraId="2FB4EE2E" w14:textId="190C074B" w:rsidR="00002396" w:rsidRPr="00DD4B6C" w:rsidRDefault="0037450F" w:rsidP="00FD0C6A">
            <w:pPr>
              <w:kinsoku/>
              <w:autoSpaceDE/>
              <w:autoSpaceDN/>
              <w:adjustRightInd/>
              <w:contextualSpacing w:val="0"/>
              <w:jc w:val="left"/>
              <w:rPr>
                <w:rFonts w:cs="Calibri"/>
                <w:color w:val="2F5496" w:themeColor="accent1" w:themeShade="BF"/>
                <w:szCs w:val="22"/>
                <w:lang w:eastAsia="sk-SK"/>
              </w:rPr>
            </w:pPr>
            <w:r w:rsidRPr="00DD4B6C">
              <w:rPr>
                <w:rFonts w:ascii="Arial Narrow" w:hAnsi="Arial Narrow" w:cs="Calibri"/>
                <w:color w:val="2F5496" w:themeColor="accent1" w:themeShade="BF"/>
                <w:szCs w:val="22"/>
                <w:lang w:eastAsia="sk-SK"/>
              </w:rPr>
              <w:t xml:space="preserve">  </w:t>
            </w:r>
            <w:r w:rsidR="007338D8">
              <w:rPr>
                <w:rFonts w:ascii="Arial Narrow" w:hAnsi="Arial Narrow" w:cs="Calibri"/>
                <w:color w:val="2F5496" w:themeColor="accent1" w:themeShade="BF"/>
                <w:szCs w:val="22"/>
                <w:lang w:eastAsia="sk-SK"/>
              </w:rPr>
              <w:t xml:space="preserve">  </w:t>
            </w:r>
            <w:r w:rsidR="00002396" w:rsidRPr="00DD4B6C">
              <w:rPr>
                <w:rFonts w:cs="Calibri"/>
                <w:color w:val="2F5496" w:themeColor="accent1" w:themeShade="BF"/>
                <w:szCs w:val="22"/>
                <w:lang w:eastAsia="sk-SK"/>
              </w:rPr>
              <w:t>•</w:t>
            </w:r>
            <w:r w:rsidRPr="00DD4B6C">
              <w:rPr>
                <w:rFonts w:cs="Calibri"/>
                <w:color w:val="2F5496" w:themeColor="accent1" w:themeShade="BF"/>
                <w:szCs w:val="22"/>
                <w:lang w:eastAsia="sk-SK"/>
              </w:rPr>
              <w:t xml:space="preserve"> </w:t>
            </w:r>
            <w:r w:rsidR="00FD0C6A" w:rsidRPr="00DD4B6C">
              <w:rPr>
                <w:rFonts w:cs="Calibri"/>
                <w:color w:val="2F5496" w:themeColor="accent1" w:themeShade="BF"/>
                <w:szCs w:val="22"/>
                <w:lang w:eastAsia="sk-SK"/>
              </w:rPr>
              <w:t xml:space="preserve">II. Neurologická klinika SZU - JIS </w:t>
            </w:r>
          </w:p>
          <w:p w14:paraId="2DD47536" w14:textId="497B2750" w:rsidR="00FD0C6A" w:rsidRPr="00DD4B6C" w:rsidRDefault="00002396"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  </w:t>
            </w:r>
            <w:r w:rsidR="007338D8">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 </w:t>
            </w:r>
            <w:r w:rsidR="00FD0C6A" w:rsidRPr="00DD4B6C">
              <w:rPr>
                <w:rFonts w:cs="Calibri"/>
                <w:color w:val="2F5496" w:themeColor="accent1" w:themeShade="BF"/>
                <w:szCs w:val="22"/>
                <w:lang w:eastAsia="sk-SK"/>
              </w:rPr>
              <w:t>Neurochirurgická klinika SZU - JIS</w:t>
            </w:r>
          </w:p>
        </w:tc>
      </w:tr>
      <w:tr w:rsidR="00FD0C6A" w:rsidRPr="00D34FC7" w14:paraId="6226128C" w14:textId="77777777" w:rsidTr="00DC6CC7">
        <w:trPr>
          <w:trHeight w:val="288"/>
        </w:trPr>
        <w:tc>
          <w:tcPr>
            <w:tcW w:w="909" w:type="dxa"/>
            <w:tcBorders>
              <w:top w:val="nil"/>
              <w:left w:val="nil"/>
              <w:bottom w:val="nil"/>
              <w:right w:val="nil"/>
            </w:tcBorders>
            <w:shd w:val="clear" w:color="auto" w:fill="auto"/>
            <w:noWrap/>
            <w:vAlign w:val="bottom"/>
            <w:hideMark/>
          </w:tcPr>
          <w:p w14:paraId="29DCBBCA"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141CEEC1" w14:textId="26E9F8DE"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JIS neurológia</w:t>
            </w:r>
          </w:p>
        </w:tc>
        <w:tc>
          <w:tcPr>
            <w:tcW w:w="6945" w:type="dxa"/>
            <w:tcBorders>
              <w:top w:val="nil"/>
              <w:left w:val="nil"/>
              <w:bottom w:val="nil"/>
              <w:right w:val="nil"/>
            </w:tcBorders>
            <w:shd w:val="clear" w:color="auto" w:fill="auto"/>
            <w:noWrap/>
            <w:vAlign w:val="bottom"/>
            <w:hideMark/>
          </w:tcPr>
          <w:p w14:paraId="350028B2" w14:textId="7C1D3FB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II. Neurologická klinika SZU - JIS</w:t>
            </w:r>
          </w:p>
        </w:tc>
      </w:tr>
      <w:tr w:rsidR="00FD0C6A" w:rsidRPr="00D34FC7" w14:paraId="1FC97AF1" w14:textId="77777777" w:rsidTr="00DC6CC7">
        <w:trPr>
          <w:trHeight w:val="288"/>
        </w:trPr>
        <w:tc>
          <w:tcPr>
            <w:tcW w:w="909" w:type="dxa"/>
            <w:tcBorders>
              <w:top w:val="nil"/>
              <w:left w:val="nil"/>
              <w:bottom w:val="nil"/>
              <w:right w:val="nil"/>
            </w:tcBorders>
            <w:shd w:val="clear" w:color="auto" w:fill="auto"/>
            <w:noWrap/>
            <w:vAlign w:val="bottom"/>
            <w:hideMark/>
          </w:tcPr>
          <w:p w14:paraId="69A2758D"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18848342" w14:textId="37ED5531"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Dialýza</w:t>
            </w:r>
          </w:p>
        </w:tc>
        <w:tc>
          <w:tcPr>
            <w:tcW w:w="6945" w:type="dxa"/>
            <w:tcBorders>
              <w:top w:val="nil"/>
              <w:left w:val="nil"/>
              <w:bottom w:val="nil"/>
              <w:right w:val="nil"/>
            </w:tcBorders>
            <w:shd w:val="clear" w:color="auto" w:fill="auto"/>
            <w:noWrap/>
            <w:vAlign w:val="bottom"/>
            <w:hideMark/>
          </w:tcPr>
          <w:p w14:paraId="2EAC3712" w14:textId="01A5DD5D"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Dialyzačné stredisko</w:t>
            </w:r>
          </w:p>
        </w:tc>
      </w:tr>
      <w:tr w:rsidR="00926283" w:rsidRPr="00D34FC7" w14:paraId="0E7C200F" w14:textId="77777777" w:rsidTr="00DC6CC7">
        <w:trPr>
          <w:trHeight w:val="288"/>
        </w:trPr>
        <w:tc>
          <w:tcPr>
            <w:tcW w:w="909" w:type="dxa"/>
            <w:tcBorders>
              <w:top w:val="nil"/>
              <w:left w:val="nil"/>
              <w:bottom w:val="nil"/>
              <w:right w:val="nil"/>
            </w:tcBorders>
            <w:shd w:val="clear" w:color="auto" w:fill="auto"/>
            <w:noWrap/>
            <w:vAlign w:val="bottom"/>
          </w:tcPr>
          <w:p w14:paraId="4A37B454" w14:textId="77777777" w:rsidR="00926283" w:rsidRPr="00DD4B6C" w:rsidRDefault="00926283"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tcPr>
          <w:p w14:paraId="560DD27B" w14:textId="78FD1BBC" w:rsidR="00926283" w:rsidRPr="00DD4B6C" w:rsidRDefault="00926283" w:rsidP="00FD0C6A">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Rehabilitácia </w:t>
            </w:r>
          </w:p>
        </w:tc>
        <w:tc>
          <w:tcPr>
            <w:tcW w:w="6945" w:type="dxa"/>
            <w:tcBorders>
              <w:top w:val="nil"/>
              <w:left w:val="nil"/>
              <w:bottom w:val="nil"/>
              <w:right w:val="nil"/>
            </w:tcBorders>
            <w:shd w:val="clear" w:color="auto" w:fill="auto"/>
            <w:noWrap/>
            <w:vAlign w:val="bottom"/>
          </w:tcPr>
          <w:p w14:paraId="6B509BF6" w14:textId="0A11BB40" w:rsidR="00926283" w:rsidRPr="00C86146" w:rsidRDefault="00C86146" w:rsidP="00FD0C6A">
            <w:pPr>
              <w:kinsoku/>
              <w:autoSpaceDE/>
              <w:autoSpaceDN/>
              <w:adjustRightInd/>
              <w:contextualSpacing w:val="0"/>
              <w:jc w:val="left"/>
              <w:rPr>
                <w:rFonts w:cs="Calibri"/>
                <w:color w:val="2F5496" w:themeColor="accent1" w:themeShade="BF"/>
                <w:szCs w:val="22"/>
                <w:lang w:eastAsia="sk-SK"/>
              </w:rPr>
            </w:pPr>
            <w:r w:rsidRPr="00C86146">
              <w:rPr>
                <w:rFonts w:cs="Calibri"/>
                <w:color w:val="2F5496" w:themeColor="accent1" w:themeShade="BF"/>
                <w:szCs w:val="22"/>
                <w:lang w:eastAsia="sk-SK"/>
              </w:rPr>
              <w:t>Oddelenie fyziatrie, balneológie a liečebnej rehabilitácie</w:t>
            </w:r>
          </w:p>
        </w:tc>
      </w:tr>
      <w:tr w:rsidR="00FD0C6A" w:rsidRPr="00D34FC7" w14:paraId="11A834CA" w14:textId="77777777" w:rsidTr="00DC6CC7">
        <w:trPr>
          <w:trHeight w:val="288"/>
        </w:trPr>
        <w:tc>
          <w:tcPr>
            <w:tcW w:w="909" w:type="dxa"/>
            <w:tcBorders>
              <w:top w:val="nil"/>
              <w:left w:val="nil"/>
              <w:bottom w:val="nil"/>
              <w:right w:val="nil"/>
            </w:tcBorders>
            <w:shd w:val="clear" w:color="auto" w:fill="auto"/>
            <w:noWrap/>
            <w:vAlign w:val="bottom"/>
            <w:hideMark/>
          </w:tcPr>
          <w:p w14:paraId="0F7E3B62" w14:textId="77777777" w:rsidR="00FD0C6A" w:rsidRPr="000D02F6"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8B8CB2E" w14:textId="211DF941" w:rsidR="00FD0C6A" w:rsidRPr="000D02F6" w:rsidRDefault="00557C63" w:rsidP="00FD0C6A">
            <w:pPr>
              <w:kinsoku/>
              <w:autoSpaceDE/>
              <w:autoSpaceDN/>
              <w:adjustRightInd/>
              <w:contextualSpacing w:val="0"/>
              <w:jc w:val="left"/>
              <w:rPr>
                <w:rFonts w:cs="Calibri"/>
                <w:color w:val="000000"/>
                <w:szCs w:val="22"/>
                <w:lang w:eastAsia="sk-SK"/>
              </w:rPr>
            </w:pPr>
            <w:r w:rsidRPr="000D02F6">
              <w:rPr>
                <w:rFonts w:cs="Calibri"/>
                <w:color w:val="000000"/>
                <w:szCs w:val="22"/>
                <w:lang w:eastAsia="sk-SK"/>
              </w:rPr>
              <w:t xml:space="preserve"> </w:t>
            </w:r>
            <w:r w:rsidR="000D02F6" w:rsidRPr="000D02F6">
              <w:rPr>
                <w:rFonts w:cs="Calibri"/>
                <w:color w:val="000000"/>
                <w:szCs w:val="22"/>
                <w:lang w:eastAsia="sk-SK"/>
              </w:rPr>
              <w:t xml:space="preserve">Kaplnka </w:t>
            </w:r>
          </w:p>
        </w:tc>
        <w:tc>
          <w:tcPr>
            <w:tcW w:w="6945" w:type="dxa"/>
            <w:tcBorders>
              <w:top w:val="nil"/>
              <w:left w:val="nil"/>
              <w:bottom w:val="nil"/>
              <w:right w:val="nil"/>
            </w:tcBorders>
            <w:shd w:val="clear" w:color="auto" w:fill="auto"/>
            <w:noWrap/>
            <w:vAlign w:val="bottom"/>
            <w:hideMark/>
          </w:tcPr>
          <w:p w14:paraId="6457A6D5" w14:textId="4510280D" w:rsidR="00FD0C6A" w:rsidRPr="00DD4B6C" w:rsidRDefault="006E4E00"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Kaplnka a meditačná miestnosť</w:t>
            </w:r>
          </w:p>
        </w:tc>
      </w:tr>
      <w:tr w:rsidR="00FD0C6A" w:rsidRPr="00D34FC7" w14:paraId="06C34C9A" w14:textId="77777777" w:rsidTr="00DC6CC7">
        <w:trPr>
          <w:trHeight w:val="288"/>
        </w:trPr>
        <w:tc>
          <w:tcPr>
            <w:tcW w:w="909" w:type="dxa"/>
            <w:tcBorders>
              <w:top w:val="nil"/>
              <w:left w:val="nil"/>
              <w:bottom w:val="nil"/>
              <w:right w:val="nil"/>
            </w:tcBorders>
            <w:shd w:val="clear" w:color="auto" w:fill="auto"/>
            <w:noWrap/>
            <w:vAlign w:val="bottom"/>
            <w:hideMark/>
          </w:tcPr>
          <w:p w14:paraId="7CFDE313"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32FD4ADC" w14:textId="15EFF321"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Občianska vybavenosť, komerčné prevádzky</w:t>
            </w:r>
          </w:p>
        </w:tc>
        <w:tc>
          <w:tcPr>
            <w:tcW w:w="6945" w:type="dxa"/>
            <w:tcBorders>
              <w:top w:val="nil"/>
              <w:left w:val="nil"/>
              <w:bottom w:val="nil"/>
              <w:right w:val="nil"/>
            </w:tcBorders>
            <w:shd w:val="clear" w:color="auto" w:fill="auto"/>
            <w:noWrap/>
            <w:vAlign w:val="bottom"/>
            <w:hideMark/>
          </w:tcPr>
          <w:p w14:paraId="3A2DB69C" w14:textId="23D64965" w:rsidR="00FD0C6A" w:rsidRPr="00DD4B6C" w:rsidRDefault="006227C2"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Občianska vybavenosť, komerčné prevádzky</w:t>
            </w:r>
          </w:p>
        </w:tc>
      </w:tr>
      <w:tr w:rsidR="00FD0C6A" w:rsidRPr="00D34FC7" w14:paraId="090D1454" w14:textId="77777777" w:rsidTr="00DC6CC7">
        <w:trPr>
          <w:trHeight w:val="288"/>
        </w:trPr>
        <w:tc>
          <w:tcPr>
            <w:tcW w:w="909" w:type="dxa"/>
            <w:tcBorders>
              <w:top w:val="nil"/>
              <w:left w:val="nil"/>
              <w:bottom w:val="nil"/>
              <w:right w:val="nil"/>
            </w:tcBorders>
            <w:shd w:val="clear" w:color="auto" w:fill="auto"/>
            <w:noWrap/>
            <w:vAlign w:val="bottom"/>
            <w:hideMark/>
          </w:tcPr>
          <w:p w14:paraId="09BE6C08"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69432E5E" w14:textId="314EFB87" w:rsidR="00FD0C6A" w:rsidRPr="00DD4B6C" w:rsidRDefault="00557C63"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IT administratíva</w:t>
            </w:r>
          </w:p>
        </w:tc>
        <w:tc>
          <w:tcPr>
            <w:tcW w:w="6945" w:type="dxa"/>
            <w:tcBorders>
              <w:top w:val="nil"/>
              <w:left w:val="nil"/>
              <w:bottom w:val="nil"/>
              <w:right w:val="nil"/>
            </w:tcBorders>
            <w:shd w:val="clear" w:color="auto" w:fill="auto"/>
            <w:noWrap/>
            <w:vAlign w:val="bottom"/>
            <w:hideMark/>
          </w:tcPr>
          <w:p w14:paraId="5156C695" w14:textId="695F5582" w:rsidR="00FD0C6A" w:rsidRPr="00DD4B6C" w:rsidRDefault="006227C2"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IT administratíva</w:t>
            </w:r>
          </w:p>
        </w:tc>
      </w:tr>
      <w:tr w:rsidR="00615946" w:rsidRPr="00D34FC7" w14:paraId="61331C87" w14:textId="77777777" w:rsidTr="00DC6CC7">
        <w:trPr>
          <w:trHeight w:val="288"/>
        </w:trPr>
        <w:tc>
          <w:tcPr>
            <w:tcW w:w="909" w:type="dxa"/>
            <w:tcBorders>
              <w:top w:val="nil"/>
              <w:left w:val="nil"/>
              <w:bottom w:val="nil"/>
              <w:right w:val="nil"/>
            </w:tcBorders>
            <w:shd w:val="clear" w:color="000000" w:fill="E7E6E6"/>
            <w:noWrap/>
            <w:vAlign w:val="center"/>
            <w:hideMark/>
          </w:tcPr>
          <w:p w14:paraId="55D197F5"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1.PP</w:t>
            </w:r>
          </w:p>
        </w:tc>
        <w:tc>
          <w:tcPr>
            <w:tcW w:w="6321" w:type="dxa"/>
            <w:tcBorders>
              <w:top w:val="nil"/>
              <w:left w:val="nil"/>
              <w:bottom w:val="nil"/>
              <w:right w:val="nil"/>
            </w:tcBorders>
            <w:shd w:val="clear" w:color="000000" w:fill="E7E6E6"/>
            <w:noWrap/>
            <w:vAlign w:val="bottom"/>
            <w:hideMark/>
          </w:tcPr>
          <w:p w14:paraId="64BF69BE"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1E4892C4"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615946" w:rsidRPr="00D34FC7" w14:paraId="3B17177B" w14:textId="77777777" w:rsidTr="00DC6CC7">
        <w:trPr>
          <w:trHeight w:val="288"/>
        </w:trPr>
        <w:tc>
          <w:tcPr>
            <w:tcW w:w="909" w:type="dxa"/>
            <w:tcBorders>
              <w:top w:val="nil"/>
              <w:left w:val="nil"/>
              <w:bottom w:val="nil"/>
              <w:right w:val="nil"/>
            </w:tcBorders>
            <w:shd w:val="clear" w:color="auto" w:fill="auto"/>
            <w:noWrap/>
            <w:vAlign w:val="center"/>
            <w:hideMark/>
          </w:tcPr>
          <w:p w14:paraId="00DA5125"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right w:val="nil"/>
            </w:tcBorders>
            <w:shd w:val="clear" w:color="auto" w:fill="auto"/>
            <w:noWrap/>
            <w:vAlign w:val="center"/>
            <w:hideMark/>
          </w:tcPr>
          <w:p w14:paraId="5267B3B5" w14:textId="3E1428E9" w:rsidR="00FD0C6A" w:rsidRPr="00DD4B6C" w:rsidRDefault="00E42869"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Urgentný príjem</w:t>
            </w:r>
          </w:p>
        </w:tc>
        <w:tc>
          <w:tcPr>
            <w:tcW w:w="6945" w:type="dxa"/>
            <w:tcBorders>
              <w:top w:val="nil"/>
              <w:left w:val="nil"/>
              <w:bottom w:val="nil"/>
              <w:right w:val="nil"/>
            </w:tcBorders>
            <w:shd w:val="clear" w:color="auto" w:fill="auto"/>
            <w:noWrap/>
            <w:vAlign w:val="bottom"/>
            <w:hideMark/>
          </w:tcPr>
          <w:p w14:paraId="6F661A97" w14:textId="4DE6DABD"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Urgentného príjmu</w:t>
            </w:r>
          </w:p>
        </w:tc>
      </w:tr>
      <w:tr w:rsidR="00FD0C6A" w:rsidRPr="00D34FC7" w14:paraId="05E5E9DE" w14:textId="77777777" w:rsidTr="00DC6CC7">
        <w:trPr>
          <w:trHeight w:val="288"/>
        </w:trPr>
        <w:tc>
          <w:tcPr>
            <w:tcW w:w="909" w:type="dxa"/>
            <w:tcBorders>
              <w:top w:val="nil"/>
              <w:left w:val="nil"/>
              <w:bottom w:val="nil"/>
            </w:tcBorders>
            <w:shd w:val="clear" w:color="auto" w:fill="auto"/>
            <w:noWrap/>
            <w:vAlign w:val="center"/>
            <w:hideMark/>
          </w:tcPr>
          <w:p w14:paraId="7FEC90A3"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shd w:val="clear" w:color="auto" w:fill="auto"/>
            <w:noWrap/>
            <w:vAlign w:val="center"/>
            <w:hideMark/>
          </w:tcPr>
          <w:p w14:paraId="3175BDF1" w14:textId="26723555" w:rsidR="00FD0C6A" w:rsidRPr="00DD4B6C" w:rsidRDefault="00E42869"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Zobrazovacie metódy</w:t>
            </w:r>
          </w:p>
        </w:tc>
        <w:tc>
          <w:tcPr>
            <w:tcW w:w="6945" w:type="dxa"/>
            <w:tcBorders>
              <w:top w:val="nil"/>
              <w:left w:val="nil"/>
              <w:bottom w:val="nil"/>
              <w:right w:val="nil"/>
            </w:tcBorders>
            <w:shd w:val="clear" w:color="auto" w:fill="auto"/>
            <w:noWrap/>
            <w:vAlign w:val="bottom"/>
            <w:hideMark/>
          </w:tcPr>
          <w:p w14:paraId="0D04A2CA" w14:textId="579EC5D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rádiológie</w:t>
            </w:r>
          </w:p>
        </w:tc>
      </w:tr>
      <w:tr w:rsidR="00615946" w:rsidRPr="00D34FC7" w14:paraId="452E3E97" w14:textId="77777777" w:rsidTr="00DC6CC7">
        <w:trPr>
          <w:trHeight w:val="288"/>
        </w:trPr>
        <w:tc>
          <w:tcPr>
            <w:tcW w:w="909" w:type="dxa"/>
            <w:tcBorders>
              <w:top w:val="nil"/>
              <w:left w:val="nil"/>
              <w:bottom w:val="nil"/>
            </w:tcBorders>
            <w:shd w:val="clear" w:color="auto" w:fill="auto"/>
            <w:noWrap/>
            <w:vAlign w:val="bottom"/>
            <w:hideMark/>
          </w:tcPr>
          <w:p w14:paraId="60498BE4"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tcBorders>
            <w:shd w:val="clear" w:color="000000" w:fill="FFFFFF"/>
            <w:noWrap/>
            <w:vAlign w:val="bottom"/>
            <w:hideMark/>
          </w:tcPr>
          <w:p w14:paraId="0088840C" w14:textId="0674CAAF" w:rsidR="00FD0C6A" w:rsidRPr="00DD4B6C" w:rsidRDefault="00E42869"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Podateľňa</w:t>
            </w:r>
          </w:p>
        </w:tc>
        <w:tc>
          <w:tcPr>
            <w:tcW w:w="6945" w:type="dxa"/>
            <w:tcBorders>
              <w:top w:val="nil"/>
              <w:left w:val="nil"/>
              <w:bottom w:val="nil"/>
              <w:right w:val="nil"/>
            </w:tcBorders>
            <w:shd w:val="clear" w:color="auto" w:fill="auto"/>
            <w:noWrap/>
            <w:vAlign w:val="bottom"/>
            <w:hideMark/>
          </w:tcPr>
          <w:p w14:paraId="103E6826" w14:textId="0B576A9C" w:rsidR="00FD0C6A" w:rsidRPr="00DD4B6C" w:rsidRDefault="00B11B9C"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P</w:t>
            </w:r>
            <w:r w:rsidR="00E42869" w:rsidRPr="00DD4B6C">
              <w:rPr>
                <w:rFonts w:cs="Calibri"/>
                <w:color w:val="2F5496" w:themeColor="accent1" w:themeShade="BF"/>
                <w:szCs w:val="22"/>
                <w:lang w:eastAsia="sk-SK"/>
              </w:rPr>
              <w:t>odateľňa</w:t>
            </w:r>
          </w:p>
        </w:tc>
      </w:tr>
      <w:tr w:rsidR="00FD0C6A" w:rsidRPr="00D34FC7" w14:paraId="28C6E0DD" w14:textId="77777777" w:rsidTr="00DC6CC7">
        <w:trPr>
          <w:trHeight w:val="288"/>
        </w:trPr>
        <w:tc>
          <w:tcPr>
            <w:tcW w:w="909" w:type="dxa"/>
            <w:tcBorders>
              <w:top w:val="nil"/>
              <w:left w:val="nil"/>
              <w:bottom w:val="nil"/>
            </w:tcBorders>
            <w:shd w:val="clear" w:color="auto" w:fill="auto"/>
            <w:noWrap/>
            <w:vAlign w:val="bottom"/>
            <w:hideMark/>
          </w:tcPr>
          <w:p w14:paraId="1A240275"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tcBorders>
            <w:shd w:val="clear" w:color="auto" w:fill="auto"/>
            <w:noWrap/>
            <w:vAlign w:val="bottom"/>
            <w:hideMark/>
          </w:tcPr>
          <w:p w14:paraId="727F0B55" w14:textId="49905605" w:rsidR="00FD0C6A" w:rsidRPr="00DD4B6C" w:rsidRDefault="00E42869"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Baby box - "Hniezdo záchrany"</w:t>
            </w:r>
          </w:p>
        </w:tc>
        <w:tc>
          <w:tcPr>
            <w:tcW w:w="6945" w:type="dxa"/>
            <w:tcBorders>
              <w:top w:val="nil"/>
              <w:left w:val="nil"/>
              <w:bottom w:val="nil"/>
              <w:right w:val="nil"/>
            </w:tcBorders>
            <w:shd w:val="clear" w:color="auto" w:fill="auto"/>
            <w:noWrap/>
            <w:vAlign w:val="bottom"/>
            <w:hideMark/>
          </w:tcPr>
          <w:p w14:paraId="0EE2AB00" w14:textId="35F8E284"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Hniezdo záchrany</w:t>
            </w:r>
          </w:p>
        </w:tc>
      </w:tr>
      <w:tr w:rsidR="00FD0C6A" w:rsidRPr="00D34FC7" w14:paraId="5E39A104" w14:textId="77777777" w:rsidTr="00DC6CC7">
        <w:trPr>
          <w:trHeight w:val="288"/>
        </w:trPr>
        <w:tc>
          <w:tcPr>
            <w:tcW w:w="909" w:type="dxa"/>
            <w:tcBorders>
              <w:top w:val="nil"/>
              <w:left w:val="nil"/>
              <w:bottom w:val="nil"/>
            </w:tcBorders>
            <w:shd w:val="clear" w:color="auto" w:fill="auto"/>
            <w:noWrap/>
            <w:vAlign w:val="bottom"/>
            <w:hideMark/>
          </w:tcPr>
          <w:p w14:paraId="70AD4B29"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tcBorders>
            <w:shd w:val="clear" w:color="auto" w:fill="auto"/>
            <w:noWrap/>
            <w:vAlign w:val="bottom"/>
            <w:hideMark/>
          </w:tcPr>
          <w:p w14:paraId="43294BAC" w14:textId="4140CB5E" w:rsidR="00FD0C6A" w:rsidRPr="00DD4B6C" w:rsidRDefault="00E42869"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Správa objektu</w:t>
            </w:r>
          </w:p>
        </w:tc>
        <w:tc>
          <w:tcPr>
            <w:tcW w:w="6945" w:type="dxa"/>
            <w:tcBorders>
              <w:top w:val="nil"/>
              <w:left w:val="nil"/>
              <w:bottom w:val="nil"/>
              <w:right w:val="nil"/>
            </w:tcBorders>
            <w:shd w:val="clear" w:color="auto" w:fill="auto"/>
            <w:noWrap/>
            <w:vAlign w:val="bottom"/>
            <w:hideMark/>
          </w:tcPr>
          <w:p w14:paraId="2248CEFE" w14:textId="5BD2E16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Centrálny velín</w:t>
            </w:r>
          </w:p>
        </w:tc>
      </w:tr>
      <w:tr w:rsidR="00615946" w:rsidRPr="00D34FC7" w14:paraId="5528AF3D" w14:textId="77777777" w:rsidTr="00DC6CC7">
        <w:trPr>
          <w:trHeight w:val="288"/>
        </w:trPr>
        <w:tc>
          <w:tcPr>
            <w:tcW w:w="909" w:type="dxa"/>
            <w:tcBorders>
              <w:top w:val="nil"/>
              <w:left w:val="nil"/>
              <w:bottom w:val="nil"/>
              <w:right w:val="nil"/>
            </w:tcBorders>
            <w:shd w:val="clear" w:color="auto" w:fill="auto"/>
            <w:noWrap/>
            <w:vAlign w:val="bottom"/>
            <w:hideMark/>
          </w:tcPr>
          <w:p w14:paraId="63E2FFE0"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left w:val="nil"/>
              <w:bottom w:val="nil"/>
              <w:right w:val="nil"/>
            </w:tcBorders>
            <w:shd w:val="clear" w:color="auto" w:fill="auto"/>
            <w:noWrap/>
            <w:hideMark/>
          </w:tcPr>
          <w:p w14:paraId="167F2405" w14:textId="7CA2F6F5" w:rsidR="00FD0C6A" w:rsidRPr="00DD4B6C" w:rsidRDefault="00E42869" w:rsidP="00C71C62">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2A2D50" w:rsidRPr="00DD4B6C">
              <w:rPr>
                <w:rFonts w:cs="Calibri"/>
                <w:color w:val="000000"/>
                <w:szCs w:val="22"/>
                <w:lang w:eastAsia="sk-SK"/>
              </w:rPr>
              <w:t>Klientske</w:t>
            </w:r>
            <w:r w:rsidR="00FD0C6A" w:rsidRPr="00DD4B6C">
              <w:rPr>
                <w:rFonts w:cs="Calibri"/>
                <w:color w:val="000000"/>
                <w:szCs w:val="22"/>
                <w:lang w:eastAsia="sk-SK"/>
              </w:rPr>
              <w:t xml:space="preserve"> centrum/hospitalizácia</w:t>
            </w:r>
          </w:p>
        </w:tc>
        <w:tc>
          <w:tcPr>
            <w:tcW w:w="6945" w:type="dxa"/>
            <w:tcBorders>
              <w:top w:val="nil"/>
              <w:left w:val="nil"/>
              <w:bottom w:val="nil"/>
              <w:right w:val="nil"/>
            </w:tcBorders>
            <w:shd w:val="clear" w:color="auto" w:fill="auto"/>
            <w:noWrap/>
            <w:hideMark/>
          </w:tcPr>
          <w:p w14:paraId="2695A005" w14:textId="50E28CA1" w:rsidR="00FD0C6A" w:rsidRPr="00DD4B6C" w:rsidRDefault="00FD0C6A" w:rsidP="00C71C62">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Centrálny príjem pacientov na hospitalizáciu</w:t>
            </w:r>
          </w:p>
        </w:tc>
      </w:tr>
      <w:tr w:rsidR="00FD0C6A" w:rsidRPr="00D34FC7" w14:paraId="38F18890" w14:textId="77777777" w:rsidTr="00DC6CC7">
        <w:trPr>
          <w:trHeight w:val="288"/>
        </w:trPr>
        <w:tc>
          <w:tcPr>
            <w:tcW w:w="909" w:type="dxa"/>
            <w:tcBorders>
              <w:top w:val="nil"/>
              <w:left w:val="nil"/>
              <w:bottom w:val="nil"/>
              <w:right w:val="nil"/>
            </w:tcBorders>
            <w:shd w:val="clear" w:color="auto" w:fill="auto"/>
            <w:noWrap/>
            <w:vAlign w:val="bottom"/>
            <w:hideMark/>
          </w:tcPr>
          <w:p w14:paraId="14D7A5AF"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2FFBDAFB" w14:textId="7A3111B5" w:rsidR="00FD0C6A" w:rsidRPr="00DD4B6C" w:rsidRDefault="00E42869" w:rsidP="00C71C62">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Teplá garáž + zázemie, čakáreň DZS</w:t>
            </w:r>
          </w:p>
        </w:tc>
        <w:tc>
          <w:tcPr>
            <w:tcW w:w="6945" w:type="dxa"/>
            <w:tcBorders>
              <w:top w:val="nil"/>
              <w:left w:val="nil"/>
              <w:bottom w:val="nil"/>
              <w:right w:val="nil"/>
            </w:tcBorders>
            <w:shd w:val="clear" w:color="auto" w:fill="auto"/>
            <w:noWrap/>
            <w:hideMark/>
          </w:tcPr>
          <w:p w14:paraId="0C435F90" w14:textId="2B1CAEFC" w:rsidR="00FD0C6A" w:rsidRDefault="00FC0548" w:rsidP="00C71C62">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Teplá garáž + zázemie, čakáreň DZS</w:t>
            </w:r>
          </w:p>
          <w:p w14:paraId="6C0C8FB2" w14:textId="404B2D2D" w:rsidR="00C71C62" w:rsidRPr="00DD4B6C" w:rsidRDefault="00C71C62" w:rsidP="00C71C62">
            <w:pPr>
              <w:kinsoku/>
              <w:autoSpaceDE/>
              <w:autoSpaceDN/>
              <w:adjustRightInd/>
              <w:contextualSpacing w:val="0"/>
              <w:jc w:val="left"/>
              <w:rPr>
                <w:rFonts w:cs="Calibri"/>
                <w:color w:val="2F5496" w:themeColor="accent1" w:themeShade="BF"/>
                <w:szCs w:val="22"/>
                <w:lang w:eastAsia="sk-SK"/>
              </w:rPr>
            </w:pPr>
          </w:p>
        </w:tc>
      </w:tr>
      <w:tr w:rsidR="00FD0C6A" w:rsidRPr="00D34FC7" w14:paraId="02448130" w14:textId="77777777" w:rsidTr="00DC6CC7">
        <w:trPr>
          <w:trHeight w:val="288"/>
        </w:trPr>
        <w:tc>
          <w:tcPr>
            <w:tcW w:w="909" w:type="dxa"/>
            <w:tcBorders>
              <w:top w:val="nil"/>
              <w:left w:val="nil"/>
              <w:bottom w:val="nil"/>
              <w:right w:val="nil"/>
            </w:tcBorders>
            <w:shd w:val="clear" w:color="auto" w:fill="auto"/>
            <w:noWrap/>
            <w:vAlign w:val="bottom"/>
            <w:hideMark/>
          </w:tcPr>
          <w:p w14:paraId="2510E18B"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hideMark/>
          </w:tcPr>
          <w:p w14:paraId="13A9542F" w14:textId="478150B4" w:rsidR="00E07CD8" w:rsidRPr="00DD4B6C" w:rsidRDefault="00E42869" w:rsidP="00C71C62">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C71C62">
              <w:rPr>
                <w:rFonts w:cs="Calibri"/>
                <w:color w:val="000000"/>
                <w:szCs w:val="22"/>
                <w:lang w:eastAsia="sk-SK"/>
              </w:rPr>
              <w:t xml:space="preserve">Hlavný vstup zamestnancov, </w:t>
            </w:r>
            <w:r w:rsidR="00FD0C6A" w:rsidRPr="00DD4B6C">
              <w:rPr>
                <w:rFonts w:cs="Calibri"/>
                <w:color w:val="000000"/>
                <w:szCs w:val="22"/>
                <w:lang w:eastAsia="sk-SK"/>
              </w:rPr>
              <w:t>Security</w:t>
            </w:r>
          </w:p>
        </w:tc>
        <w:tc>
          <w:tcPr>
            <w:tcW w:w="6945" w:type="dxa"/>
            <w:tcBorders>
              <w:top w:val="nil"/>
              <w:left w:val="nil"/>
              <w:bottom w:val="nil"/>
              <w:right w:val="nil"/>
            </w:tcBorders>
            <w:shd w:val="clear" w:color="auto" w:fill="auto"/>
            <w:noWrap/>
            <w:hideMark/>
          </w:tcPr>
          <w:p w14:paraId="620F5BE0" w14:textId="34E5CB7A" w:rsidR="00FD0C6A" w:rsidRPr="00DD4B6C" w:rsidRDefault="00E329A2" w:rsidP="00E329A2">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 xml:space="preserve">Hlavný vstup zamestnancov, </w:t>
            </w:r>
            <w:r w:rsidR="00F57FD7" w:rsidRPr="00DD4B6C">
              <w:rPr>
                <w:rFonts w:cs="Calibri"/>
                <w:color w:val="2F5496" w:themeColor="accent1" w:themeShade="BF"/>
                <w:szCs w:val="22"/>
                <w:lang w:eastAsia="sk-SK"/>
              </w:rPr>
              <w:t>Bezpeč</w:t>
            </w:r>
            <w:r w:rsidR="00B8585D" w:rsidRPr="00DD4B6C">
              <w:rPr>
                <w:rFonts w:cs="Calibri"/>
                <w:color w:val="2F5496" w:themeColor="accent1" w:themeShade="BF"/>
                <w:szCs w:val="22"/>
                <w:lang w:eastAsia="sk-SK"/>
              </w:rPr>
              <w:t>nostná služba</w:t>
            </w:r>
          </w:p>
        </w:tc>
      </w:tr>
      <w:tr w:rsidR="00E329A2" w:rsidRPr="00D34FC7" w14:paraId="222563DA" w14:textId="77777777" w:rsidTr="00DC6CC7">
        <w:trPr>
          <w:trHeight w:val="288"/>
        </w:trPr>
        <w:tc>
          <w:tcPr>
            <w:tcW w:w="909" w:type="dxa"/>
            <w:tcBorders>
              <w:top w:val="nil"/>
              <w:left w:val="nil"/>
              <w:bottom w:val="nil"/>
              <w:right w:val="nil"/>
            </w:tcBorders>
            <w:shd w:val="clear" w:color="auto" w:fill="auto"/>
            <w:noWrap/>
            <w:vAlign w:val="bottom"/>
          </w:tcPr>
          <w:p w14:paraId="3586973A" w14:textId="77777777" w:rsidR="00E329A2" w:rsidRPr="00DD4B6C" w:rsidRDefault="00E329A2"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tcPr>
          <w:p w14:paraId="07644FF6" w14:textId="4701DE49" w:rsidR="00E329A2" w:rsidRPr="00DD4B6C" w:rsidRDefault="00E329A2" w:rsidP="00C71C62">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 IT oddelenie, serverovne, sklady</w:t>
            </w:r>
          </w:p>
        </w:tc>
        <w:tc>
          <w:tcPr>
            <w:tcW w:w="6945" w:type="dxa"/>
            <w:tcBorders>
              <w:top w:val="nil"/>
              <w:left w:val="nil"/>
              <w:bottom w:val="nil"/>
              <w:right w:val="nil"/>
            </w:tcBorders>
            <w:shd w:val="clear" w:color="auto" w:fill="auto"/>
            <w:noWrap/>
          </w:tcPr>
          <w:p w14:paraId="2E5C3336" w14:textId="35611A1B" w:rsidR="00E329A2" w:rsidRPr="00DD4B6C" w:rsidRDefault="00E329A2" w:rsidP="00E329A2">
            <w:pPr>
              <w:kinsoku/>
              <w:autoSpaceDE/>
              <w:autoSpaceDN/>
              <w:adjustRightInd/>
              <w:contextualSpacing w:val="0"/>
              <w:jc w:val="left"/>
              <w:rPr>
                <w:rFonts w:cs="Calibri"/>
                <w:color w:val="2F5496" w:themeColor="accent1" w:themeShade="BF"/>
                <w:szCs w:val="22"/>
                <w:lang w:eastAsia="sk-SK"/>
              </w:rPr>
            </w:pPr>
            <w:r w:rsidRPr="00E329A2">
              <w:rPr>
                <w:rFonts w:cs="Calibri"/>
                <w:color w:val="2F5496" w:themeColor="accent1" w:themeShade="BF"/>
                <w:szCs w:val="22"/>
                <w:lang w:eastAsia="sk-SK"/>
              </w:rPr>
              <w:t>IT oddelenie, serverovne, sklady</w:t>
            </w:r>
          </w:p>
        </w:tc>
      </w:tr>
      <w:tr w:rsidR="00FD0C6A" w:rsidRPr="00D34FC7" w14:paraId="7DA8EC36" w14:textId="77777777" w:rsidTr="00DC6CC7">
        <w:trPr>
          <w:trHeight w:val="288"/>
        </w:trPr>
        <w:tc>
          <w:tcPr>
            <w:tcW w:w="909" w:type="dxa"/>
            <w:tcBorders>
              <w:top w:val="nil"/>
              <w:left w:val="nil"/>
              <w:bottom w:val="nil"/>
              <w:right w:val="nil"/>
            </w:tcBorders>
            <w:shd w:val="clear" w:color="auto" w:fill="auto"/>
            <w:noWrap/>
            <w:vAlign w:val="bottom"/>
            <w:hideMark/>
          </w:tcPr>
          <w:p w14:paraId="191CB5A1"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hideMark/>
          </w:tcPr>
          <w:p w14:paraId="7D7094E3" w14:textId="2DB968A4" w:rsidR="00FD0C6A" w:rsidRPr="00DD4B6C" w:rsidRDefault="00E42869" w:rsidP="00C71C62">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FD0C6A" w:rsidRPr="00DD4B6C">
              <w:rPr>
                <w:rFonts w:cs="Calibri"/>
                <w:color w:val="000000"/>
                <w:szCs w:val="22"/>
                <w:lang w:eastAsia="sk-SK"/>
              </w:rPr>
              <w:t>Technické zázemie - trafostanica</w:t>
            </w:r>
          </w:p>
        </w:tc>
        <w:tc>
          <w:tcPr>
            <w:tcW w:w="6945" w:type="dxa"/>
            <w:tcBorders>
              <w:top w:val="nil"/>
              <w:left w:val="nil"/>
              <w:bottom w:val="nil"/>
              <w:right w:val="nil"/>
            </w:tcBorders>
            <w:shd w:val="clear" w:color="auto" w:fill="auto"/>
            <w:noWrap/>
            <w:hideMark/>
          </w:tcPr>
          <w:p w14:paraId="630CD088" w14:textId="71B64CF9" w:rsidR="00FD0C6A" w:rsidRPr="00DD4B6C" w:rsidRDefault="00636C06" w:rsidP="00E329A2">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Technické zázemie – trafostanica, komerčný priestor, Oddelenie RDG</w:t>
            </w:r>
          </w:p>
        </w:tc>
      </w:tr>
      <w:tr w:rsidR="00615946" w:rsidRPr="00D34FC7" w14:paraId="51479445" w14:textId="77777777" w:rsidTr="00DC6CC7">
        <w:trPr>
          <w:trHeight w:val="288"/>
        </w:trPr>
        <w:tc>
          <w:tcPr>
            <w:tcW w:w="909" w:type="dxa"/>
            <w:tcBorders>
              <w:top w:val="nil"/>
              <w:left w:val="nil"/>
              <w:bottom w:val="nil"/>
              <w:right w:val="nil"/>
            </w:tcBorders>
            <w:shd w:val="clear" w:color="000000" w:fill="E7E6E6"/>
            <w:noWrap/>
            <w:vAlign w:val="bottom"/>
            <w:hideMark/>
          </w:tcPr>
          <w:p w14:paraId="547AC8A7"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2.PP</w:t>
            </w:r>
          </w:p>
        </w:tc>
        <w:tc>
          <w:tcPr>
            <w:tcW w:w="6321" w:type="dxa"/>
            <w:tcBorders>
              <w:top w:val="nil"/>
              <w:left w:val="nil"/>
              <w:bottom w:val="nil"/>
              <w:right w:val="nil"/>
            </w:tcBorders>
            <w:shd w:val="clear" w:color="000000" w:fill="E7E6E6"/>
            <w:noWrap/>
            <w:vAlign w:val="bottom"/>
            <w:hideMark/>
          </w:tcPr>
          <w:p w14:paraId="0570A462"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4D5F04CA"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006B368E" w14:textId="77777777" w:rsidTr="00DC6CC7">
        <w:trPr>
          <w:trHeight w:val="288"/>
        </w:trPr>
        <w:tc>
          <w:tcPr>
            <w:tcW w:w="909" w:type="dxa"/>
            <w:tcBorders>
              <w:top w:val="nil"/>
              <w:left w:val="nil"/>
              <w:bottom w:val="nil"/>
              <w:right w:val="nil"/>
            </w:tcBorders>
            <w:shd w:val="clear" w:color="auto" w:fill="auto"/>
            <w:noWrap/>
            <w:vAlign w:val="bottom"/>
            <w:hideMark/>
          </w:tcPr>
          <w:p w14:paraId="42100192"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B190418" w14:textId="6364B7A9" w:rsidR="00FD0C6A" w:rsidRPr="00DD4B6C" w:rsidRDefault="00E42869"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730D46">
              <w:rPr>
                <w:rFonts w:cs="Calibri"/>
                <w:szCs w:val="22"/>
                <w:lang w:eastAsia="sk-SK"/>
              </w:rPr>
              <w:t xml:space="preserve">Centrálna sterilizácia - </w:t>
            </w:r>
            <w:r w:rsidR="00FD0C6A" w:rsidRPr="00DD4B6C">
              <w:rPr>
                <w:rFonts w:cs="Calibri"/>
                <w:szCs w:val="22"/>
                <w:lang w:eastAsia="sk-SK"/>
              </w:rPr>
              <w:t>CSSD</w:t>
            </w:r>
          </w:p>
        </w:tc>
        <w:tc>
          <w:tcPr>
            <w:tcW w:w="6945" w:type="dxa"/>
            <w:tcBorders>
              <w:top w:val="nil"/>
              <w:left w:val="nil"/>
              <w:bottom w:val="nil"/>
              <w:right w:val="nil"/>
            </w:tcBorders>
            <w:shd w:val="clear" w:color="auto" w:fill="auto"/>
            <w:noWrap/>
            <w:vAlign w:val="bottom"/>
            <w:hideMark/>
          </w:tcPr>
          <w:p w14:paraId="09BF068E" w14:textId="0679A1EC"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Centrálna sterilizácia</w:t>
            </w:r>
          </w:p>
        </w:tc>
      </w:tr>
      <w:tr w:rsidR="00FD0C6A" w:rsidRPr="00D34FC7" w14:paraId="6A26EF4A" w14:textId="77777777" w:rsidTr="00DC6CC7">
        <w:trPr>
          <w:trHeight w:val="288"/>
        </w:trPr>
        <w:tc>
          <w:tcPr>
            <w:tcW w:w="909" w:type="dxa"/>
            <w:tcBorders>
              <w:top w:val="nil"/>
              <w:left w:val="nil"/>
              <w:bottom w:val="nil"/>
              <w:right w:val="nil"/>
            </w:tcBorders>
            <w:shd w:val="clear" w:color="auto" w:fill="auto"/>
            <w:noWrap/>
            <w:vAlign w:val="bottom"/>
            <w:hideMark/>
          </w:tcPr>
          <w:p w14:paraId="2C188535"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43BB0EC2" w14:textId="66B1165E" w:rsidR="00FD0C6A" w:rsidRPr="00DD4B6C" w:rsidRDefault="00E42869"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995ADA" w:rsidRPr="00DD4B6C">
              <w:rPr>
                <w:rFonts w:cs="Calibri"/>
                <w:szCs w:val="22"/>
                <w:lang w:eastAsia="sk-SK"/>
              </w:rPr>
              <w:t>Centrálne š</w:t>
            </w:r>
            <w:r w:rsidR="00FD0C6A" w:rsidRPr="00DD4B6C">
              <w:rPr>
                <w:rFonts w:cs="Calibri"/>
                <w:szCs w:val="22"/>
                <w:lang w:eastAsia="sk-SK"/>
              </w:rPr>
              <w:t>atne</w:t>
            </w:r>
          </w:p>
        </w:tc>
        <w:tc>
          <w:tcPr>
            <w:tcW w:w="6945" w:type="dxa"/>
            <w:tcBorders>
              <w:top w:val="nil"/>
              <w:left w:val="nil"/>
              <w:bottom w:val="nil"/>
              <w:right w:val="nil"/>
            </w:tcBorders>
            <w:shd w:val="clear" w:color="auto" w:fill="auto"/>
            <w:noWrap/>
            <w:vAlign w:val="bottom"/>
            <w:hideMark/>
          </w:tcPr>
          <w:p w14:paraId="7A31F8E9" w14:textId="1D5F4B73" w:rsidR="00FD0C6A" w:rsidRPr="00DD4B6C" w:rsidRDefault="00995AD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Centrálne š</w:t>
            </w:r>
            <w:r w:rsidR="00E42869" w:rsidRPr="00DD4B6C">
              <w:rPr>
                <w:rFonts w:cs="Calibri"/>
                <w:color w:val="2F5496" w:themeColor="accent1" w:themeShade="BF"/>
                <w:szCs w:val="22"/>
                <w:lang w:eastAsia="sk-SK"/>
              </w:rPr>
              <w:t>atne</w:t>
            </w:r>
          </w:p>
        </w:tc>
      </w:tr>
      <w:tr w:rsidR="0028103A" w:rsidRPr="00D34FC7" w14:paraId="02A60A42" w14:textId="77777777" w:rsidTr="00DC6CC7">
        <w:trPr>
          <w:trHeight w:val="288"/>
        </w:trPr>
        <w:tc>
          <w:tcPr>
            <w:tcW w:w="909" w:type="dxa"/>
            <w:tcBorders>
              <w:top w:val="nil"/>
              <w:left w:val="nil"/>
              <w:bottom w:val="nil"/>
              <w:right w:val="nil"/>
            </w:tcBorders>
            <w:shd w:val="clear" w:color="auto" w:fill="auto"/>
            <w:noWrap/>
            <w:vAlign w:val="bottom"/>
          </w:tcPr>
          <w:p w14:paraId="0017B7EC" w14:textId="77777777" w:rsidR="0028103A" w:rsidRPr="00DD4B6C" w:rsidRDefault="0028103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tcPr>
          <w:p w14:paraId="28F78CA9" w14:textId="3FB766CD" w:rsidR="0028103A" w:rsidRPr="00DD4B6C" w:rsidRDefault="0028103A" w:rsidP="00FD0C6A">
            <w:pPr>
              <w:kinsoku/>
              <w:autoSpaceDE/>
              <w:autoSpaceDN/>
              <w:adjustRightInd/>
              <w:contextualSpacing w:val="0"/>
              <w:jc w:val="left"/>
              <w:rPr>
                <w:rFonts w:cs="Calibri"/>
                <w:szCs w:val="22"/>
                <w:lang w:eastAsia="sk-SK"/>
              </w:rPr>
            </w:pPr>
            <w:r w:rsidRPr="00DD4B6C">
              <w:rPr>
                <w:rFonts w:cs="Calibri"/>
                <w:szCs w:val="22"/>
                <w:lang w:eastAsia="sk-SK"/>
              </w:rPr>
              <w:t xml:space="preserve"> Šatne</w:t>
            </w:r>
          </w:p>
        </w:tc>
        <w:tc>
          <w:tcPr>
            <w:tcW w:w="6945" w:type="dxa"/>
            <w:tcBorders>
              <w:top w:val="nil"/>
              <w:left w:val="nil"/>
              <w:bottom w:val="nil"/>
              <w:right w:val="nil"/>
            </w:tcBorders>
            <w:shd w:val="clear" w:color="auto" w:fill="auto"/>
            <w:noWrap/>
            <w:vAlign w:val="bottom"/>
          </w:tcPr>
          <w:p w14:paraId="3BDC0484" w14:textId="461FD699" w:rsidR="0028103A" w:rsidRPr="00DD4B6C" w:rsidRDefault="0028103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Šatne</w:t>
            </w:r>
          </w:p>
        </w:tc>
      </w:tr>
      <w:tr w:rsidR="00FD0C6A" w:rsidRPr="00D34FC7" w14:paraId="6095BDB2" w14:textId="77777777" w:rsidTr="00DC6CC7">
        <w:trPr>
          <w:trHeight w:val="1642"/>
        </w:trPr>
        <w:tc>
          <w:tcPr>
            <w:tcW w:w="909" w:type="dxa"/>
            <w:tcBorders>
              <w:top w:val="nil"/>
              <w:left w:val="nil"/>
              <w:bottom w:val="nil"/>
              <w:right w:val="nil"/>
            </w:tcBorders>
            <w:shd w:val="clear" w:color="auto" w:fill="auto"/>
            <w:noWrap/>
            <w:vAlign w:val="bottom"/>
            <w:hideMark/>
          </w:tcPr>
          <w:p w14:paraId="72B6D268"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hideMark/>
          </w:tcPr>
          <w:p w14:paraId="0CAC3341" w14:textId="32B40883" w:rsidR="00FD0C6A" w:rsidRPr="00DD4B6C" w:rsidRDefault="00E42869"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FD0C6A" w:rsidRPr="00DD4B6C">
              <w:rPr>
                <w:rFonts w:cs="Calibri"/>
                <w:szCs w:val="22"/>
                <w:lang w:eastAsia="sk-SK"/>
              </w:rPr>
              <w:t>Laboratóriá</w:t>
            </w:r>
          </w:p>
          <w:p w14:paraId="5995F707" w14:textId="4D2FEF3C" w:rsidR="000C35DC" w:rsidRPr="00DD4B6C" w:rsidRDefault="00B016EC" w:rsidP="000C35DC">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xml:space="preserve">• </w:t>
            </w:r>
            <w:r w:rsidR="000C35DC" w:rsidRPr="00DD4B6C">
              <w:rPr>
                <w:rFonts w:cs="Calibri"/>
                <w:szCs w:val="22"/>
                <w:lang w:eastAsia="sk-SK"/>
              </w:rPr>
              <w:t xml:space="preserve">Pracovisko klinickej biochémie, </w:t>
            </w:r>
          </w:p>
          <w:p w14:paraId="69329AF0" w14:textId="7F44DEAF" w:rsidR="000C35DC" w:rsidRPr="00DD4B6C" w:rsidRDefault="00B016EC" w:rsidP="000C35DC">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xml:space="preserve">• </w:t>
            </w:r>
            <w:r w:rsidR="000C35DC" w:rsidRPr="00DD4B6C">
              <w:rPr>
                <w:rFonts w:cs="Calibri"/>
                <w:szCs w:val="22"/>
                <w:lang w:eastAsia="sk-SK"/>
              </w:rPr>
              <w:t xml:space="preserve">Pracovisko klinickej hematológie, </w:t>
            </w:r>
          </w:p>
          <w:p w14:paraId="556EC965" w14:textId="32C73C62" w:rsidR="000C35DC" w:rsidRPr="00DD4B6C" w:rsidRDefault="00B016EC" w:rsidP="000C35DC">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P</w:t>
            </w:r>
            <w:r w:rsidR="000C35DC" w:rsidRPr="00DD4B6C">
              <w:rPr>
                <w:rFonts w:cs="Calibri"/>
                <w:szCs w:val="22"/>
                <w:lang w:eastAsia="sk-SK"/>
              </w:rPr>
              <w:t xml:space="preserve">racovisko klinickej mikrobiológie, </w:t>
            </w:r>
          </w:p>
          <w:p w14:paraId="16310A3A" w14:textId="40EFE719" w:rsidR="000C35DC" w:rsidRPr="00DD4B6C" w:rsidRDefault="00B016EC" w:rsidP="000C35DC">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xml:space="preserve">•  </w:t>
            </w:r>
            <w:r w:rsidR="000C35DC" w:rsidRPr="00DD4B6C">
              <w:rPr>
                <w:rFonts w:cs="Calibri"/>
                <w:szCs w:val="22"/>
                <w:lang w:eastAsia="sk-SK"/>
              </w:rPr>
              <w:t xml:space="preserve">Pracovisko klinickej imunológie a alergológie, </w:t>
            </w:r>
          </w:p>
          <w:p w14:paraId="6AB2C887" w14:textId="59DFA435" w:rsidR="000C35DC" w:rsidRPr="00DD4B6C" w:rsidRDefault="00B016EC" w:rsidP="000C35DC">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xml:space="preserve">•  </w:t>
            </w:r>
            <w:r w:rsidR="000C35DC" w:rsidRPr="00DD4B6C">
              <w:rPr>
                <w:rFonts w:cs="Calibri"/>
                <w:szCs w:val="22"/>
                <w:lang w:eastAsia="sk-SK"/>
              </w:rPr>
              <w:t>Laboratórium patologicko-chemické.</w:t>
            </w:r>
          </w:p>
        </w:tc>
        <w:tc>
          <w:tcPr>
            <w:tcW w:w="6945" w:type="dxa"/>
            <w:tcBorders>
              <w:top w:val="nil"/>
              <w:left w:val="nil"/>
              <w:bottom w:val="nil"/>
              <w:right w:val="nil"/>
            </w:tcBorders>
            <w:shd w:val="clear" w:color="auto" w:fill="auto"/>
            <w:hideMark/>
          </w:tcPr>
          <w:p w14:paraId="5553F2FC" w14:textId="51579350" w:rsidR="0023001C" w:rsidRDefault="00FD0C6A" w:rsidP="00B9554E">
            <w:pPr>
              <w:kinsoku/>
              <w:autoSpaceDE/>
              <w:autoSpaceDN/>
              <w:adjustRightInd/>
              <w:contextualSpacing w:val="0"/>
              <w:jc w:val="left"/>
              <w:rPr>
                <w:rFonts w:cs="Calibri"/>
                <w:color w:val="2F5496" w:themeColor="accent1" w:themeShade="BF"/>
                <w:szCs w:val="22"/>
                <w:lang w:eastAsia="sk-SK"/>
              </w:rPr>
            </w:pPr>
            <w:bookmarkStart w:id="4" w:name="_Hlk145421824"/>
            <w:r w:rsidRPr="00DD4B6C">
              <w:rPr>
                <w:rFonts w:cs="Calibri"/>
                <w:color w:val="2F5496" w:themeColor="accent1" w:themeShade="BF"/>
                <w:szCs w:val="22"/>
                <w:lang w:eastAsia="sk-SK"/>
              </w:rPr>
              <w:t>Centrálny laboratórny komplex (CLK):</w:t>
            </w:r>
            <w:r w:rsidRPr="00DD4B6C">
              <w:rPr>
                <w:rFonts w:cs="Calibri"/>
                <w:color w:val="2F5496" w:themeColor="accent1" w:themeShade="BF"/>
                <w:szCs w:val="22"/>
                <w:lang w:eastAsia="sk-SK"/>
              </w:rPr>
              <w:br/>
            </w:r>
            <w:r w:rsidR="00E42869" w:rsidRPr="00DD4B6C">
              <w:rPr>
                <w:rFonts w:cs="Calibri"/>
                <w:color w:val="2F5496" w:themeColor="accent1" w:themeShade="BF"/>
                <w:szCs w:val="22"/>
                <w:lang w:eastAsia="sk-SK"/>
              </w:rPr>
              <w:t xml:space="preserve">  </w:t>
            </w:r>
            <w:r w:rsidR="005546E3">
              <w:rPr>
                <w:rFonts w:cs="Calibri"/>
                <w:color w:val="2F5496" w:themeColor="accent1" w:themeShade="BF"/>
                <w:szCs w:val="22"/>
                <w:lang w:eastAsia="sk-SK"/>
              </w:rPr>
              <w:t xml:space="preserve">   </w:t>
            </w:r>
            <w:r w:rsidR="00E42869" w:rsidRPr="00DD4B6C">
              <w:rPr>
                <w:rFonts w:cs="Calibri"/>
                <w:color w:val="2F5496" w:themeColor="accent1" w:themeShade="BF"/>
                <w:szCs w:val="22"/>
                <w:lang w:eastAsia="sk-SK"/>
              </w:rPr>
              <w:t xml:space="preserve">• </w:t>
            </w:r>
            <w:r w:rsidRPr="00DD4B6C">
              <w:rPr>
                <w:rFonts w:cs="Calibri"/>
                <w:color w:val="2F5496" w:themeColor="accent1" w:themeShade="BF"/>
                <w:szCs w:val="22"/>
                <w:lang w:eastAsia="sk-SK"/>
              </w:rPr>
              <w:t>Pracovisko klinickej biochémie</w:t>
            </w:r>
            <w:r w:rsidRPr="00DD4B6C">
              <w:rPr>
                <w:rFonts w:cs="Calibri"/>
                <w:color w:val="2F5496" w:themeColor="accent1" w:themeShade="BF"/>
                <w:szCs w:val="22"/>
                <w:lang w:eastAsia="sk-SK"/>
              </w:rPr>
              <w:br/>
              <w:t xml:space="preserve"> </w:t>
            </w:r>
            <w:r w:rsidR="00257A00" w:rsidRPr="00DD4B6C">
              <w:rPr>
                <w:rFonts w:cs="Calibri"/>
                <w:color w:val="2F5496" w:themeColor="accent1" w:themeShade="BF"/>
                <w:szCs w:val="22"/>
                <w:lang w:eastAsia="sk-SK"/>
              </w:rPr>
              <w:t xml:space="preserve"> </w:t>
            </w:r>
            <w:r w:rsidR="005546E3">
              <w:rPr>
                <w:rFonts w:cs="Calibri"/>
                <w:color w:val="2F5496" w:themeColor="accent1" w:themeShade="BF"/>
                <w:szCs w:val="22"/>
                <w:lang w:eastAsia="sk-SK"/>
              </w:rPr>
              <w:t xml:space="preserve">   </w:t>
            </w:r>
            <w:r w:rsidR="00257A00" w:rsidRPr="00DD4B6C">
              <w:rPr>
                <w:rFonts w:cs="Calibri"/>
                <w:color w:val="2F5496" w:themeColor="accent1" w:themeShade="BF"/>
                <w:szCs w:val="22"/>
                <w:lang w:eastAsia="sk-SK"/>
              </w:rPr>
              <w:t xml:space="preserve">• </w:t>
            </w:r>
            <w:r w:rsidR="00604E88" w:rsidRPr="00DD4B6C">
              <w:rPr>
                <w:rFonts w:cs="Calibri"/>
                <w:color w:val="2F5496" w:themeColor="accent1" w:themeShade="BF"/>
                <w:szCs w:val="22"/>
                <w:lang w:eastAsia="sk-SK"/>
              </w:rPr>
              <w:t>Pracovisko</w:t>
            </w:r>
            <w:r w:rsidRPr="00DD4B6C">
              <w:rPr>
                <w:rFonts w:cs="Calibri"/>
                <w:color w:val="2F5496" w:themeColor="accent1" w:themeShade="BF"/>
                <w:szCs w:val="22"/>
                <w:lang w:eastAsia="sk-SK"/>
              </w:rPr>
              <w:t xml:space="preserve"> klinickej mikrobiológie</w:t>
            </w:r>
            <w:r w:rsidRPr="00DD4B6C">
              <w:rPr>
                <w:rFonts w:cs="Calibri"/>
                <w:color w:val="2F5496" w:themeColor="accent1" w:themeShade="BF"/>
                <w:szCs w:val="22"/>
                <w:lang w:eastAsia="sk-SK"/>
              </w:rPr>
              <w:br/>
              <w:t xml:space="preserve"> </w:t>
            </w:r>
            <w:r w:rsidR="00257A00" w:rsidRPr="00DD4B6C">
              <w:rPr>
                <w:rFonts w:cs="Calibri"/>
                <w:color w:val="2F5496" w:themeColor="accent1" w:themeShade="BF"/>
                <w:szCs w:val="22"/>
                <w:lang w:eastAsia="sk-SK"/>
              </w:rPr>
              <w:t xml:space="preserve"> </w:t>
            </w:r>
            <w:r w:rsidR="005546E3">
              <w:rPr>
                <w:rFonts w:cs="Calibri"/>
                <w:color w:val="2F5496" w:themeColor="accent1" w:themeShade="BF"/>
                <w:szCs w:val="22"/>
                <w:lang w:eastAsia="sk-SK"/>
              </w:rPr>
              <w:t xml:space="preserve">   </w:t>
            </w:r>
            <w:r w:rsidR="00257A00" w:rsidRPr="00DD4B6C">
              <w:rPr>
                <w:rFonts w:cs="Calibri"/>
                <w:color w:val="2F5496" w:themeColor="accent1" w:themeShade="BF"/>
                <w:szCs w:val="22"/>
                <w:lang w:eastAsia="sk-SK"/>
              </w:rPr>
              <w:t xml:space="preserve">• </w:t>
            </w:r>
            <w:r w:rsidRPr="00DD4B6C">
              <w:rPr>
                <w:rFonts w:cs="Calibri"/>
                <w:color w:val="2F5496" w:themeColor="accent1" w:themeShade="BF"/>
                <w:szCs w:val="22"/>
                <w:lang w:eastAsia="sk-SK"/>
              </w:rPr>
              <w:t xml:space="preserve">Pracovisko klinickej hematológie </w:t>
            </w:r>
          </w:p>
          <w:p w14:paraId="308FFC3B" w14:textId="611F19CB" w:rsidR="0023001C" w:rsidRPr="0023001C" w:rsidRDefault="0023001C" w:rsidP="0023001C">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 xml:space="preserve">  </w:t>
            </w:r>
            <w:r w:rsidR="005546E3">
              <w:rPr>
                <w:rFonts w:cs="Calibri"/>
                <w:color w:val="2F5496" w:themeColor="accent1" w:themeShade="BF"/>
                <w:szCs w:val="22"/>
                <w:lang w:eastAsia="sk-SK"/>
              </w:rPr>
              <w:t xml:space="preserve">   </w:t>
            </w:r>
            <w:r w:rsidRPr="0023001C">
              <w:rPr>
                <w:rFonts w:cs="Calibri"/>
                <w:color w:val="2F5496" w:themeColor="accent1" w:themeShade="BF"/>
                <w:szCs w:val="22"/>
                <w:lang w:eastAsia="sk-SK"/>
              </w:rPr>
              <w:t>•</w:t>
            </w:r>
            <w:r>
              <w:rPr>
                <w:rFonts w:cs="Calibri"/>
                <w:color w:val="2F5496" w:themeColor="accent1" w:themeShade="BF"/>
                <w:szCs w:val="22"/>
                <w:lang w:eastAsia="sk-SK"/>
              </w:rPr>
              <w:t xml:space="preserve"> </w:t>
            </w:r>
            <w:r w:rsidRPr="0023001C">
              <w:rPr>
                <w:rFonts w:cs="Calibri"/>
                <w:color w:val="2F5496" w:themeColor="accent1" w:themeShade="BF"/>
                <w:szCs w:val="22"/>
                <w:lang w:eastAsia="sk-SK"/>
              </w:rPr>
              <w:t xml:space="preserve">Pracovisko klinickej imunológie a alergológie, </w:t>
            </w:r>
          </w:p>
          <w:p w14:paraId="1A02E330" w14:textId="4FBB2833" w:rsidR="00B9554E" w:rsidRPr="00DD4B6C" w:rsidRDefault="0023001C" w:rsidP="0023001C">
            <w:pPr>
              <w:kinsoku/>
              <w:autoSpaceDE/>
              <w:autoSpaceDN/>
              <w:adjustRightInd/>
              <w:contextualSpacing w:val="0"/>
              <w:jc w:val="left"/>
              <w:rPr>
                <w:rFonts w:cs="Calibri"/>
                <w:color w:val="2F5496" w:themeColor="accent1" w:themeShade="BF"/>
                <w:szCs w:val="22"/>
                <w:lang w:eastAsia="sk-SK"/>
              </w:rPr>
            </w:pPr>
            <w:r w:rsidRPr="0023001C">
              <w:rPr>
                <w:rFonts w:cs="Calibri"/>
                <w:color w:val="2F5496" w:themeColor="accent1" w:themeShade="BF"/>
                <w:szCs w:val="22"/>
                <w:lang w:eastAsia="sk-SK"/>
              </w:rPr>
              <w:t xml:space="preserve">  </w:t>
            </w:r>
            <w:r w:rsidR="005546E3">
              <w:rPr>
                <w:rFonts w:cs="Calibri"/>
                <w:color w:val="2F5496" w:themeColor="accent1" w:themeShade="BF"/>
                <w:szCs w:val="22"/>
                <w:lang w:eastAsia="sk-SK"/>
              </w:rPr>
              <w:t xml:space="preserve">   </w:t>
            </w:r>
            <w:r w:rsidRPr="0023001C">
              <w:rPr>
                <w:rFonts w:cs="Calibri"/>
                <w:color w:val="2F5496" w:themeColor="accent1" w:themeShade="BF"/>
                <w:szCs w:val="22"/>
                <w:lang w:eastAsia="sk-SK"/>
              </w:rPr>
              <w:t>• Laboratórium patologicko-chemické</w:t>
            </w:r>
            <w:bookmarkEnd w:id="4"/>
          </w:p>
          <w:p w14:paraId="67C3E0D8" w14:textId="23BE4C08" w:rsidR="00B016EC" w:rsidRPr="00DD4B6C" w:rsidRDefault="00B016EC" w:rsidP="00E42869">
            <w:pPr>
              <w:kinsoku/>
              <w:autoSpaceDE/>
              <w:autoSpaceDN/>
              <w:adjustRightInd/>
              <w:contextualSpacing w:val="0"/>
              <w:jc w:val="left"/>
              <w:rPr>
                <w:rFonts w:cs="Calibri"/>
                <w:color w:val="2F5496" w:themeColor="accent1" w:themeShade="BF"/>
                <w:szCs w:val="22"/>
                <w:lang w:eastAsia="sk-SK"/>
              </w:rPr>
            </w:pPr>
          </w:p>
        </w:tc>
      </w:tr>
      <w:tr w:rsidR="00FD0C6A" w:rsidRPr="00D34FC7" w14:paraId="2FA13D53" w14:textId="77777777" w:rsidTr="00DC6CC7">
        <w:trPr>
          <w:trHeight w:val="288"/>
        </w:trPr>
        <w:tc>
          <w:tcPr>
            <w:tcW w:w="909" w:type="dxa"/>
            <w:tcBorders>
              <w:top w:val="nil"/>
              <w:left w:val="nil"/>
              <w:bottom w:val="nil"/>
              <w:right w:val="nil"/>
            </w:tcBorders>
            <w:shd w:val="clear" w:color="auto" w:fill="auto"/>
            <w:noWrap/>
            <w:vAlign w:val="bottom"/>
            <w:hideMark/>
          </w:tcPr>
          <w:p w14:paraId="6B9B3FD6"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3DECDD58" w14:textId="79EF9ECF" w:rsidR="00FD0C6A" w:rsidRPr="00DD4B6C" w:rsidRDefault="00604E88"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A8063A" w:rsidRPr="00DD4B6C">
              <w:rPr>
                <w:rFonts w:cs="Calibri"/>
                <w:szCs w:val="22"/>
                <w:lang w:eastAsia="sk-SK"/>
              </w:rPr>
              <w:t>Nemocničná lekáreň</w:t>
            </w:r>
          </w:p>
        </w:tc>
        <w:tc>
          <w:tcPr>
            <w:tcW w:w="6945" w:type="dxa"/>
            <w:tcBorders>
              <w:top w:val="nil"/>
              <w:left w:val="nil"/>
              <w:bottom w:val="nil"/>
              <w:right w:val="nil"/>
            </w:tcBorders>
            <w:shd w:val="clear" w:color="auto" w:fill="auto"/>
            <w:noWrap/>
            <w:vAlign w:val="bottom"/>
            <w:hideMark/>
          </w:tcPr>
          <w:p w14:paraId="42F44253" w14:textId="3FFC2B92"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Nemocničná lekáreň FNsP FDR</w:t>
            </w:r>
          </w:p>
        </w:tc>
      </w:tr>
      <w:tr w:rsidR="00E324C2" w:rsidRPr="00D34FC7" w14:paraId="6E1511A4" w14:textId="77777777" w:rsidTr="00DC6CC7">
        <w:trPr>
          <w:trHeight w:val="288"/>
        </w:trPr>
        <w:tc>
          <w:tcPr>
            <w:tcW w:w="909" w:type="dxa"/>
            <w:tcBorders>
              <w:top w:val="nil"/>
              <w:left w:val="nil"/>
              <w:bottom w:val="nil"/>
              <w:right w:val="nil"/>
            </w:tcBorders>
            <w:shd w:val="clear" w:color="auto" w:fill="auto"/>
            <w:noWrap/>
            <w:vAlign w:val="bottom"/>
          </w:tcPr>
          <w:p w14:paraId="3E8F246C" w14:textId="77777777" w:rsidR="00E324C2" w:rsidRPr="00DD4B6C" w:rsidRDefault="00E324C2"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tcPr>
          <w:p w14:paraId="14752984" w14:textId="78AC7151" w:rsidR="00E324C2" w:rsidRPr="00DD4B6C" w:rsidRDefault="00E324C2" w:rsidP="00FD0C6A">
            <w:pPr>
              <w:kinsoku/>
              <w:autoSpaceDE/>
              <w:autoSpaceDN/>
              <w:adjustRightInd/>
              <w:contextualSpacing w:val="0"/>
              <w:jc w:val="left"/>
              <w:rPr>
                <w:rFonts w:cs="Calibri"/>
                <w:szCs w:val="22"/>
                <w:lang w:eastAsia="sk-SK"/>
              </w:rPr>
            </w:pPr>
            <w:r w:rsidRPr="00DD4B6C">
              <w:rPr>
                <w:rFonts w:cs="Calibri"/>
                <w:szCs w:val="22"/>
                <w:lang w:eastAsia="sk-SK"/>
              </w:rPr>
              <w:t xml:space="preserve"> Exitus</w:t>
            </w:r>
          </w:p>
        </w:tc>
        <w:tc>
          <w:tcPr>
            <w:tcW w:w="6945" w:type="dxa"/>
            <w:tcBorders>
              <w:top w:val="nil"/>
              <w:left w:val="nil"/>
              <w:bottom w:val="nil"/>
              <w:right w:val="nil"/>
            </w:tcBorders>
            <w:shd w:val="clear" w:color="auto" w:fill="auto"/>
            <w:noWrap/>
            <w:vAlign w:val="bottom"/>
          </w:tcPr>
          <w:p w14:paraId="6DC65E1B" w14:textId="197B9D10" w:rsidR="00E324C2" w:rsidRPr="00DD4B6C" w:rsidRDefault="00E324C2"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Márnica</w:t>
            </w:r>
          </w:p>
        </w:tc>
      </w:tr>
      <w:tr w:rsidR="00FD0C6A" w:rsidRPr="00D34FC7" w14:paraId="60D6F328" w14:textId="77777777" w:rsidTr="00DC6CC7">
        <w:trPr>
          <w:trHeight w:val="288"/>
        </w:trPr>
        <w:tc>
          <w:tcPr>
            <w:tcW w:w="909" w:type="dxa"/>
            <w:tcBorders>
              <w:top w:val="nil"/>
              <w:left w:val="nil"/>
              <w:bottom w:val="nil"/>
              <w:right w:val="nil"/>
            </w:tcBorders>
            <w:shd w:val="clear" w:color="auto" w:fill="auto"/>
            <w:noWrap/>
            <w:vAlign w:val="bottom"/>
            <w:hideMark/>
          </w:tcPr>
          <w:p w14:paraId="6CAD2C7A"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4A903E4E" w14:textId="0A843607" w:rsidR="00FD0C6A" w:rsidRPr="00DD4B6C" w:rsidRDefault="00604E88"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FD0C6A" w:rsidRPr="00DD4B6C">
              <w:rPr>
                <w:rFonts w:cs="Calibri"/>
                <w:szCs w:val="22"/>
                <w:lang w:eastAsia="sk-SK"/>
              </w:rPr>
              <w:t>Sklady</w:t>
            </w:r>
            <w:r w:rsidR="00ED4002" w:rsidRPr="00DD4B6C">
              <w:rPr>
                <w:rFonts w:cs="Calibri"/>
                <w:szCs w:val="22"/>
                <w:lang w:eastAsia="sk-SK"/>
              </w:rPr>
              <w:t xml:space="preserve"> – vrátane centrálneho skladu ŠZM</w:t>
            </w:r>
          </w:p>
        </w:tc>
        <w:tc>
          <w:tcPr>
            <w:tcW w:w="6945" w:type="dxa"/>
            <w:tcBorders>
              <w:top w:val="nil"/>
              <w:left w:val="nil"/>
              <w:bottom w:val="nil"/>
              <w:right w:val="nil"/>
            </w:tcBorders>
            <w:shd w:val="clear" w:color="auto" w:fill="auto"/>
            <w:noWrap/>
            <w:vAlign w:val="bottom"/>
            <w:hideMark/>
          </w:tcPr>
          <w:p w14:paraId="1AB30517" w14:textId="17D384F1" w:rsidR="00FD0C6A" w:rsidRPr="00DD4B6C" w:rsidRDefault="00604E88"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Sklady</w:t>
            </w:r>
            <w:r w:rsidR="00ED4002" w:rsidRPr="00DD4B6C">
              <w:rPr>
                <w:rFonts w:cs="Calibri"/>
                <w:color w:val="2F5496" w:themeColor="accent1" w:themeShade="BF"/>
                <w:szCs w:val="22"/>
                <w:lang w:eastAsia="sk-SK"/>
              </w:rPr>
              <w:t xml:space="preserve"> – vrátane Oddelenia zdravotníckych pomôcok Nemocničnej lekárne</w:t>
            </w:r>
          </w:p>
        </w:tc>
      </w:tr>
      <w:tr w:rsidR="0053229C" w:rsidRPr="00D34FC7" w14:paraId="183F8759" w14:textId="77777777" w:rsidTr="00DC6CC7">
        <w:trPr>
          <w:trHeight w:val="288"/>
        </w:trPr>
        <w:tc>
          <w:tcPr>
            <w:tcW w:w="909" w:type="dxa"/>
            <w:tcBorders>
              <w:top w:val="nil"/>
              <w:left w:val="nil"/>
              <w:bottom w:val="nil"/>
              <w:right w:val="nil"/>
            </w:tcBorders>
            <w:shd w:val="clear" w:color="auto" w:fill="auto"/>
            <w:noWrap/>
            <w:vAlign w:val="bottom"/>
          </w:tcPr>
          <w:p w14:paraId="6A69CFB3" w14:textId="77777777" w:rsidR="0053229C" w:rsidRPr="00DD4B6C" w:rsidRDefault="0053229C"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tcPr>
          <w:p w14:paraId="2E4297AC" w14:textId="0D1958ED" w:rsidR="0053229C" w:rsidRPr="00DD4B6C" w:rsidRDefault="0053229C" w:rsidP="00FD0C6A">
            <w:pPr>
              <w:kinsoku/>
              <w:autoSpaceDE/>
              <w:autoSpaceDN/>
              <w:adjustRightInd/>
              <w:contextualSpacing w:val="0"/>
              <w:jc w:val="left"/>
              <w:rPr>
                <w:rFonts w:cs="Calibri"/>
                <w:szCs w:val="22"/>
                <w:lang w:eastAsia="sk-SK"/>
              </w:rPr>
            </w:pPr>
            <w:r w:rsidRPr="00DD4B6C">
              <w:rPr>
                <w:rFonts w:cs="Calibri"/>
                <w:szCs w:val="22"/>
                <w:lang w:eastAsia="sk-SK"/>
              </w:rPr>
              <w:t xml:space="preserve"> Technické zázemie</w:t>
            </w:r>
            <w:r w:rsidR="00266CAD" w:rsidRPr="00DD4B6C">
              <w:rPr>
                <w:rFonts w:cs="Calibri"/>
                <w:szCs w:val="22"/>
                <w:lang w:eastAsia="sk-SK"/>
              </w:rPr>
              <w:t>:</w:t>
            </w:r>
          </w:p>
          <w:p w14:paraId="7B80EF45" w14:textId="585343B7" w:rsidR="00266CAD" w:rsidRPr="00DD4B6C" w:rsidRDefault="00266CAD" w:rsidP="00FD0C6A">
            <w:pPr>
              <w:kinsoku/>
              <w:autoSpaceDE/>
              <w:autoSpaceDN/>
              <w:adjustRightInd/>
              <w:contextualSpacing w:val="0"/>
              <w:jc w:val="left"/>
              <w:rPr>
                <w:rFonts w:cs="Calibri"/>
                <w:color w:val="000000"/>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xml:space="preserve">• </w:t>
            </w:r>
            <w:r w:rsidR="007D0421" w:rsidRPr="00DD4B6C">
              <w:rPr>
                <w:rFonts w:cs="Calibri"/>
                <w:color w:val="000000"/>
                <w:szCs w:val="22"/>
                <w:lang w:eastAsia="sk-SK"/>
              </w:rPr>
              <w:t>Odovzdávacia stanica tepla</w:t>
            </w:r>
          </w:p>
          <w:p w14:paraId="58E045EF" w14:textId="039C9FAA" w:rsidR="007D0421" w:rsidRPr="00DD4B6C" w:rsidRDefault="007D0421" w:rsidP="00FD0C6A">
            <w:pPr>
              <w:kinsoku/>
              <w:autoSpaceDE/>
              <w:autoSpaceDN/>
              <w:adjustRightInd/>
              <w:contextualSpacing w:val="0"/>
              <w:jc w:val="left"/>
              <w:rPr>
                <w:rFonts w:cs="Calibri"/>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szCs w:val="22"/>
                <w:lang w:eastAsia="sk-SK"/>
              </w:rPr>
              <w:t xml:space="preserve">• </w:t>
            </w:r>
            <w:r w:rsidR="009B7D4C" w:rsidRPr="00DD4B6C">
              <w:rPr>
                <w:rFonts w:cs="Calibri"/>
                <w:szCs w:val="22"/>
                <w:lang w:eastAsia="sk-SK"/>
              </w:rPr>
              <w:t>Strojovňa chladenia</w:t>
            </w:r>
          </w:p>
          <w:p w14:paraId="5E2C516B" w14:textId="1D9913E5" w:rsidR="00665E9E" w:rsidRPr="00DD4B6C" w:rsidRDefault="00665E9E"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Pr="00DD4B6C">
              <w:rPr>
                <w:rFonts w:cs="Calibri"/>
                <w:szCs w:val="22"/>
                <w:lang w:eastAsia="sk-SK"/>
              </w:rPr>
              <w:t>• CBS</w:t>
            </w:r>
          </w:p>
          <w:p w14:paraId="4D6869B4" w14:textId="27BEC3A1" w:rsidR="00992E1A" w:rsidRPr="00DD4B6C" w:rsidRDefault="007B64C6" w:rsidP="00FD0C6A">
            <w:pPr>
              <w:kinsoku/>
              <w:autoSpaceDE/>
              <w:autoSpaceDN/>
              <w:adjustRightInd/>
              <w:contextualSpacing w:val="0"/>
              <w:jc w:val="left"/>
              <w:rPr>
                <w:rFonts w:cs="Calibri"/>
                <w:szCs w:val="22"/>
                <w:lang w:eastAsia="sk-SK"/>
              </w:rPr>
            </w:pPr>
            <w:r w:rsidRPr="00DD4B6C">
              <w:rPr>
                <w:rFonts w:cs="Calibri"/>
                <w:szCs w:val="22"/>
                <w:lang w:eastAsia="sk-SK"/>
              </w:rPr>
              <w:t xml:space="preserve">  </w:t>
            </w:r>
            <w:r w:rsidR="00E17F5D">
              <w:rPr>
                <w:rFonts w:cs="Calibri"/>
                <w:szCs w:val="22"/>
                <w:lang w:eastAsia="sk-SK"/>
              </w:rPr>
              <w:t xml:space="preserve">   </w:t>
            </w:r>
            <w:r w:rsidR="00992E1A" w:rsidRPr="00DD4B6C">
              <w:rPr>
                <w:rFonts w:cs="Calibri"/>
                <w:szCs w:val="22"/>
                <w:lang w:eastAsia="sk-SK"/>
              </w:rPr>
              <w:t>• Strojovňa potrubnej pošty</w:t>
            </w:r>
          </w:p>
          <w:p w14:paraId="0A1B638F" w14:textId="16CFE733" w:rsidR="006151C7" w:rsidRPr="00DD4B6C" w:rsidRDefault="006151C7"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szCs w:val="22"/>
                <w:lang w:eastAsia="sk-SK"/>
              </w:rPr>
              <w:t>• Dieselagregát</w:t>
            </w:r>
          </w:p>
          <w:p w14:paraId="41FC8437" w14:textId="5351AB64" w:rsidR="00266CAD" w:rsidRPr="00DD4B6C" w:rsidRDefault="00266CAD"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color w:val="000000"/>
                <w:szCs w:val="22"/>
                <w:lang w:eastAsia="sk-SK"/>
              </w:rPr>
              <w:t xml:space="preserve">• </w:t>
            </w:r>
            <w:r w:rsidR="00A5755E" w:rsidRPr="00DD4B6C">
              <w:rPr>
                <w:rFonts w:cs="Calibri"/>
                <w:color w:val="000000"/>
                <w:szCs w:val="22"/>
                <w:lang w:eastAsia="sk-SK"/>
              </w:rPr>
              <w:t xml:space="preserve">Neutralizačná stanica </w:t>
            </w:r>
            <w:r w:rsidR="000F5377">
              <w:rPr>
                <w:rFonts w:cs="Calibri"/>
                <w:color w:val="000000"/>
                <w:szCs w:val="22"/>
                <w:lang w:eastAsia="sk-SK"/>
              </w:rPr>
              <w:t>vody</w:t>
            </w:r>
          </w:p>
          <w:p w14:paraId="23482222" w14:textId="164D3243" w:rsidR="00E22936" w:rsidRPr="00DD4B6C" w:rsidRDefault="00E22936"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szCs w:val="22"/>
                <w:lang w:eastAsia="sk-SK"/>
              </w:rPr>
              <w:t>• Centrálna úpravovňa demi vody</w:t>
            </w:r>
          </w:p>
          <w:p w14:paraId="329671C0" w14:textId="6B6A3D7E" w:rsidR="00067EEE" w:rsidRPr="00DD4B6C" w:rsidRDefault="00067EEE"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szCs w:val="22"/>
                <w:lang w:eastAsia="sk-SK"/>
              </w:rPr>
              <w:t xml:space="preserve">• </w:t>
            </w:r>
            <w:r w:rsidR="009008E8" w:rsidRPr="00DD4B6C">
              <w:rPr>
                <w:rFonts w:cs="Calibri"/>
                <w:szCs w:val="22"/>
                <w:lang w:eastAsia="sk-SK"/>
              </w:rPr>
              <w:t>Miestnosť SLP, Miestnosť GSM</w:t>
            </w:r>
          </w:p>
          <w:p w14:paraId="7852016E" w14:textId="7F1CD290" w:rsidR="006151C7" w:rsidRPr="00DD4B6C" w:rsidRDefault="006151C7" w:rsidP="00FD0C6A">
            <w:pPr>
              <w:kinsoku/>
              <w:autoSpaceDE/>
              <w:autoSpaceDN/>
              <w:adjustRightInd/>
              <w:contextualSpacing w:val="0"/>
              <w:jc w:val="left"/>
              <w:rPr>
                <w:rFonts w:cs="Calibri"/>
                <w:szCs w:val="22"/>
                <w:lang w:eastAsia="sk-SK"/>
              </w:rPr>
            </w:pPr>
            <w:r w:rsidRPr="00DD4B6C">
              <w:rPr>
                <w:rFonts w:cs="Calibri"/>
                <w:color w:val="000000"/>
                <w:szCs w:val="22"/>
                <w:lang w:eastAsia="sk-SK"/>
              </w:rPr>
              <w:t xml:space="preserve">  </w:t>
            </w:r>
            <w:r w:rsidR="00E17F5D">
              <w:rPr>
                <w:rFonts w:cs="Calibri"/>
                <w:color w:val="000000"/>
                <w:szCs w:val="22"/>
                <w:lang w:eastAsia="sk-SK"/>
              </w:rPr>
              <w:t xml:space="preserve">   </w:t>
            </w:r>
            <w:r w:rsidRPr="00DD4B6C">
              <w:rPr>
                <w:rFonts w:cs="Calibri"/>
                <w:szCs w:val="22"/>
                <w:lang w:eastAsia="sk-SK"/>
              </w:rPr>
              <w:t>• Rozvodne</w:t>
            </w:r>
            <w:r w:rsidR="005A2B57" w:rsidRPr="00DD4B6C">
              <w:rPr>
                <w:rFonts w:cs="Calibri"/>
                <w:szCs w:val="22"/>
                <w:lang w:eastAsia="sk-SK"/>
              </w:rPr>
              <w:t xml:space="preserve"> – NN, SLP, </w:t>
            </w:r>
            <w:r w:rsidR="00E038AF" w:rsidRPr="00DD4B6C">
              <w:rPr>
                <w:rFonts w:cs="Calibri"/>
                <w:szCs w:val="22"/>
                <w:lang w:eastAsia="sk-SK"/>
              </w:rPr>
              <w:t>EPS</w:t>
            </w:r>
          </w:p>
        </w:tc>
        <w:tc>
          <w:tcPr>
            <w:tcW w:w="6945" w:type="dxa"/>
            <w:tcBorders>
              <w:top w:val="nil"/>
              <w:left w:val="nil"/>
              <w:bottom w:val="nil"/>
              <w:right w:val="nil"/>
            </w:tcBorders>
            <w:shd w:val="clear" w:color="auto" w:fill="auto"/>
            <w:noWrap/>
          </w:tcPr>
          <w:p w14:paraId="7D0DDF61" w14:textId="73398C8F" w:rsidR="0053229C" w:rsidRPr="00DD4B6C" w:rsidRDefault="0053229C" w:rsidP="00266CAD">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Technické zázemie</w:t>
            </w:r>
          </w:p>
        </w:tc>
      </w:tr>
      <w:tr w:rsidR="00FD0C6A" w:rsidRPr="00D34FC7" w14:paraId="257A4C83" w14:textId="77777777" w:rsidTr="00DC6CC7">
        <w:trPr>
          <w:trHeight w:val="288"/>
        </w:trPr>
        <w:tc>
          <w:tcPr>
            <w:tcW w:w="909" w:type="dxa"/>
            <w:tcBorders>
              <w:top w:val="nil"/>
              <w:left w:val="nil"/>
              <w:bottom w:val="nil"/>
              <w:right w:val="nil"/>
            </w:tcBorders>
            <w:shd w:val="clear" w:color="auto" w:fill="auto"/>
            <w:noWrap/>
            <w:vAlign w:val="bottom"/>
            <w:hideMark/>
          </w:tcPr>
          <w:p w14:paraId="313B4164"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 xml:space="preserve"> </w:t>
            </w:r>
          </w:p>
        </w:tc>
        <w:tc>
          <w:tcPr>
            <w:tcW w:w="6321" w:type="dxa"/>
            <w:tcBorders>
              <w:top w:val="nil"/>
              <w:left w:val="nil"/>
              <w:bottom w:val="nil"/>
              <w:right w:val="nil"/>
            </w:tcBorders>
            <w:shd w:val="clear" w:color="auto" w:fill="auto"/>
            <w:noWrap/>
            <w:vAlign w:val="bottom"/>
            <w:hideMark/>
          </w:tcPr>
          <w:p w14:paraId="49485678" w14:textId="582E63E9" w:rsidR="00FD0C6A" w:rsidRPr="00DD4B6C" w:rsidRDefault="00266CAD" w:rsidP="00FD0C6A">
            <w:pPr>
              <w:kinsoku/>
              <w:autoSpaceDE/>
              <w:autoSpaceDN/>
              <w:adjustRightInd/>
              <w:contextualSpacing w:val="0"/>
              <w:jc w:val="left"/>
              <w:rPr>
                <w:rFonts w:cs="Calibri"/>
                <w:szCs w:val="22"/>
                <w:lang w:eastAsia="sk-SK"/>
              </w:rPr>
            </w:pPr>
            <w:r w:rsidRPr="00DD4B6C">
              <w:rPr>
                <w:rFonts w:cs="Calibri"/>
                <w:szCs w:val="22"/>
                <w:lang w:eastAsia="sk-SK"/>
              </w:rPr>
              <w:t>O</w:t>
            </w:r>
            <w:r w:rsidR="00FD0C6A" w:rsidRPr="00DD4B6C">
              <w:rPr>
                <w:rFonts w:cs="Calibri"/>
                <w:szCs w:val="22"/>
                <w:lang w:eastAsia="sk-SK"/>
              </w:rPr>
              <w:t>dpadové hospodárstvo</w:t>
            </w:r>
          </w:p>
        </w:tc>
        <w:tc>
          <w:tcPr>
            <w:tcW w:w="6945" w:type="dxa"/>
            <w:tcBorders>
              <w:top w:val="nil"/>
              <w:left w:val="nil"/>
              <w:bottom w:val="nil"/>
              <w:right w:val="nil"/>
            </w:tcBorders>
            <w:shd w:val="clear" w:color="auto" w:fill="auto"/>
            <w:noWrap/>
            <w:vAlign w:val="bottom"/>
            <w:hideMark/>
          </w:tcPr>
          <w:p w14:paraId="772A1BD2" w14:textId="2DA06FF6" w:rsidR="00FD0C6A" w:rsidRPr="00DD4B6C" w:rsidRDefault="00266CAD"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w:t>
            </w:r>
            <w:r w:rsidR="00604E88" w:rsidRPr="00DD4B6C">
              <w:rPr>
                <w:rFonts w:cs="Calibri"/>
                <w:color w:val="2F5496" w:themeColor="accent1" w:themeShade="BF"/>
                <w:szCs w:val="22"/>
                <w:lang w:eastAsia="sk-SK"/>
              </w:rPr>
              <w:t>dpadové hospodárstvo</w:t>
            </w:r>
          </w:p>
        </w:tc>
      </w:tr>
      <w:tr w:rsidR="0055021D" w:rsidRPr="00D34FC7" w14:paraId="5BD66700" w14:textId="77777777" w:rsidTr="00DC6CC7">
        <w:trPr>
          <w:trHeight w:val="288"/>
        </w:trPr>
        <w:tc>
          <w:tcPr>
            <w:tcW w:w="909" w:type="dxa"/>
            <w:tcBorders>
              <w:top w:val="nil"/>
              <w:left w:val="nil"/>
              <w:bottom w:val="nil"/>
              <w:right w:val="nil"/>
            </w:tcBorders>
            <w:shd w:val="clear" w:color="auto" w:fill="auto"/>
            <w:noWrap/>
            <w:vAlign w:val="bottom"/>
          </w:tcPr>
          <w:p w14:paraId="63AC9A45" w14:textId="77777777" w:rsidR="0055021D" w:rsidRPr="00DD4B6C" w:rsidRDefault="0055021D" w:rsidP="00FD0C6A">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bottom"/>
          </w:tcPr>
          <w:p w14:paraId="6FA73795" w14:textId="6C81654B" w:rsidR="0055021D" w:rsidRPr="00DD4B6C" w:rsidRDefault="0055021D" w:rsidP="00FD0C6A">
            <w:pPr>
              <w:kinsoku/>
              <w:autoSpaceDE/>
              <w:autoSpaceDN/>
              <w:adjustRightInd/>
              <w:contextualSpacing w:val="0"/>
              <w:jc w:val="left"/>
              <w:rPr>
                <w:rFonts w:cs="Calibri"/>
                <w:szCs w:val="22"/>
                <w:lang w:eastAsia="sk-SK"/>
              </w:rPr>
            </w:pPr>
            <w:r w:rsidRPr="00DD4B6C">
              <w:rPr>
                <w:rFonts w:cs="Calibri"/>
                <w:szCs w:val="22"/>
                <w:lang w:eastAsia="sk-SK"/>
              </w:rPr>
              <w:t>Zázemie hospodárskeho personálu</w:t>
            </w:r>
          </w:p>
        </w:tc>
        <w:tc>
          <w:tcPr>
            <w:tcW w:w="6945" w:type="dxa"/>
            <w:tcBorders>
              <w:top w:val="nil"/>
              <w:left w:val="nil"/>
              <w:bottom w:val="nil"/>
              <w:right w:val="nil"/>
            </w:tcBorders>
            <w:shd w:val="clear" w:color="auto" w:fill="auto"/>
            <w:noWrap/>
            <w:vAlign w:val="bottom"/>
          </w:tcPr>
          <w:p w14:paraId="7D0C4C41" w14:textId="712D3C76" w:rsidR="0055021D" w:rsidRPr="00DD4B6C" w:rsidRDefault="0055021D"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Zázemie hospodárskeho personálu</w:t>
            </w:r>
          </w:p>
        </w:tc>
      </w:tr>
      <w:tr w:rsidR="00615946" w:rsidRPr="00D34FC7" w14:paraId="2D5D5CB2" w14:textId="77777777" w:rsidTr="00DC6CC7">
        <w:trPr>
          <w:trHeight w:val="288"/>
        </w:trPr>
        <w:tc>
          <w:tcPr>
            <w:tcW w:w="909" w:type="dxa"/>
            <w:tcBorders>
              <w:top w:val="nil"/>
              <w:left w:val="nil"/>
              <w:bottom w:val="nil"/>
              <w:right w:val="nil"/>
            </w:tcBorders>
            <w:shd w:val="clear" w:color="000000" w:fill="E7E6E6"/>
            <w:noWrap/>
            <w:vAlign w:val="bottom"/>
            <w:hideMark/>
          </w:tcPr>
          <w:p w14:paraId="5FD615EE"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3.PP</w:t>
            </w:r>
          </w:p>
        </w:tc>
        <w:tc>
          <w:tcPr>
            <w:tcW w:w="6321" w:type="dxa"/>
            <w:tcBorders>
              <w:top w:val="nil"/>
              <w:left w:val="nil"/>
              <w:bottom w:val="nil"/>
              <w:right w:val="nil"/>
            </w:tcBorders>
            <w:shd w:val="clear" w:color="000000" w:fill="E7E6E6"/>
            <w:noWrap/>
            <w:vAlign w:val="bottom"/>
            <w:hideMark/>
          </w:tcPr>
          <w:p w14:paraId="33142B38"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27CAE26E"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3F8748B6" w14:textId="77777777" w:rsidTr="00DC6CC7">
        <w:trPr>
          <w:trHeight w:val="288"/>
        </w:trPr>
        <w:tc>
          <w:tcPr>
            <w:tcW w:w="909" w:type="dxa"/>
            <w:tcBorders>
              <w:top w:val="nil"/>
              <w:left w:val="nil"/>
              <w:bottom w:val="nil"/>
              <w:right w:val="nil"/>
            </w:tcBorders>
            <w:shd w:val="clear" w:color="auto" w:fill="auto"/>
            <w:noWrap/>
            <w:vAlign w:val="bottom"/>
            <w:hideMark/>
          </w:tcPr>
          <w:p w14:paraId="71B9DE1F"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028B33B7" w14:textId="1C608EC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Archív</w:t>
            </w:r>
          </w:p>
        </w:tc>
        <w:tc>
          <w:tcPr>
            <w:tcW w:w="6945" w:type="dxa"/>
            <w:tcBorders>
              <w:top w:val="nil"/>
              <w:left w:val="nil"/>
              <w:bottom w:val="nil"/>
              <w:right w:val="nil"/>
            </w:tcBorders>
            <w:shd w:val="clear" w:color="auto" w:fill="auto"/>
            <w:noWrap/>
            <w:vAlign w:val="bottom"/>
            <w:hideMark/>
          </w:tcPr>
          <w:p w14:paraId="314BAF0D" w14:textId="0658D1D0" w:rsidR="00FD0C6A" w:rsidRPr="00DD4B6C" w:rsidRDefault="008E4365"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Archív</w:t>
            </w:r>
          </w:p>
        </w:tc>
      </w:tr>
      <w:tr w:rsidR="00FD0C6A" w:rsidRPr="00D34FC7" w14:paraId="3E2FD9F7" w14:textId="77777777" w:rsidTr="00DC6CC7">
        <w:trPr>
          <w:trHeight w:val="288"/>
        </w:trPr>
        <w:tc>
          <w:tcPr>
            <w:tcW w:w="909" w:type="dxa"/>
            <w:tcBorders>
              <w:top w:val="nil"/>
              <w:left w:val="nil"/>
              <w:bottom w:val="nil"/>
              <w:right w:val="nil"/>
            </w:tcBorders>
            <w:shd w:val="clear" w:color="auto" w:fill="auto"/>
            <w:noWrap/>
            <w:vAlign w:val="bottom"/>
            <w:hideMark/>
          </w:tcPr>
          <w:p w14:paraId="43FD476F"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66AA3494" w14:textId="4BDAC7EB" w:rsidR="00FD0C6A" w:rsidRPr="00DD4B6C" w:rsidRDefault="00246A91"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B</w:t>
            </w:r>
            <w:r w:rsidR="00FD0C6A" w:rsidRPr="00DD4B6C">
              <w:rPr>
                <w:rFonts w:cs="Calibri"/>
                <w:color w:val="000000"/>
                <w:szCs w:val="22"/>
                <w:lang w:eastAsia="sk-SK"/>
              </w:rPr>
              <w:t>iobanka</w:t>
            </w:r>
          </w:p>
        </w:tc>
        <w:tc>
          <w:tcPr>
            <w:tcW w:w="6945" w:type="dxa"/>
            <w:tcBorders>
              <w:top w:val="nil"/>
              <w:left w:val="nil"/>
              <w:bottom w:val="nil"/>
              <w:right w:val="nil"/>
            </w:tcBorders>
            <w:shd w:val="clear" w:color="auto" w:fill="auto"/>
            <w:noWrap/>
            <w:vAlign w:val="bottom"/>
            <w:hideMark/>
          </w:tcPr>
          <w:p w14:paraId="2AB00801" w14:textId="77640CDB" w:rsidR="00FD0C6A" w:rsidRPr="00DD4B6C" w:rsidRDefault="008E4365"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Centrálna biobanka</w:t>
            </w:r>
          </w:p>
        </w:tc>
      </w:tr>
      <w:tr w:rsidR="00FD0C6A" w:rsidRPr="00D34FC7" w14:paraId="40FDF531" w14:textId="77777777" w:rsidTr="00DC6CC7">
        <w:trPr>
          <w:trHeight w:val="288"/>
        </w:trPr>
        <w:tc>
          <w:tcPr>
            <w:tcW w:w="909" w:type="dxa"/>
            <w:tcBorders>
              <w:top w:val="nil"/>
              <w:left w:val="nil"/>
              <w:bottom w:val="nil"/>
              <w:right w:val="nil"/>
            </w:tcBorders>
            <w:shd w:val="clear" w:color="auto" w:fill="auto"/>
            <w:noWrap/>
            <w:vAlign w:val="bottom"/>
            <w:hideMark/>
          </w:tcPr>
          <w:p w14:paraId="4CC9BD22"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7269AA79" w14:textId="01F27792" w:rsidR="00FD0C6A" w:rsidRPr="00DD4B6C" w:rsidRDefault="00E17F5D" w:rsidP="00FD0C6A">
            <w:pPr>
              <w:kinsoku/>
              <w:autoSpaceDE/>
              <w:autoSpaceDN/>
              <w:adjustRightInd/>
              <w:contextualSpacing w:val="0"/>
              <w:jc w:val="left"/>
              <w:rPr>
                <w:rFonts w:cs="Calibri"/>
                <w:color w:val="000000"/>
                <w:szCs w:val="22"/>
                <w:lang w:eastAsia="sk-SK"/>
              </w:rPr>
            </w:pPr>
            <w:r>
              <w:rPr>
                <w:rFonts w:cs="Calibri"/>
                <w:color w:val="000000"/>
                <w:szCs w:val="22"/>
                <w:lang w:eastAsia="sk-SK"/>
              </w:rPr>
              <w:t>K</w:t>
            </w:r>
            <w:r w:rsidR="00FD0C6A" w:rsidRPr="00DD4B6C">
              <w:rPr>
                <w:rFonts w:cs="Calibri"/>
                <w:color w:val="000000"/>
                <w:szCs w:val="22"/>
                <w:lang w:eastAsia="sk-SK"/>
              </w:rPr>
              <w:t>rvná banka</w:t>
            </w:r>
          </w:p>
        </w:tc>
        <w:tc>
          <w:tcPr>
            <w:tcW w:w="6945" w:type="dxa"/>
            <w:tcBorders>
              <w:top w:val="nil"/>
              <w:left w:val="nil"/>
              <w:bottom w:val="nil"/>
              <w:right w:val="nil"/>
            </w:tcBorders>
            <w:shd w:val="clear" w:color="auto" w:fill="auto"/>
            <w:noWrap/>
            <w:vAlign w:val="bottom"/>
            <w:hideMark/>
          </w:tcPr>
          <w:p w14:paraId="5ABDDE17" w14:textId="29DBD6FC" w:rsidR="00FD0C6A" w:rsidRPr="00DD4B6C" w:rsidRDefault="008E4365"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Krvná banka</w:t>
            </w:r>
          </w:p>
        </w:tc>
      </w:tr>
      <w:tr w:rsidR="00FD0C6A" w:rsidRPr="00D34FC7" w14:paraId="747ACE46" w14:textId="77777777" w:rsidTr="00DC6CC7">
        <w:trPr>
          <w:trHeight w:val="288"/>
        </w:trPr>
        <w:tc>
          <w:tcPr>
            <w:tcW w:w="909" w:type="dxa"/>
            <w:tcBorders>
              <w:top w:val="nil"/>
              <w:left w:val="nil"/>
              <w:bottom w:val="nil"/>
              <w:right w:val="nil"/>
            </w:tcBorders>
            <w:shd w:val="clear" w:color="auto" w:fill="auto"/>
            <w:noWrap/>
            <w:vAlign w:val="bottom"/>
            <w:hideMark/>
          </w:tcPr>
          <w:p w14:paraId="69B434A9"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41552BC2" w14:textId="2CF89BD0"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CAR-T </w:t>
            </w:r>
          </w:p>
        </w:tc>
        <w:tc>
          <w:tcPr>
            <w:tcW w:w="6945" w:type="dxa"/>
            <w:tcBorders>
              <w:top w:val="nil"/>
              <w:left w:val="nil"/>
              <w:bottom w:val="nil"/>
              <w:right w:val="nil"/>
            </w:tcBorders>
            <w:shd w:val="clear" w:color="auto" w:fill="auto"/>
            <w:noWrap/>
            <w:vAlign w:val="bottom"/>
            <w:hideMark/>
          </w:tcPr>
          <w:p w14:paraId="7B7C8EAF" w14:textId="57639665"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Centrum autológnej transplantácie krvotvorných kmeňových buniek</w:t>
            </w:r>
          </w:p>
        </w:tc>
      </w:tr>
      <w:tr w:rsidR="00FD0C6A" w:rsidRPr="00D34FC7" w14:paraId="1392E7E1" w14:textId="77777777" w:rsidTr="00DC6CC7">
        <w:trPr>
          <w:trHeight w:val="288"/>
        </w:trPr>
        <w:tc>
          <w:tcPr>
            <w:tcW w:w="909" w:type="dxa"/>
            <w:tcBorders>
              <w:top w:val="nil"/>
              <w:left w:val="nil"/>
              <w:bottom w:val="nil"/>
              <w:right w:val="nil"/>
            </w:tcBorders>
            <w:shd w:val="clear" w:color="auto" w:fill="auto"/>
            <w:noWrap/>
            <w:vAlign w:val="bottom"/>
            <w:hideMark/>
          </w:tcPr>
          <w:p w14:paraId="264859A1" w14:textId="77777777" w:rsidR="00FD0C6A" w:rsidRPr="00DD4B6C" w:rsidRDefault="00FD0C6A" w:rsidP="00FD0C6A">
            <w:pPr>
              <w:kinsoku/>
              <w:autoSpaceDE/>
              <w:autoSpaceDN/>
              <w:adjustRightInd/>
              <w:contextualSpacing w:val="0"/>
              <w:jc w:val="left"/>
              <w:rPr>
                <w:rFonts w:cs="Calibri"/>
                <w:szCs w:val="22"/>
                <w:lang w:eastAsia="sk-SK"/>
              </w:rPr>
            </w:pPr>
          </w:p>
        </w:tc>
        <w:tc>
          <w:tcPr>
            <w:tcW w:w="6321" w:type="dxa"/>
            <w:tcBorders>
              <w:top w:val="nil"/>
              <w:left w:val="nil"/>
              <w:bottom w:val="nil"/>
              <w:right w:val="nil"/>
            </w:tcBorders>
            <w:shd w:val="clear" w:color="auto" w:fill="auto"/>
            <w:noWrap/>
            <w:vAlign w:val="bottom"/>
            <w:hideMark/>
          </w:tcPr>
          <w:p w14:paraId="40A33541" w14:textId="6B7845E6"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Hematológia</w:t>
            </w:r>
          </w:p>
        </w:tc>
        <w:tc>
          <w:tcPr>
            <w:tcW w:w="6945" w:type="dxa"/>
            <w:tcBorders>
              <w:top w:val="nil"/>
              <w:left w:val="nil"/>
              <w:bottom w:val="nil"/>
              <w:right w:val="nil"/>
            </w:tcBorders>
            <w:shd w:val="clear" w:color="auto" w:fill="auto"/>
            <w:noWrap/>
            <w:vAlign w:val="center"/>
            <w:hideMark/>
          </w:tcPr>
          <w:p w14:paraId="503EC831" w14:textId="5041065B"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Tkanivové zariadenie – hematológia a transfuziológia</w:t>
            </w:r>
          </w:p>
        </w:tc>
      </w:tr>
      <w:tr w:rsidR="00FD0C6A" w:rsidRPr="00D34FC7" w14:paraId="02A8D1B4" w14:textId="77777777" w:rsidTr="00DC6CC7">
        <w:trPr>
          <w:trHeight w:val="288"/>
        </w:trPr>
        <w:tc>
          <w:tcPr>
            <w:tcW w:w="909" w:type="dxa"/>
            <w:tcBorders>
              <w:top w:val="nil"/>
              <w:left w:val="nil"/>
              <w:bottom w:val="nil"/>
              <w:right w:val="nil"/>
            </w:tcBorders>
            <w:shd w:val="clear" w:color="auto" w:fill="auto"/>
            <w:noWrap/>
            <w:vAlign w:val="bottom"/>
            <w:hideMark/>
          </w:tcPr>
          <w:p w14:paraId="05D661AF" w14:textId="77777777" w:rsidR="00FD0C6A" w:rsidRPr="00DD4B6C" w:rsidRDefault="00FD0C6A" w:rsidP="00FD0C6A">
            <w:pPr>
              <w:kinsoku/>
              <w:autoSpaceDE/>
              <w:autoSpaceDN/>
              <w:adjustRightInd/>
              <w:contextualSpacing w:val="0"/>
              <w:jc w:val="left"/>
              <w:rPr>
                <w:rFonts w:cs="Calibri"/>
                <w:szCs w:val="22"/>
                <w:lang w:eastAsia="sk-SK"/>
              </w:rPr>
            </w:pPr>
          </w:p>
        </w:tc>
        <w:tc>
          <w:tcPr>
            <w:tcW w:w="6321" w:type="dxa"/>
            <w:tcBorders>
              <w:top w:val="nil"/>
              <w:left w:val="nil"/>
              <w:bottom w:val="nil"/>
              <w:right w:val="nil"/>
            </w:tcBorders>
            <w:shd w:val="clear" w:color="auto" w:fill="auto"/>
            <w:noWrap/>
            <w:vAlign w:val="bottom"/>
            <w:hideMark/>
          </w:tcPr>
          <w:p w14:paraId="0C6E19DE" w14:textId="2E742C05"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Úprava postelí</w:t>
            </w:r>
          </w:p>
        </w:tc>
        <w:tc>
          <w:tcPr>
            <w:tcW w:w="6945" w:type="dxa"/>
            <w:tcBorders>
              <w:top w:val="nil"/>
              <w:left w:val="nil"/>
              <w:bottom w:val="nil"/>
              <w:right w:val="nil"/>
            </w:tcBorders>
            <w:shd w:val="clear" w:color="auto" w:fill="auto"/>
            <w:noWrap/>
            <w:vAlign w:val="bottom"/>
            <w:hideMark/>
          </w:tcPr>
          <w:p w14:paraId="76E32253" w14:textId="644FA195" w:rsidR="00FD0C6A" w:rsidRPr="00DD4B6C" w:rsidRDefault="004272C6"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Centrálna úprava</w:t>
            </w:r>
            <w:r w:rsidR="00FD0C6A" w:rsidRPr="00DD4B6C">
              <w:rPr>
                <w:rFonts w:cs="Calibri"/>
                <w:color w:val="2F5496" w:themeColor="accent1" w:themeShade="BF"/>
                <w:szCs w:val="22"/>
                <w:lang w:eastAsia="sk-SK"/>
              </w:rPr>
              <w:t xml:space="preserve"> postelí</w:t>
            </w:r>
          </w:p>
        </w:tc>
      </w:tr>
      <w:tr w:rsidR="00D52B38" w:rsidRPr="00D34FC7" w14:paraId="6A0EF8E1" w14:textId="77777777" w:rsidTr="00DC6CC7">
        <w:trPr>
          <w:trHeight w:val="288"/>
        </w:trPr>
        <w:tc>
          <w:tcPr>
            <w:tcW w:w="909" w:type="dxa"/>
            <w:tcBorders>
              <w:top w:val="nil"/>
              <w:left w:val="nil"/>
              <w:bottom w:val="nil"/>
              <w:right w:val="nil"/>
            </w:tcBorders>
            <w:shd w:val="clear" w:color="auto" w:fill="auto"/>
            <w:noWrap/>
            <w:vAlign w:val="bottom"/>
          </w:tcPr>
          <w:p w14:paraId="6ABF8B12" w14:textId="77777777" w:rsidR="00D52B38" w:rsidRPr="00DD4B6C" w:rsidRDefault="00D52B38" w:rsidP="00FD0C6A">
            <w:pPr>
              <w:kinsoku/>
              <w:autoSpaceDE/>
              <w:autoSpaceDN/>
              <w:adjustRightInd/>
              <w:contextualSpacing w:val="0"/>
              <w:jc w:val="left"/>
              <w:rPr>
                <w:rFonts w:cs="Calibri"/>
                <w:szCs w:val="22"/>
                <w:lang w:eastAsia="sk-SK"/>
              </w:rPr>
            </w:pPr>
          </w:p>
        </w:tc>
        <w:tc>
          <w:tcPr>
            <w:tcW w:w="6321" w:type="dxa"/>
            <w:tcBorders>
              <w:top w:val="nil"/>
              <w:left w:val="nil"/>
              <w:bottom w:val="nil"/>
              <w:right w:val="nil"/>
            </w:tcBorders>
            <w:shd w:val="clear" w:color="auto" w:fill="auto"/>
            <w:noWrap/>
            <w:vAlign w:val="bottom"/>
          </w:tcPr>
          <w:p w14:paraId="51470FCD" w14:textId="04CFD5FB" w:rsidR="00D52B38" w:rsidRPr="00DD4B6C" w:rsidRDefault="00D52B38"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Šatne</w:t>
            </w:r>
          </w:p>
        </w:tc>
        <w:tc>
          <w:tcPr>
            <w:tcW w:w="6945" w:type="dxa"/>
            <w:tcBorders>
              <w:top w:val="nil"/>
              <w:left w:val="nil"/>
              <w:bottom w:val="nil"/>
              <w:right w:val="nil"/>
            </w:tcBorders>
            <w:shd w:val="clear" w:color="auto" w:fill="auto"/>
            <w:noWrap/>
            <w:vAlign w:val="bottom"/>
          </w:tcPr>
          <w:p w14:paraId="2E360949" w14:textId="5D542362" w:rsidR="00D52B38" w:rsidRPr="00DD4B6C" w:rsidRDefault="00D52B38"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Šatne</w:t>
            </w:r>
          </w:p>
        </w:tc>
      </w:tr>
      <w:tr w:rsidR="00777020" w:rsidRPr="00D34FC7" w14:paraId="7527DE72" w14:textId="77777777" w:rsidTr="00DC6CC7">
        <w:trPr>
          <w:trHeight w:val="288"/>
        </w:trPr>
        <w:tc>
          <w:tcPr>
            <w:tcW w:w="909" w:type="dxa"/>
            <w:tcBorders>
              <w:top w:val="nil"/>
              <w:left w:val="nil"/>
              <w:bottom w:val="nil"/>
              <w:right w:val="nil"/>
            </w:tcBorders>
            <w:shd w:val="clear" w:color="auto" w:fill="auto"/>
            <w:noWrap/>
            <w:vAlign w:val="bottom"/>
          </w:tcPr>
          <w:p w14:paraId="1F942B36" w14:textId="77777777" w:rsidR="00777020" w:rsidRPr="00DD4B6C" w:rsidRDefault="00777020" w:rsidP="00FD0C6A">
            <w:pPr>
              <w:kinsoku/>
              <w:autoSpaceDE/>
              <w:autoSpaceDN/>
              <w:adjustRightInd/>
              <w:contextualSpacing w:val="0"/>
              <w:jc w:val="left"/>
              <w:rPr>
                <w:rFonts w:cs="Calibri"/>
                <w:szCs w:val="22"/>
                <w:lang w:eastAsia="sk-SK"/>
              </w:rPr>
            </w:pPr>
          </w:p>
        </w:tc>
        <w:tc>
          <w:tcPr>
            <w:tcW w:w="6321" w:type="dxa"/>
            <w:tcBorders>
              <w:top w:val="nil"/>
              <w:left w:val="nil"/>
              <w:bottom w:val="nil"/>
              <w:right w:val="nil"/>
            </w:tcBorders>
            <w:shd w:val="clear" w:color="auto" w:fill="auto"/>
            <w:noWrap/>
            <w:vAlign w:val="bottom"/>
          </w:tcPr>
          <w:p w14:paraId="124A7F87" w14:textId="1920B686" w:rsidR="00777020" w:rsidRPr="00DD4B6C" w:rsidRDefault="00777020"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Technické zázemie – strojovňa VZT</w:t>
            </w:r>
          </w:p>
        </w:tc>
        <w:tc>
          <w:tcPr>
            <w:tcW w:w="6945" w:type="dxa"/>
            <w:tcBorders>
              <w:top w:val="nil"/>
              <w:left w:val="nil"/>
              <w:bottom w:val="nil"/>
              <w:right w:val="nil"/>
            </w:tcBorders>
            <w:shd w:val="clear" w:color="auto" w:fill="auto"/>
            <w:noWrap/>
            <w:vAlign w:val="bottom"/>
          </w:tcPr>
          <w:p w14:paraId="4F0B0767" w14:textId="0CC83BD0" w:rsidR="00777020" w:rsidRPr="00DD4B6C" w:rsidRDefault="00777020" w:rsidP="00FD0C6A">
            <w:pPr>
              <w:kinsoku/>
              <w:autoSpaceDE/>
              <w:autoSpaceDN/>
              <w:adjustRightInd/>
              <w:contextualSpacing w:val="0"/>
              <w:jc w:val="left"/>
              <w:rPr>
                <w:rFonts w:cs="Calibri"/>
                <w:b/>
                <w:color w:val="2F5496" w:themeColor="accent1" w:themeShade="BF"/>
                <w:szCs w:val="22"/>
                <w:lang w:eastAsia="sk-SK"/>
              </w:rPr>
            </w:pPr>
            <w:r w:rsidRPr="00DD4B6C">
              <w:rPr>
                <w:rFonts w:cs="Calibri"/>
                <w:color w:val="2F5496" w:themeColor="accent1" w:themeShade="BF"/>
                <w:szCs w:val="22"/>
                <w:lang w:eastAsia="sk-SK"/>
              </w:rPr>
              <w:t>Technické zázemie – strojovňa VZT</w:t>
            </w:r>
          </w:p>
        </w:tc>
      </w:tr>
      <w:tr w:rsidR="00FD0C6A" w:rsidRPr="00D34FC7" w14:paraId="7B07D070" w14:textId="77777777" w:rsidTr="00DC6CC7">
        <w:trPr>
          <w:trHeight w:val="288"/>
        </w:trPr>
        <w:tc>
          <w:tcPr>
            <w:tcW w:w="909" w:type="dxa"/>
            <w:tcBorders>
              <w:top w:val="nil"/>
              <w:left w:val="nil"/>
              <w:bottom w:val="nil"/>
              <w:right w:val="nil"/>
            </w:tcBorders>
            <w:shd w:val="clear" w:color="auto" w:fill="auto"/>
            <w:noWrap/>
            <w:vAlign w:val="bottom"/>
            <w:hideMark/>
          </w:tcPr>
          <w:p w14:paraId="7B27A995"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tcPr>
          <w:p w14:paraId="3BA1BB81" w14:textId="77777777" w:rsidR="00FD0C6A" w:rsidRPr="00DD4B6C" w:rsidRDefault="00FD0C6A" w:rsidP="00FD0C6A">
            <w:pPr>
              <w:kinsoku/>
              <w:autoSpaceDE/>
              <w:autoSpaceDN/>
              <w:adjustRightInd/>
              <w:contextualSpacing w:val="0"/>
              <w:jc w:val="right"/>
              <w:rPr>
                <w:rFonts w:ascii="Times New Roman" w:hAnsi="Times New Roman"/>
                <w:sz w:val="20"/>
                <w:szCs w:val="20"/>
                <w:lang w:eastAsia="sk-SK"/>
              </w:rPr>
            </w:pPr>
          </w:p>
        </w:tc>
        <w:tc>
          <w:tcPr>
            <w:tcW w:w="6945" w:type="dxa"/>
            <w:tcBorders>
              <w:top w:val="nil"/>
              <w:left w:val="nil"/>
              <w:bottom w:val="nil"/>
              <w:right w:val="nil"/>
            </w:tcBorders>
            <w:shd w:val="clear" w:color="auto" w:fill="auto"/>
            <w:noWrap/>
            <w:vAlign w:val="bottom"/>
            <w:hideMark/>
          </w:tcPr>
          <w:p w14:paraId="46A31FCD" w14:textId="77777777" w:rsidR="00FD0C6A" w:rsidRPr="00DD4B6C" w:rsidRDefault="00FD0C6A" w:rsidP="00FD0C6A">
            <w:pPr>
              <w:kinsoku/>
              <w:autoSpaceDE/>
              <w:autoSpaceDN/>
              <w:adjustRightInd/>
              <w:contextualSpacing w:val="0"/>
              <w:jc w:val="left"/>
              <w:rPr>
                <w:rFonts w:ascii="Times New Roman" w:hAnsi="Times New Roman"/>
                <w:color w:val="2F5496" w:themeColor="accent1" w:themeShade="BF"/>
                <w:sz w:val="20"/>
                <w:szCs w:val="20"/>
                <w:lang w:eastAsia="sk-SK"/>
              </w:rPr>
            </w:pPr>
          </w:p>
        </w:tc>
      </w:tr>
      <w:tr w:rsidR="00FD0C6A" w:rsidRPr="00D34FC7" w14:paraId="5D48ED4E" w14:textId="77777777" w:rsidTr="00DC6CC7">
        <w:trPr>
          <w:trHeight w:val="288"/>
        </w:trPr>
        <w:tc>
          <w:tcPr>
            <w:tcW w:w="909" w:type="dxa"/>
            <w:tcBorders>
              <w:top w:val="nil"/>
              <w:left w:val="nil"/>
              <w:right w:val="nil"/>
            </w:tcBorders>
            <w:shd w:val="clear" w:color="auto" w:fill="auto"/>
            <w:noWrap/>
            <w:vAlign w:val="bottom"/>
            <w:hideMark/>
          </w:tcPr>
          <w:p w14:paraId="6041CD1C"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right w:val="nil"/>
            </w:tcBorders>
            <w:shd w:val="clear" w:color="auto" w:fill="auto"/>
            <w:noWrap/>
            <w:vAlign w:val="bottom"/>
            <w:hideMark/>
          </w:tcPr>
          <w:p w14:paraId="5766A47B" w14:textId="77777777" w:rsidR="00FD0C6A" w:rsidRPr="00DD4B6C" w:rsidRDefault="00FD0C6A" w:rsidP="00FD0C6A">
            <w:pPr>
              <w:kinsoku/>
              <w:autoSpaceDE/>
              <w:autoSpaceDN/>
              <w:adjustRightInd/>
              <w:contextualSpacing w:val="0"/>
              <w:jc w:val="right"/>
              <w:rPr>
                <w:rFonts w:ascii="Times New Roman" w:hAnsi="Times New Roman"/>
                <w:sz w:val="20"/>
                <w:szCs w:val="20"/>
                <w:lang w:eastAsia="sk-SK"/>
              </w:rPr>
            </w:pPr>
          </w:p>
        </w:tc>
        <w:tc>
          <w:tcPr>
            <w:tcW w:w="6945" w:type="dxa"/>
            <w:tcBorders>
              <w:top w:val="nil"/>
              <w:left w:val="nil"/>
              <w:right w:val="nil"/>
            </w:tcBorders>
            <w:shd w:val="clear" w:color="auto" w:fill="auto"/>
            <w:noWrap/>
            <w:vAlign w:val="bottom"/>
            <w:hideMark/>
          </w:tcPr>
          <w:p w14:paraId="17C0DF73" w14:textId="77777777" w:rsidR="00FD0C6A" w:rsidRPr="00DD4B6C" w:rsidRDefault="00FD0C6A" w:rsidP="00FD0C6A">
            <w:pPr>
              <w:kinsoku/>
              <w:autoSpaceDE/>
              <w:autoSpaceDN/>
              <w:adjustRightInd/>
              <w:contextualSpacing w:val="0"/>
              <w:jc w:val="left"/>
              <w:rPr>
                <w:rFonts w:ascii="Times New Roman" w:hAnsi="Times New Roman"/>
                <w:color w:val="2F5496" w:themeColor="accent1" w:themeShade="BF"/>
                <w:sz w:val="20"/>
                <w:szCs w:val="20"/>
                <w:lang w:eastAsia="sk-SK"/>
              </w:rPr>
            </w:pPr>
          </w:p>
        </w:tc>
      </w:tr>
      <w:tr w:rsidR="00486213" w:rsidRPr="00486213" w14:paraId="6CC92352" w14:textId="77777777" w:rsidTr="00DC6CC7">
        <w:trPr>
          <w:trHeight w:val="505"/>
        </w:trPr>
        <w:tc>
          <w:tcPr>
            <w:tcW w:w="14175" w:type="dxa"/>
            <w:gridSpan w:val="3"/>
            <w:shd w:val="clear" w:color="auto" w:fill="FFD966" w:themeFill="accent4" w:themeFillTint="99"/>
            <w:noWrap/>
            <w:vAlign w:val="center"/>
          </w:tcPr>
          <w:p w14:paraId="7C2D314C" w14:textId="46ED9941" w:rsidR="00486213" w:rsidRPr="00486213" w:rsidRDefault="00486213" w:rsidP="00486213">
            <w:pPr>
              <w:kinsoku/>
              <w:autoSpaceDE/>
              <w:autoSpaceDN/>
              <w:adjustRightInd/>
              <w:contextualSpacing w:val="0"/>
              <w:jc w:val="center"/>
              <w:rPr>
                <w:rFonts w:cs="Calibri"/>
                <w:b/>
                <w:sz w:val="24"/>
                <w:lang w:eastAsia="sk-SK"/>
              </w:rPr>
            </w:pPr>
            <w:r w:rsidRPr="00486213">
              <w:rPr>
                <w:rFonts w:cs="Calibri"/>
                <w:b/>
                <w:sz w:val="24"/>
                <w:lang w:eastAsia="sk-SK"/>
              </w:rPr>
              <w:t>Infektologický blok</w:t>
            </w:r>
            <w:r w:rsidR="00466A7D">
              <w:rPr>
                <w:rFonts w:cs="Calibri"/>
                <w:b/>
                <w:sz w:val="24"/>
                <w:lang w:eastAsia="sk-SK"/>
              </w:rPr>
              <w:t xml:space="preserve"> – Objekt I</w:t>
            </w:r>
          </w:p>
        </w:tc>
      </w:tr>
      <w:tr w:rsidR="00D274B5" w:rsidRPr="00D101AB" w14:paraId="4EE0EB45" w14:textId="77777777" w:rsidTr="00DC6CC7">
        <w:trPr>
          <w:trHeight w:val="340"/>
        </w:trPr>
        <w:tc>
          <w:tcPr>
            <w:tcW w:w="909" w:type="dxa"/>
            <w:tcBorders>
              <w:top w:val="nil"/>
              <w:left w:val="nil"/>
              <w:bottom w:val="nil"/>
              <w:right w:val="nil"/>
            </w:tcBorders>
            <w:shd w:val="clear" w:color="auto" w:fill="404040" w:themeFill="text1" w:themeFillTint="BF"/>
            <w:noWrap/>
            <w:vAlign w:val="center"/>
          </w:tcPr>
          <w:p w14:paraId="44C381CE" w14:textId="77777777" w:rsidR="00D101AB" w:rsidRPr="00D101AB" w:rsidRDefault="00D101AB">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Podlažie</w:t>
            </w:r>
          </w:p>
        </w:tc>
        <w:tc>
          <w:tcPr>
            <w:tcW w:w="6321" w:type="dxa"/>
            <w:tcBorders>
              <w:top w:val="nil"/>
              <w:left w:val="nil"/>
              <w:bottom w:val="nil"/>
              <w:right w:val="nil"/>
            </w:tcBorders>
            <w:shd w:val="clear" w:color="auto" w:fill="404040" w:themeFill="text1" w:themeFillTint="BF"/>
            <w:noWrap/>
            <w:vAlign w:val="center"/>
          </w:tcPr>
          <w:p w14:paraId="1B579AC6" w14:textId="36064FC7" w:rsidR="00D101AB" w:rsidRPr="00D101AB" w:rsidRDefault="0029243B">
            <w:pPr>
              <w:kinsoku/>
              <w:autoSpaceDE/>
              <w:autoSpaceDN/>
              <w:adjustRightInd/>
              <w:contextualSpacing w:val="0"/>
              <w:jc w:val="left"/>
              <w:rPr>
                <w:rFonts w:cs="Calibri"/>
                <w:b/>
                <w:color w:val="FFFFFF" w:themeColor="background1"/>
                <w:szCs w:val="22"/>
                <w:lang w:eastAsia="sk-SK"/>
              </w:rPr>
            </w:pPr>
            <w:r>
              <w:rPr>
                <w:rFonts w:cs="Calibri"/>
                <w:b/>
                <w:color w:val="FFFFFF" w:themeColor="background1"/>
                <w:szCs w:val="22"/>
                <w:lang w:eastAsia="sk-SK"/>
              </w:rPr>
              <w:t>Pomenovanie</w:t>
            </w:r>
            <w:r w:rsidR="00D101AB" w:rsidRPr="00D101AB">
              <w:rPr>
                <w:rFonts w:cs="Calibri"/>
                <w:b/>
                <w:color w:val="FFFFFF" w:themeColor="background1"/>
                <w:szCs w:val="22"/>
                <w:lang w:eastAsia="sk-SK"/>
              </w:rPr>
              <w:t xml:space="preserve"> v projektovej dokumentácii</w:t>
            </w:r>
          </w:p>
        </w:tc>
        <w:tc>
          <w:tcPr>
            <w:tcW w:w="6945" w:type="dxa"/>
            <w:tcBorders>
              <w:top w:val="nil"/>
              <w:left w:val="nil"/>
              <w:bottom w:val="nil"/>
              <w:right w:val="nil"/>
            </w:tcBorders>
            <w:shd w:val="clear" w:color="auto" w:fill="404040" w:themeFill="text1" w:themeFillTint="BF"/>
            <w:vAlign w:val="center"/>
          </w:tcPr>
          <w:p w14:paraId="0AD956BB" w14:textId="74CFE9CC" w:rsidR="00D101AB" w:rsidRPr="00D101AB" w:rsidRDefault="00571326">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Názov oddelenia/kliniky Novej FNsP FDR BB</w:t>
            </w:r>
          </w:p>
        </w:tc>
      </w:tr>
      <w:tr w:rsidR="00FD0C6A" w:rsidRPr="00D34FC7" w14:paraId="74F7B8CB" w14:textId="77777777" w:rsidTr="00DC6CC7">
        <w:trPr>
          <w:trHeight w:val="288"/>
        </w:trPr>
        <w:tc>
          <w:tcPr>
            <w:tcW w:w="909" w:type="dxa"/>
            <w:shd w:val="clear" w:color="000000" w:fill="E7E6E6"/>
            <w:noWrap/>
            <w:vAlign w:val="bottom"/>
            <w:hideMark/>
          </w:tcPr>
          <w:p w14:paraId="4A9CB75B"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7.NP</w:t>
            </w:r>
          </w:p>
        </w:tc>
        <w:tc>
          <w:tcPr>
            <w:tcW w:w="6321" w:type="dxa"/>
            <w:shd w:val="clear" w:color="000000" w:fill="E7E6E6"/>
            <w:noWrap/>
            <w:vAlign w:val="bottom"/>
            <w:hideMark/>
          </w:tcPr>
          <w:p w14:paraId="7932F665"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shd w:val="clear" w:color="000000" w:fill="E7E6E6"/>
            <w:noWrap/>
            <w:vAlign w:val="bottom"/>
            <w:hideMark/>
          </w:tcPr>
          <w:p w14:paraId="332386D0"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328C50B1" w14:textId="77777777" w:rsidTr="00DC6CC7">
        <w:trPr>
          <w:trHeight w:val="288"/>
        </w:trPr>
        <w:tc>
          <w:tcPr>
            <w:tcW w:w="909" w:type="dxa"/>
            <w:tcBorders>
              <w:top w:val="nil"/>
              <w:left w:val="nil"/>
              <w:bottom w:val="nil"/>
              <w:right w:val="nil"/>
            </w:tcBorders>
            <w:shd w:val="clear" w:color="auto" w:fill="auto"/>
            <w:noWrap/>
            <w:vAlign w:val="bottom"/>
            <w:hideMark/>
          </w:tcPr>
          <w:p w14:paraId="08CFE0C6"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29EECAF2"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Technické priestory</w:t>
            </w:r>
          </w:p>
        </w:tc>
        <w:tc>
          <w:tcPr>
            <w:tcW w:w="6945" w:type="dxa"/>
            <w:tcBorders>
              <w:top w:val="nil"/>
              <w:left w:val="nil"/>
              <w:bottom w:val="nil"/>
              <w:right w:val="nil"/>
            </w:tcBorders>
            <w:shd w:val="clear" w:color="auto" w:fill="auto"/>
            <w:noWrap/>
            <w:vAlign w:val="bottom"/>
            <w:hideMark/>
          </w:tcPr>
          <w:p w14:paraId="48EC7689" w14:textId="31566DB8" w:rsidR="00FD0C6A" w:rsidRPr="00DD4B6C" w:rsidRDefault="00620A48"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Technické priestory</w:t>
            </w:r>
          </w:p>
        </w:tc>
      </w:tr>
      <w:tr w:rsidR="00FD0C6A" w:rsidRPr="00D34FC7" w14:paraId="1B2BD131" w14:textId="77777777" w:rsidTr="00DC6CC7">
        <w:trPr>
          <w:trHeight w:val="288"/>
        </w:trPr>
        <w:tc>
          <w:tcPr>
            <w:tcW w:w="909" w:type="dxa"/>
            <w:tcBorders>
              <w:top w:val="nil"/>
              <w:left w:val="nil"/>
              <w:bottom w:val="nil"/>
              <w:right w:val="nil"/>
            </w:tcBorders>
            <w:shd w:val="clear" w:color="auto" w:fill="auto"/>
            <w:noWrap/>
            <w:vAlign w:val="bottom"/>
            <w:hideMark/>
          </w:tcPr>
          <w:p w14:paraId="4C0077DB"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4902F96E"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Dermatovenerológia - zasadacia miestnosť </w:t>
            </w:r>
          </w:p>
        </w:tc>
        <w:tc>
          <w:tcPr>
            <w:tcW w:w="6945" w:type="dxa"/>
            <w:tcBorders>
              <w:top w:val="nil"/>
              <w:left w:val="nil"/>
              <w:bottom w:val="nil"/>
              <w:right w:val="nil"/>
            </w:tcBorders>
            <w:shd w:val="clear" w:color="auto" w:fill="auto"/>
            <w:noWrap/>
            <w:vAlign w:val="center"/>
            <w:hideMark/>
          </w:tcPr>
          <w:p w14:paraId="1227C7E2"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bookmarkStart w:id="5" w:name="RANGE!C84"/>
            <w:r w:rsidRPr="00DD4B6C">
              <w:rPr>
                <w:rFonts w:cs="Calibri"/>
                <w:color w:val="2F5496" w:themeColor="accent1" w:themeShade="BF"/>
                <w:szCs w:val="22"/>
                <w:lang w:eastAsia="sk-SK"/>
              </w:rPr>
              <w:t>Dermatovenerologická klinika SZU - zasadacia miestnosť</w:t>
            </w:r>
            <w:bookmarkEnd w:id="5"/>
          </w:p>
        </w:tc>
      </w:tr>
      <w:tr w:rsidR="00FD0C6A" w:rsidRPr="00D34FC7" w14:paraId="41E5EF4F" w14:textId="77777777" w:rsidTr="00DC6CC7">
        <w:trPr>
          <w:trHeight w:val="288"/>
        </w:trPr>
        <w:tc>
          <w:tcPr>
            <w:tcW w:w="909" w:type="dxa"/>
            <w:tcBorders>
              <w:top w:val="nil"/>
              <w:left w:val="nil"/>
              <w:bottom w:val="nil"/>
              <w:right w:val="nil"/>
            </w:tcBorders>
            <w:shd w:val="clear" w:color="auto" w:fill="auto"/>
            <w:noWrap/>
            <w:vAlign w:val="bottom"/>
            <w:hideMark/>
          </w:tcPr>
          <w:p w14:paraId="7B04FF17"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09BB21B3"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Penumologické oddelenie  - zasadacia miestnosť </w:t>
            </w:r>
          </w:p>
        </w:tc>
        <w:tc>
          <w:tcPr>
            <w:tcW w:w="6945" w:type="dxa"/>
            <w:tcBorders>
              <w:top w:val="nil"/>
              <w:left w:val="nil"/>
              <w:bottom w:val="nil"/>
              <w:right w:val="nil"/>
            </w:tcBorders>
            <w:shd w:val="clear" w:color="auto" w:fill="auto"/>
            <w:noWrap/>
            <w:vAlign w:val="bottom"/>
            <w:hideMark/>
          </w:tcPr>
          <w:p w14:paraId="6B088BBE"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pneumológie a ftizeológie - zasadacia miestnosť</w:t>
            </w:r>
          </w:p>
        </w:tc>
      </w:tr>
      <w:tr w:rsidR="00FD0C6A" w:rsidRPr="00D34FC7" w14:paraId="736F2F36" w14:textId="77777777" w:rsidTr="00DC6CC7">
        <w:trPr>
          <w:trHeight w:val="288"/>
        </w:trPr>
        <w:tc>
          <w:tcPr>
            <w:tcW w:w="909" w:type="dxa"/>
            <w:tcBorders>
              <w:top w:val="nil"/>
              <w:left w:val="nil"/>
              <w:bottom w:val="nil"/>
              <w:right w:val="nil"/>
            </w:tcBorders>
            <w:shd w:val="clear" w:color="auto" w:fill="auto"/>
            <w:noWrap/>
            <w:vAlign w:val="bottom"/>
            <w:hideMark/>
          </w:tcPr>
          <w:p w14:paraId="2D1A8A22"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6E320B6C"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Infekčné oddelenie  - zasadacia miestnosť </w:t>
            </w:r>
          </w:p>
        </w:tc>
        <w:tc>
          <w:tcPr>
            <w:tcW w:w="6945" w:type="dxa"/>
            <w:tcBorders>
              <w:top w:val="nil"/>
              <w:left w:val="nil"/>
              <w:bottom w:val="nil"/>
              <w:right w:val="nil"/>
            </w:tcBorders>
            <w:shd w:val="clear" w:color="auto" w:fill="auto"/>
            <w:noWrap/>
            <w:vAlign w:val="bottom"/>
            <w:hideMark/>
          </w:tcPr>
          <w:p w14:paraId="10ED1C9B"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infektológie - zasadacia miestnosť</w:t>
            </w:r>
          </w:p>
        </w:tc>
      </w:tr>
      <w:tr w:rsidR="00FD0C6A" w:rsidRPr="00D34FC7" w14:paraId="6EB8D653" w14:textId="77777777" w:rsidTr="00DC6CC7">
        <w:trPr>
          <w:trHeight w:val="288"/>
        </w:trPr>
        <w:tc>
          <w:tcPr>
            <w:tcW w:w="909" w:type="dxa"/>
            <w:tcBorders>
              <w:top w:val="nil"/>
              <w:left w:val="nil"/>
              <w:bottom w:val="nil"/>
              <w:right w:val="nil"/>
            </w:tcBorders>
            <w:shd w:val="clear" w:color="auto" w:fill="auto"/>
            <w:noWrap/>
            <w:vAlign w:val="bottom"/>
            <w:hideMark/>
          </w:tcPr>
          <w:p w14:paraId="0B7320B5"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5ABA7D6B" w14:textId="36E37E9B"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Infekčné oddelenie  - </w:t>
            </w:r>
            <w:r w:rsidR="008057ED" w:rsidRPr="00DD4B6C">
              <w:rPr>
                <w:rFonts w:cs="Calibri"/>
                <w:color w:val="000000"/>
                <w:szCs w:val="22"/>
                <w:lang w:eastAsia="sk-SK"/>
              </w:rPr>
              <w:t>administratíva</w:t>
            </w:r>
          </w:p>
        </w:tc>
        <w:tc>
          <w:tcPr>
            <w:tcW w:w="6945" w:type="dxa"/>
            <w:tcBorders>
              <w:top w:val="nil"/>
              <w:left w:val="nil"/>
              <w:bottom w:val="nil"/>
              <w:right w:val="nil"/>
            </w:tcBorders>
            <w:shd w:val="clear" w:color="auto" w:fill="auto"/>
            <w:noWrap/>
            <w:vAlign w:val="bottom"/>
            <w:hideMark/>
          </w:tcPr>
          <w:p w14:paraId="3F6A5E84"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infektológie - administratíva</w:t>
            </w:r>
          </w:p>
        </w:tc>
      </w:tr>
      <w:tr w:rsidR="00615946" w:rsidRPr="00D34FC7" w14:paraId="4A554E03" w14:textId="77777777" w:rsidTr="00DC6CC7">
        <w:trPr>
          <w:trHeight w:val="288"/>
        </w:trPr>
        <w:tc>
          <w:tcPr>
            <w:tcW w:w="909" w:type="dxa"/>
            <w:tcBorders>
              <w:top w:val="nil"/>
              <w:left w:val="nil"/>
              <w:bottom w:val="nil"/>
              <w:right w:val="nil"/>
            </w:tcBorders>
            <w:shd w:val="clear" w:color="000000" w:fill="E7E6E6"/>
            <w:noWrap/>
            <w:vAlign w:val="bottom"/>
            <w:hideMark/>
          </w:tcPr>
          <w:p w14:paraId="44032F54"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6.NP</w:t>
            </w:r>
          </w:p>
        </w:tc>
        <w:tc>
          <w:tcPr>
            <w:tcW w:w="6321" w:type="dxa"/>
            <w:tcBorders>
              <w:top w:val="nil"/>
              <w:left w:val="nil"/>
              <w:bottom w:val="nil"/>
              <w:right w:val="nil"/>
            </w:tcBorders>
            <w:shd w:val="clear" w:color="000000" w:fill="E7E6E6"/>
            <w:noWrap/>
            <w:vAlign w:val="bottom"/>
            <w:hideMark/>
          </w:tcPr>
          <w:p w14:paraId="493B890D"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0C0581E8"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7BD07B4B" w14:textId="77777777" w:rsidTr="00DC6CC7">
        <w:trPr>
          <w:trHeight w:val="288"/>
        </w:trPr>
        <w:tc>
          <w:tcPr>
            <w:tcW w:w="909" w:type="dxa"/>
            <w:tcBorders>
              <w:top w:val="nil"/>
              <w:left w:val="nil"/>
              <w:bottom w:val="nil"/>
              <w:right w:val="nil"/>
            </w:tcBorders>
            <w:shd w:val="clear" w:color="auto" w:fill="auto"/>
            <w:noWrap/>
            <w:vAlign w:val="center"/>
            <w:hideMark/>
          </w:tcPr>
          <w:p w14:paraId="42881EC5"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center"/>
            <w:hideMark/>
          </w:tcPr>
          <w:p w14:paraId="7B113538" w14:textId="472D4BCB"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Infekčné oddelenie </w:t>
            </w:r>
            <w:r w:rsidR="0036643B" w:rsidRPr="00DD4B6C">
              <w:rPr>
                <w:rFonts w:cs="Calibri"/>
                <w:color w:val="000000"/>
                <w:szCs w:val="22"/>
                <w:lang w:eastAsia="sk-SK"/>
              </w:rPr>
              <w:t>–</w:t>
            </w:r>
            <w:r w:rsidRPr="00DD4B6C">
              <w:rPr>
                <w:rFonts w:cs="Calibri"/>
                <w:color w:val="000000"/>
                <w:szCs w:val="22"/>
                <w:lang w:eastAsia="sk-SK"/>
              </w:rPr>
              <w:t xml:space="preserve"> </w:t>
            </w:r>
            <w:r w:rsidR="00A71996" w:rsidRPr="00DD4B6C">
              <w:rPr>
                <w:rFonts w:cs="Calibri"/>
                <w:color w:val="000000"/>
                <w:szCs w:val="22"/>
                <w:lang w:eastAsia="sk-SK"/>
              </w:rPr>
              <w:t>všeobecn</w:t>
            </w:r>
            <w:r w:rsidR="0036643B" w:rsidRPr="00DD4B6C">
              <w:rPr>
                <w:rFonts w:cs="Calibri"/>
                <w:color w:val="000000"/>
                <w:szCs w:val="22"/>
                <w:lang w:eastAsia="sk-SK"/>
              </w:rPr>
              <w:t>á ošetrovateľská jednotka</w:t>
            </w:r>
          </w:p>
        </w:tc>
        <w:tc>
          <w:tcPr>
            <w:tcW w:w="6945" w:type="dxa"/>
            <w:tcBorders>
              <w:top w:val="nil"/>
              <w:left w:val="nil"/>
              <w:bottom w:val="nil"/>
              <w:right w:val="nil"/>
            </w:tcBorders>
            <w:shd w:val="clear" w:color="auto" w:fill="auto"/>
            <w:noWrap/>
            <w:vAlign w:val="bottom"/>
            <w:hideMark/>
          </w:tcPr>
          <w:p w14:paraId="5E339463"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infektológie - všeobecná ošetrovateľská jednotka</w:t>
            </w:r>
          </w:p>
        </w:tc>
      </w:tr>
      <w:tr w:rsidR="00FD0C6A" w:rsidRPr="00D34FC7" w14:paraId="383BB0B6" w14:textId="77777777" w:rsidTr="00DC6CC7">
        <w:trPr>
          <w:trHeight w:val="288"/>
        </w:trPr>
        <w:tc>
          <w:tcPr>
            <w:tcW w:w="909" w:type="dxa"/>
            <w:tcBorders>
              <w:top w:val="nil"/>
              <w:left w:val="nil"/>
              <w:bottom w:val="nil"/>
              <w:right w:val="nil"/>
            </w:tcBorders>
            <w:shd w:val="clear" w:color="auto" w:fill="auto"/>
            <w:noWrap/>
            <w:vAlign w:val="bottom"/>
            <w:hideMark/>
          </w:tcPr>
          <w:p w14:paraId="0816EA94"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231ECD4" w14:textId="7277B46B"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xml:space="preserve">Pneumologické oddelenie </w:t>
            </w:r>
            <w:r w:rsidR="00E150B9" w:rsidRPr="00DD4B6C">
              <w:rPr>
                <w:rFonts w:cs="Calibri"/>
                <w:color w:val="000000"/>
                <w:szCs w:val="22"/>
                <w:lang w:eastAsia="sk-SK"/>
              </w:rPr>
              <w:t>–</w:t>
            </w:r>
            <w:r w:rsidR="0036643B" w:rsidRPr="00DD4B6C">
              <w:rPr>
                <w:rFonts w:cs="Calibri"/>
                <w:color w:val="000000"/>
                <w:szCs w:val="22"/>
                <w:lang w:eastAsia="sk-SK"/>
              </w:rPr>
              <w:t xml:space="preserve"> všeob</w:t>
            </w:r>
            <w:r w:rsidR="00370A0F" w:rsidRPr="00DD4B6C">
              <w:rPr>
                <w:rFonts w:cs="Calibri"/>
                <w:color w:val="000000"/>
                <w:szCs w:val="22"/>
                <w:lang w:eastAsia="sk-SK"/>
              </w:rPr>
              <w:t>ecná</w:t>
            </w:r>
            <w:r w:rsidR="0036643B" w:rsidRPr="00DD4B6C">
              <w:rPr>
                <w:rFonts w:cs="Calibri"/>
                <w:color w:val="000000"/>
                <w:szCs w:val="22"/>
                <w:lang w:eastAsia="sk-SK"/>
              </w:rPr>
              <w:t xml:space="preserve"> ošet</w:t>
            </w:r>
            <w:r w:rsidR="00370A0F" w:rsidRPr="00DD4B6C">
              <w:rPr>
                <w:rFonts w:cs="Calibri"/>
                <w:color w:val="000000"/>
                <w:szCs w:val="22"/>
                <w:lang w:eastAsia="sk-SK"/>
              </w:rPr>
              <w:t>.</w:t>
            </w:r>
            <w:r w:rsidR="0036643B" w:rsidRPr="00DD4B6C">
              <w:rPr>
                <w:rFonts w:cs="Calibri"/>
                <w:color w:val="000000"/>
                <w:szCs w:val="22"/>
                <w:lang w:eastAsia="sk-SK"/>
              </w:rPr>
              <w:t xml:space="preserve"> jednotka</w:t>
            </w:r>
          </w:p>
        </w:tc>
        <w:tc>
          <w:tcPr>
            <w:tcW w:w="6945" w:type="dxa"/>
            <w:tcBorders>
              <w:top w:val="nil"/>
              <w:left w:val="nil"/>
              <w:bottom w:val="nil"/>
              <w:right w:val="nil"/>
            </w:tcBorders>
            <w:shd w:val="clear" w:color="auto" w:fill="auto"/>
            <w:noWrap/>
            <w:vAlign w:val="bottom"/>
            <w:hideMark/>
          </w:tcPr>
          <w:p w14:paraId="005782A5"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pneumológie a ftizeológie - všeobecná ošetrovateľská jednotka</w:t>
            </w:r>
          </w:p>
        </w:tc>
      </w:tr>
      <w:tr w:rsidR="00615946" w:rsidRPr="00D34FC7" w14:paraId="1EFBC6D2" w14:textId="77777777" w:rsidTr="00DC6CC7">
        <w:trPr>
          <w:trHeight w:val="288"/>
        </w:trPr>
        <w:tc>
          <w:tcPr>
            <w:tcW w:w="909" w:type="dxa"/>
            <w:tcBorders>
              <w:top w:val="nil"/>
              <w:left w:val="nil"/>
              <w:bottom w:val="nil"/>
              <w:right w:val="nil"/>
            </w:tcBorders>
            <w:shd w:val="clear" w:color="000000" w:fill="E7E6E6"/>
            <w:noWrap/>
            <w:vAlign w:val="bottom"/>
            <w:hideMark/>
          </w:tcPr>
          <w:p w14:paraId="64F6F582"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5.NP</w:t>
            </w:r>
          </w:p>
        </w:tc>
        <w:tc>
          <w:tcPr>
            <w:tcW w:w="6321" w:type="dxa"/>
            <w:tcBorders>
              <w:top w:val="nil"/>
              <w:left w:val="nil"/>
              <w:bottom w:val="nil"/>
              <w:right w:val="nil"/>
            </w:tcBorders>
            <w:shd w:val="clear" w:color="000000" w:fill="E7E6E6"/>
            <w:noWrap/>
            <w:vAlign w:val="bottom"/>
            <w:hideMark/>
          </w:tcPr>
          <w:p w14:paraId="713557B6"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2672D901"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0BB760F3" w14:textId="77777777" w:rsidTr="00DC6CC7">
        <w:trPr>
          <w:trHeight w:val="288"/>
        </w:trPr>
        <w:tc>
          <w:tcPr>
            <w:tcW w:w="909" w:type="dxa"/>
            <w:tcBorders>
              <w:top w:val="nil"/>
              <w:left w:val="nil"/>
              <w:bottom w:val="nil"/>
              <w:right w:val="nil"/>
            </w:tcBorders>
            <w:shd w:val="clear" w:color="auto" w:fill="auto"/>
            <w:noWrap/>
            <w:vAlign w:val="center"/>
            <w:hideMark/>
          </w:tcPr>
          <w:p w14:paraId="4DB8581C"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center"/>
            <w:hideMark/>
          </w:tcPr>
          <w:p w14:paraId="3418FCAB"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Pneumologické oddelenie - ambulancie</w:t>
            </w:r>
          </w:p>
        </w:tc>
        <w:tc>
          <w:tcPr>
            <w:tcW w:w="6945" w:type="dxa"/>
            <w:tcBorders>
              <w:top w:val="nil"/>
              <w:left w:val="nil"/>
              <w:bottom w:val="nil"/>
              <w:right w:val="nil"/>
            </w:tcBorders>
            <w:shd w:val="clear" w:color="auto" w:fill="auto"/>
            <w:noWrap/>
            <w:vAlign w:val="bottom"/>
            <w:hideMark/>
          </w:tcPr>
          <w:p w14:paraId="3DA20570"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pneumológie a ftizeológie - ambulancie</w:t>
            </w:r>
          </w:p>
        </w:tc>
      </w:tr>
      <w:tr w:rsidR="00FD0C6A" w:rsidRPr="00D34FC7" w14:paraId="71244D66" w14:textId="77777777" w:rsidTr="00DC6CC7">
        <w:trPr>
          <w:trHeight w:val="288"/>
        </w:trPr>
        <w:tc>
          <w:tcPr>
            <w:tcW w:w="909" w:type="dxa"/>
            <w:tcBorders>
              <w:top w:val="nil"/>
              <w:left w:val="nil"/>
              <w:bottom w:val="nil"/>
              <w:right w:val="nil"/>
            </w:tcBorders>
            <w:shd w:val="clear" w:color="auto" w:fill="auto"/>
            <w:noWrap/>
            <w:vAlign w:val="bottom"/>
            <w:hideMark/>
          </w:tcPr>
          <w:p w14:paraId="150EF3CA"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79AB57FB"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JIS infektologické a pneumologické oddelenie</w:t>
            </w:r>
          </w:p>
        </w:tc>
        <w:tc>
          <w:tcPr>
            <w:tcW w:w="6945" w:type="dxa"/>
            <w:tcBorders>
              <w:top w:val="nil"/>
              <w:left w:val="nil"/>
              <w:bottom w:val="nil"/>
              <w:right w:val="nil"/>
            </w:tcBorders>
            <w:shd w:val="clear" w:color="auto" w:fill="auto"/>
            <w:noWrap/>
            <w:vAlign w:val="center"/>
            <w:hideMark/>
          </w:tcPr>
          <w:p w14:paraId="3D5B42F4"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infektológie - JIS + Oddelenie pneumológie a ftizeológie - JIS</w:t>
            </w:r>
          </w:p>
        </w:tc>
      </w:tr>
      <w:tr w:rsidR="00FD0C6A" w:rsidRPr="00D34FC7" w14:paraId="5B618A3F" w14:textId="77777777" w:rsidTr="00DC6CC7">
        <w:trPr>
          <w:trHeight w:val="288"/>
        </w:trPr>
        <w:tc>
          <w:tcPr>
            <w:tcW w:w="909" w:type="dxa"/>
            <w:tcBorders>
              <w:top w:val="nil"/>
              <w:left w:val="nil"/>
              <w:bottom w:val="nil"/>
              <w:right w:val="nil"/>
            </w:tcBorders>
            <w:shd w:val="clear" w:color="auto" w:fill="auto"/>
            <w:noWrap/>
            <w:vAlign w:val="bottom"/>
            <w:hideMark/>
          </w:tcPr>
          <w:p w14:paraId="18BA3C31"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3BA3DA46"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Bronchoskopické a intervenčné centrum</w:t>
            </w:r>
          </w:p>
        </w:tc>
        <w:tc>
          <w:tcPr>
            <w:tcW w:w="6945" w:type="dxa"/>
            <w:tcBorders>
              <w:top w:val="nil"/>
              <w:left w:val="nil"/>
              <w:bottom w:val="nil"/>
              <w:right w:val="nil"/>
            </w:tcBorders>
            <w:shd w:val="clear" w:color="auto" w:fill="auto"/>
            <w:noWrap/>
            <w:vAlign w:val="bottom"/>
            <w:hideMark/>
          </w:tcPr>
          <w:p w14:paraId="17F98B4B"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Bronchoskopické a intervenčné centrum </w:t>
            </w:r>
          </w:p>
        </w:tc>
      </w:tr>
      <w:tr w:rsidR="00FD0C6A" w:rsidRPr="00D34FC7" w14:paraId="44DDC482" w14:textId="77777777" w:rsidTr="00DC6CC7">
        <w:trPr>
          <w:trHeight w:val="288"/>
        </w:trPr>
        <w:tc>
          <w:tcPr>
            <w:tcW w:w="909" w:type="dxa"/>
            <w:tcBorders>
              <w:top w:val="nil"/>
              <w:left w:val="nil"/>
              <w:bottom w:val="nil"/>
              <w:right w:val="nil"/>
            </w:tcBorders>
            <w:shd w:val="clear" w:color="auto" w:fill="auto"/>
            <w:noWrap/>
            <w:vAlign w:val="bottom"/>
            <w:hideMark/>
          </w:tcPr>
          <w:p w14:paraId="48017019" w14:textId="77777777" w:rsidR="00FD0C6A" w:rsidRPr="00DD4B6C" w:rsidRDefault="00FD0C6A" w:rsidP="00FD0C6A">
            <w:pPr>
              <w:kinsoku/>
              <w:autoSpaceDE/>
              <w:autoSpaceDN/>
              <w:adjustRightInd/>
              <w:contextualSpacing w:val="0"/>
              <w:jc w:val="left"/>
              <w:rPr>
                <w:rFonts w:cs="Calibri"/>
                <w:szCs w:val="22"/>
                <w:lang w:eastAsia="sk-SK"/>
              </w:rPr>
            </w:pPr>
          </w:p>
        </w:tc>
        <w:tc>
          <w:tcPr>
            <w:tcW w:w="6321" w:type="dxa"/>
            <w:tcBorders>
              <w:top w:val="nil"/>
              <w:left w:val="nil"/>
              <w:bottom w:val="nil"/>
              <w:right w:val="nil"/>
            </w:tcBorders>
            <w:shd w:val="clear" w:color="auto" w:fill="auto"/>
            <w:noWrap/>
            <w:vAlign w:val="bottom"/>
            <w:hideMark/>
          </w:tcPr>
          <w:p w14:paraId="7A36476B"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Pneumologické oddelenie - administratíva</w:t>
            </w:r>
          </w:p>
        </w:tc>
        <w:tc>
          <w:tcPr>
            <w:tcW w:w="6945" w:type="dxa"/>
            <w:tcBorders>
              <w:top w:val="nil"/>
              <w:left w:val="nil"/>
              <w:bottom w:val="nil"/>
              <w:right w:val="nil"/>
            </w:tcBorders>
            <w:shd w:val="clear" w:color="auto" w:fill="auto"/>
            <w:noWrap/>
            <w:vAlign w:val="bottom"/>
            <w:hideMark/>
          </w:tcPr>
          <w:p w14:paraId="0F5ED9FF"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pneumológie a ftizeológie - administratíva</w:t>
            </w:r>
          </w:p>
        </w:tc>
      </w:tr>
      <w:tr w:rsidR="00615946" w:rsidRPr="00D34FC7" w14:paraId="189E92F2" w14:textId="77777777" w:rsidTr="00DC6CC7">
        <w:trPr>
          <w:trHeight w:val="288"/>
        </w:trPr>
        <w:tc>
          <w:tcPr>
            <w:tcW w:w="909" w:type="dxa"/>
            <w:tcBorders>
              <w:top w:val="nil"/>
              <w:left w:val="nil"/>
              <w:bottom w:val="nil"/>
              <w:right w:val="nil"/>
            </w:tcBorders>
            <w:shd w:val="clear" w:color="000000" w:fill="E7E6E6"/>
            <w:noWrap/>
            <w:vAlign w:val="bottom"/>
            <w:hideMark/>
          </w:tcPr>
          <w:p w14:paraId="0AC883E6"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4.NP</w:t>
            </w:r>
          </w:p>
        </w:tc>
        <w:tc>
          <w:tcPr>
            <w:tcW w:w="6321" w:type="dxa"/>
            <w:tcBorders>
              <w:top w:val="nil"/>
              <w:left w:val="nil"/>
              <w:bottom w:val="nil"/>
              <w:right w:val="nil"/>
            </w:tcBorders>
            <w:shd w:val="clear" w:color="000000" w:fill="E7E6E6"/>
            <w:noWrap/>
            <w:vAlign w:val="bottom"/>
            <w:hideMark/>
          </w:tcPr>
          <w:p w14:paraId="4978CBC5"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 </w:t>
            </w:r>
          </w:p>
        </w:tc>
        <w:tc>
          <w:tcPr>
            <w:tcW w:w="6945" w:type="dxa"/>
            <w:tcBorders>
              <w:top w:val="nil"/>
              <w:left w:val="nil"/>
              <w:bottom w:val="nil"/>
              <w:right w:val="nil"/>
            </w:tcBorders>
            <w:shd w:val="clear" w:color="000000" w:fill="E7E6E6"/>
            <w:noWrap/>
            <w:vAlign w:val="bottom"/>
            <w:hideMark/>
          </w:tcPr>
          <w:p w14:paraId="3A2E2DC4"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742BAAEA" w14:textId="77777777" w:rsidTr="00DC6CC7">
        <w:trPr>
          <w:trHeight w:val="288"/>
        </w:trPr>
        <w:tc>
          <w:tcPr>
            <w:tcW w:w="909" w:type="dxa"/>
            <w:tcBorders>
              <w:top w:val="nil"/>
              <w:left w:val="nil"/>
              <w:bottom w:val="nil"/>
              <w:right w:val="nil"/>
            </w:tcBorders>
            <w:shd w:val="clear" w:color="auto" w:fill="auto"/>
            <w:noWrap/>
            <w:vAlign w:val="bottom"/>
            <w:hideMark/>
          </w:tcPr>
          <w:p w14:paraId="0EAE6012"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52A83D2C"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Infekčné oddelenie - ambulancie</w:t>
            </w:r>
          </w:p>
        </w:tc>
        <w:tc>
          <w:tcPr>
            <w:tcW w:w="6945" w:type="dxa"/>
            <w:tcBorders>
              <w:top w:val="nil"/>
              <w:left w:val="nil"/>
              <w:bottom w:val="nil"/>
              <w:right w:val="nil"/>
            </w:tcBorders>
            <w:shd w:val="clear" w:color="auto" w:fill="auto"/>
            <w:noWrap/>
            <w:vAlign w:val="bottom"/>
            <w:hideMark/>
          </w:tcPr>
          <w:p w14:paraId="1B3FA863"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infektológie - ambulancie</w:t>
            </w:r>
          </w:p>
        </w:tc>
      </w:tr>
      <w:tr w:rsidR="00FD0C6A" w:rsidRPr="00D34FC7" w14:paraId="28356031" w14:textId="77777777" w:rsidTr="00DC6CC7">
        <w:trPr>
          <w:trHeight w:val="288"/>
        </w:trPr>
        <w:tc>
          <w:tcPr>
            <w:tcW w:w="909" w:type="dxa"/>
            <w:tcBorders>
              <w:top w:val="nil"/>
              <w:left w:val="nil"/>
              <w:bottom w:val="nil"/>
              <w:right w:val="nil"/>
            </w:tcBorders>
            <w:shd w:val="clear" w:color="auto" w:fill="auto"/>
            <w:noWrap/>
            <w:vAlign w:val="center"/>
            <w:hideMark/>
          </w:tcPr>
          <w:p w14:paraId="4A48C1C0"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center"/>
            <w:hideMark/>
          </w:tcPr>
          <w:p w14:paraId="643DCE92" w14:textId="77777777" w:rsidR="00FD0C6A" w:rsidRPr="00DD4B6C" w:rsidRDefault="00FD0C6A" w:rsidP="00FD0C6A">
            <w:pPr>
              <w:kinsoku/>
              <w:autoSpaceDE/>
              <w:autoSpaceDN/>
              <w:adjustRightInd/>
              <w:contextualSpacing w:val="0"/>
              <w:jc w:val="left"/>
              <w:rPr>
                <w:rFonts w:cs="Calibri"/>
                <w:szCs w:val="22"/>
                <w:lang w:eastAsia="sk-SK"/>
              </w:rPr>
            </w:pPr>
            <w:r w:rsidRPr="00DD4B6C">
              <w:rPr>
                <w:rFonts w:cs="Calibri"/>
                <w:szCs w:val="22"/>
                <w:lang w:eastAsia="sk-SK"/>
              </w:rPr>
              <w:t>Dermatovenerológia - ambulancie</w:t>
            </w:r>
          </w:p>
        </w:tc>
        <w:tc>
          <w:tcPr>
            <w:tcW w:w="6945" w:type="dxa"/>
            <w:tcBorders>
              <w:top w:val="nil"/>
              <w:left w:val="nil"/>
              <w:bottom w:val="nil"/>
              <w:right w:val="nil"/>
            </w:tcBorders>
            <w:shd w:val="clear" w:color="auto" w:fill="auto"/>
            <w:noWrap/>
            <w:vAlign w:val="center"/>
            <w:hideMark/>
          </w:tcPr>
          <w:p w14:paraId="322A9F7E"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Dermatovenerologická klinika SZU - ambulancie</w:t>
            </w:r>
          </w:p>
        </w:tc>
      </w:tr>
      <w:tr w:rsidR="00FD0C6A" w:rsidRPr="00D34FC7" w14:paraId="50FC4810" w14:textId="77777777" w:rsidTr="00DC6CC7">
        <w:trPr>
          <w:trHeight w:val="288"/>
        </w:trPr>
        <w:tc>
          <w:tcPr>
            <w:tcW w:w="909" w:type="dxa"/>
            <w:tcBorders>
              <w:top w:val="nil"/>
              <w:left w:val="nil"/>
              <w:bottom w:val="nil"/>
              <w:right w:val="nil"/>
            </w:tcBorders>
            <w:shd w:val="clear" w:color="auto" w:fill="auto"/>
            <w:noWrap/>
            <w:vAlign w:val="bottom"/>
            <w:hideMark/>
          </w:tcPr>
          <w:p w14:paraId="22B81337"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0AC5EF8A"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Dermatovenerológia - ošetrovacie stanice, stacionár</w:t>
            </w:r>
          </w:p>
        </w:tc>
        <w:tc>
          <w:tcPr>
            <w:tcW w:w="6945" w:type="dxa"/>
            <w:tcBorders>
              <w:top w:val="nil"/>
              <w:left w:val="nil"/>
              <w:bottom w:val="nil"/>
              <w:right w:val="nil"/>
            </w:tcBorders>
            <w:shd w:val="clear" w:color="auto" w:fill="auto"/>
            <w:noWrap/>
            <w:vAlign w:val="center"/>
            <w:hideMark/>
          </w:tcPr>
          <w:p w14:paraId="66832A57"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Dermatovenerologická klinika SZU - všeobecná ošetrovateľská jednotka</w:t>
            </w:r>
          </w:p>
        </w:tc>
      </w:tr>
      <w:tr w:rsidR="00FD0C6A" w:rsidRPr="00D34FC7" w14:paraId="3EC74B1D" w14:textId="77777777" w:rsidTr="00DC6CC7">
        <w:trPr>
          <w:trHeight w:val="288"/>
        </w:trPr>
        <w:tc>
          <w:tcPr>
            <w:tcW w:w="909" w:type="dxa"/>
            <w:tcBorders>
              <w:top w:val="nil"/>
              <w:left w:val="nil"/>
              <w:bottom w:val="nil"/>
              <w:right w:val="nil"/>
            </w:tcBorders>
            <w:shd w:val="clear" w:color="auto" w:fill="auto"/>
            <w:noWrap/>
            <w:vAlign w:val="bottom"/>
            <w:hideMark/>
          </w:tcPr>
          <w:p w14:paraId="79655C56"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bottom"/>
            <w:hideMark/>
          </w:tcPr>
          <w:p w14:paraId="409436DE"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Dermatovenerológia - administratíva</w:t>
            </w:r>
          </w:p>
        </w:tc>
        <w:tc>
          <w:tcPr>
            <w:tcW w:w="6945" w:type="dxa"/>
            <w:tcBorders>
              <w:top w:val="nil"/>
              <w:left w:val="nil"/>
              <w:bottom w:val="nil"/>
              <w:right w:val="nil"/>
            </w:tcBorders>
            <w:shd w:val="clear" w:color="auto" w:fill="auto"/>
            <w:noWrap/>
            <w:vAlign w:val="center"/>
            <w:hideMark/>
          </w:tcPr>
          <w:p w14:paraId="1109C495"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Dermatovenerologická klinika SZU - administratíva</w:t>
            </w:r>
          </w:p>
        </w:tc>
      </w:tr>
      <w:tr w:rsidR="00494F15" w:rsidRPr="00D34FC7" w14:paraId="706DE19C" w14:textId="77777777" w:rsidTr="00DC6CC7">
        <w:trPr>
          <w:trHeight w:val="288"/>
        </w:trPr>
        <w:tc>
          <w:tcPr>
            <w:tcW w:w="909" w:type="dxa"/>
            <w:tcBorders>
              <w:top w:val="nil"/>
              <w:left w:val="nil"/>
              <w:bottom w:val="nil"/>
              <w:right w:val="nil"/>
            </w:tcBorders>
            <w:shd w:val="clear" w:color="auto" w:fill="auto"/>
            <w:noWrap/>
            <w:vAlign w:val="bottom"/>
          </w:tcPr>
          <w:p w14:paraId="1B2246C4" w14:textId="77777777" w:rsidR="00494F15" w:rsidRPr="00DD4B6C" w:rsidRDefault="00494F15" w:rsidP="00FD0C6A">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bottom"/>
          </w:tcPr>
          <w:p w14:paraId="0D017C7C" w14:textId="77777777" w:rsidR="00494F15" w:rsidRPr="00DD4B6C" w:rsidRDefault="00494F15" w:rsidP="00FD0C6A">
            <w:pPr>
              <w:kinsoku/>
              <w:autoSpaceDE/>
              <w:autoSpaceDN/>
              <w:adjustRightInd/>
              <w:contextualSpacing w:val="0"/>
              <w:jc w:val="left"/>
              <w:rPr>
                <w:rFonts w:cs="Calibri"/>
                <w:color w:val="000000"/>
                <w:szCs w:val="22"/>
                <w:lang w:eastAsia="sk-SK"/>
              </w:rPr>
            </w:pPr>
          </w:p>
        </w:tc>
        <w:tc>
          <w:tcPr>
            <w:tcW w:w="6945" w:type="dxa"/>
            <w:tcBorders>
              <w:top w:val="nil"/>
              <w:left w:val="nil"/>
              <w:bottom w:val="nil"/>
              <w:right w:val="nil"/>
            </w:tcBorders>
            <w:shd w:val="clear" w:color="auto" w:fill="auto"/>
            <w:noWrap/>
            <w:vAlign w:val="bottom"/>
          </w:tcPr>
          <w:p w14:paraId="0D116C21" w14:textId="77777777" w:rsidR="00494F15" w:rsidRPr="00DD4B6C" w:rsidRDefault="00494F15" w:rsidP="00FD0C6A">
            <w:pPr>
              <w:kinsoku/>
              <w:autoSpaceDE/>
              <w:autoSpaceDN/>
              <w:adjustRightInd/>
              <w:contextualSpacing w:val="0"/>
              <w:jc w:val="left"/>
              <w:rPr>
                <w:rFonts w:cs="Calibri"/>
                <w:color w:val="2F5496" w:themeColor="accent1" w:themeShade="BF"/>
                <w:szCs w:val="22"/>
                <w:lang w:eastAsia="sk-SK"/>
              </w:rPr>
            </w:pPr>
          </w:p>
        </w:tc>
      </w:tr>
      <w:tr w:rsidR="00494F15" w:rsidRPr="00D34FC7" w14:paraId="6CA5D3E8" w14:textId="77777777" w:rsidTr="00DC6CC7">
        <w:trPr>
          <w:trHeight w:val="94"/>
        </w:trPr>
        <w:tc>
          <w:tcPr>
            <w:tcW w:w="909" w:type="dxa"/>
            <w:tcBorders>
              <w:top w:val="nil"/>
              <w:left w:val="nil"/>
              <w:right w:val="nil"/>
            </w:tcBorders>
            <w:shd w:val="clear" w:color="auto" w:fill="auto"/>
            <w:noWrap/>
            <w:vAlign w:val="bottom"/>
          </w:tcPr>
          <w:p w14:paraId="40B5B4A2" w14:textId="77777777" w:rsidR="00494F15" w:rsidRPr="00DD4B6C" w:rsidRDefault="00494F15" w:rsidP="00FD0C6A">
            <w:pPr>
              <w:kinsoku/>
              <w:autoSpaceDE/>
              <w:autoSpaceDN/>
              <w:adjustRightInd/>
              <w:contextualSpacing w:val="0"/>
              <w:jc w:val="right"/>
              <w:rPr>
                <w:rFonts w:cs="Calibri"/>
                <w:b/>
                <w:color w:val="000000"/>
                <w:szCs w:val="22"/>
                <w:lang w:eastAsia="sk-SK"/>
              </w:rPr>
            </w:pPr>
          </w:p>
        </w:tc>
        <w:tc>
          <w:tcPr>
            <w:tcW w:w="6321" w:type="dxa"/>
            <w:tcBorders>
              <w:top w:val="nil"/>
              <w:left w:val="nil"/>
              <w:right w:val="nil"/>
            </w:tcBorders>
            <w:shd w:val="clear" w:color="auto" w:fill="auto"/>
            <w:noWrap/>
            <w:vAlign w:val="bottom"/>
          </w:tcPr>
          <w:p w14:paraId="15DF8298" w14:textId="77777777" w:rsidR="00494F15" w:rsidRPr="00DD4B6C" w:rsidRDefault="00494F15" w:rsidP="00FD0C6A">
            <w:pPr>
              <w:kinsoku/>
              <w:autoSpaceDE/>
              <w:autoSpaceDN/>
              <w:adjustRightInd/>
              <w:contextualSpacing w:val="0"/>
              <w:jc w:val="left"/>
              <w:rPr>
                <w:rFonts w:cs="Calibri"/>
                <w:color w:val="000000"/>
                <w:szCs w:val="22"/>
                <w:lang w:eastAsia="sk-SK"/>
              </w:rPr>
            </w:pPr>
          </w:p>
        </w:tc>
        <w:tc>
          <w:tcPr>
            <w:tcW w:w="6945" w:type="dxa"/>
            <w:tcBorders>
              <w:top w:val="nil"/>
              <w:left w:val="nil"/>
              <w:right w:val="nil"/>
            </w:tcBorders>
            <w:shd w:val="clear" w:color="auto" w:fill="auto"/>
            <w:noWrap/>
            <w:vAlign w:val="bottom"/>
          </w:tcPr>
          <w:p w14:paraId="3AA1CF98" w14:textId="77777777" w:rsidR="00494F15" w:rsidRPr="00DD4B6C" w:rsidRDefault="00494F15" w:rsidP="00FD0C6A">
            <w:pPr>
              <w:kinsoku/>
              <w:autoSpaceDE/>
              <w:autoSpaceDN/>
              <w:adjustRightInd/>
              <w:contextualSpacing w:val="0"/>
              <w:jc w:val="left"/>
              <w:rPr>
                <w:rFonts w:cs="Calibri"/>
                <w:color w:val="2F5496" w:themeColor="accent1" w:themeShade="BF"/>
                <w:szCs w:val="22"/>
                <w:lang w:eastAsia="sk-SK"/>
              </w:rPr>
            </w:pPr>
          </w:p>
        </w:tc>
      </w:tr>
      <w:tr w:rsidR="00E910BB" w:rsidRPr="00884C14" w14:paraId="171E18AF" w14:textId="77777777" w:rsidTr="00DC6CC7">
        <w:trPr>
          <w:trHeight w:val="505"/>
        </w:trPr>
        <w:tc>
          <w:tcPr>
            <w:tcW w:w="14175" w:type="dxa"/>
            <w:gridSpan w:val="3"/>
            <w:tcBorders>
              <w:top w:val="nil"/>
              <w:left w:val="nil"/>
              <w:bottom w:val="nil"/>
              <w:right w:val="nil"/>
            </w:tcBorders>
            <w:shd w:val="clear" w:color="auto" w:fill="70AD47" w:themeFill="accent6"/>
            <w:noWrap/>
            <w:vAlign w:val="center"/>
          </w:tcPr>
          <w:p w14:paraId="63F708EB" w14:textId="6875FD4B" w:rsidR="00E910BB" w:rsidRPr="00E12CB7" w:rsidRDefault="00E910BB" w:rsidP="00E910BB">
            <w:pPr>
              <w:kinsoku/>
              <w:autoSpaceDE/>
              <w:autoSpaceDN/>
              <w:adjustRightInd/>
              <w:contextualSpacing w:val="0"/>
              <w:jc w:val="center"/>
              <w:rPr>
                <w:rFonts w:cs="Calibri"/>
                <w:b/>
                <w:bCs/>
                <w:color w:val="2F5496" w:themeColor="accent1" w:themeShade="BF"/>
                <w:sz w:val="24"/>
                <w:lang w:eastAsia="sk-SK"/>
              </w:rPr>
            </w:pPr>
            <w:r w:rsidRPr="00E12CB7">
              <w:rPr>
                <w:rFonts w:cs="Calibri"/>
                <w:b/>
                <w:bCs/>
                <w:color w:val="000000"/>
                <w:sz w:val="24"/>
                <w:lang w:eastAsia="sk-SK"/>
              </w:rPr>
              <w:t>Nástupný blok nemocnice</w:t>
            </w:r>
            <w:r w:rsidR="00B26022">
              <w:rPr>
                <w:rFonts w:cs="Calibri"/>
                <w:b/>
                <w:bCs/>
                <w:color w:val="000000"/>
                <w:sz w:val="24"/>
                <w:lang w:eastAsia="sk-SK"/>
              </w:rPr>
              <w:t xml:space="preserve"> -</w:t>
            </w:r>
            <w:r w:rsidR="00466A7D">
              <w:rPr>
                <w:rFonts w:cs="Calibri"/>
                <w:b/>
                <w:bCs/>
                <w:color w:val="000000"/>
                <w:sz w:val="24"/>
                <w:lang w:eastAsia="sk-SK"/>
              </w:rPr>
              <w:t xml:space="preserve"> Objekt P</w:t>
            </w:r>
          </w:p>
        </w:tc>
      </w:tr>
      <w:tr w:rsidR="00615946" w:rsidRPr="00D101AB" w14:paraId="3A1F87A5" w14:textId="77777777" w:rsidTr="00DC6CC7">
        <w:trPr>
          <w:trHeight w:val="340"/>
        </w:trPr>
        <w:tc>
          <w:tcPr>
            <w:tcW w:w="909" w:type="dxa"/>
            <w:tcBorders>
              <w:top w:val="nil"/>
              <w:left w:val="nil"/>
              <w:bottom w:val="nil"/>
              <w:right w:val="nil"/>
            </w:tcBorders>
            <w:shd w:val="clear" w:color="auto" w:fill="404040" w:themeFill="text1" w:themeFillTint="BF"/>
            <w:noWrap/>
            <w:vAlign w:val="center"/>
          </w:tcPr>
          <w:p w14:paraId="26B6C19D" w14:textId="77777777" w:rsidR="00107E9D" w:rsidRPr="00D101AB" w:rsidRDefault="00107E9D">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Podlažie</w:t>
            </w:r>
          </w:p>
        </w:tc>
        <w:tc>
          <w:tcPr>
            <w:tcW w:w="6321" w:type="dxa"/>
            <w:tcBorders>
              <w:top w:val="nil"/>
              <w:left w:val="nil"/>
              <w:bottom w:val="nil"/>
              <w:right w:val="nil"/>
            </w:tcBorders>
            <w:shd w:val="clear" w:color="auto" w:fill="404040" w:themeFill="text1" w:themeFillTint="BF"/>
            <w:noWrap/>
            <w:vAlign w:val="center"/>
          </w:tcPr>
          <w:p w14:paraId="4C2E66A5" w14:textId="507DD42B" w:rsidR="00107E9D" w:rsidRPr="00D101AB" w:rsidRDefault="0029243B">
            <w:pPr>
              <w:kinsoku/>
              <w:autoSpaceDE/>
              <w:autoSpaceDN/>
              <w:adjustRightInd/>
              <w:contextualSpacing w:val="0"/>
              <w:jc w:val="left"/>
              <w:rPr>
                <w:rFonts w:cs="Calibri"/>
                <w:b/>
                <w:color w:val="FFFFFF" w:themeColor="background1"/>
                <w:szCs w:val="22"/>
                <w:lang w:eastAsia="sk-SK"/>
              </w:rPr>
            </w:pPr>
            <w:r>
              <w:rPr>
                <w:rFonts w:cs="Calibri"/>
                <w:b/>
                <w:color w:val="FFFFFF" w:themeColor="background1"/>
                <w:szCs w:val="22"/>
                <w:lang w:eastAsia="sk-SK"/>
              </w:rPr>
              <w:t>Pomenovanie</w:t>
            </w:r>
            <w:r w:rsidR="00107E9D" w:rsidRPr="00D101AB">
              <w:rPr>
                <w:rFonts w:cs="Calibri"/>
                <w:b/>
                <w:color w:val="FFFFFF" w:themeColor="background1"/>
                <w:szCs w:val="22"/>
                <w:lang w:eastAsia="sk-SK"/>
              </w:rPr>
              <w:t xml:space="preserve"> v projektovej dokumentácii</w:t>
            </w:r>
          </w:p>
        </w:tc>
        <w:tc>
          <w:tcPr>
            <w:tcW w:w="6945" w:type="dxa"/>
            <w:tcBorders>
              <w:top w:val="nil"/>
              <w:left w:val="nil"/>
              <w:bottom w:val="nil"/>
              <w:right w:val="nil"/>
            </w:tcBorders>
            <w:shd w:val="clear" w:color="auto" w:fill="404040" w:themeFill="text1" w:themeFillTint="BF"/>
            <w:vAlign w:val="center"/>
          </w:tcPr>
          <w:p w14:paraId="2B24B424" w14:textId="77777777" w:rsidR="00107E9D" w:rsidRPr="00D101AB" w:rsidRDefault="00107E9D">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Názov oddelenia/kliniky Novej FNsP FDR BB</w:t>
            </w:r>
          </w:p>
        </w:tc>
      </w:tr>
      <w:tr w:rsidR="00615946" w:rsidRPr="00D34FC7" w14:paraId="2EE57AA0" w14:textId="77777777" w:rsidTr="00DC6CC7">
        <w:trPr>
          <w:trHeight w:val="288"/>
        </w:trPr>
        <w:tc>
          <w:tcPr>
            <w:tcW w:w="909" w:type="dxa"/>
            <w:tcBorders>
              <w:top w:val="nil"/>
              <w:left w:val="nil"/>
              <w:bottom w:val="nil"/>
              <w:right w:val="nil"/>
            </w:tcBorders>
            <w:shd w:val="clear" w:color="000000" w:fill="E7E6E6"/>
            <w:noWrap/>
            <w:vAlign w:val="bottom"/>
            <w:hideMark/>
          </w:tcPr>
          <w:p w14:paraId="7E998035"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3.NP</w:t>
            </w:r>
          </w:p>
        </w:tc>
        <w:tc>
          <w:tcPr>
            <w:tcW w:w="6321" w:type="dxa"/>
            <w:tcBorders>
              <w:top w:val="nil"/>
              <w:left w:val="nil"/>
              <w:bottom w:val="nil"/>
              <w:right w:val="nil"/>
            </w:tcBorders>
            <w:shd w:val="clear" w:color="000000" w:fill="E7E6E6"/>
            <w:noWrap/>
            <w:vAlign w:val="bottom"/>
            <w:hideMark/>
          </w:tcPr>
          <w:p w14:paraId="61D867F0"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Garáže</w:t>
            </w:r>
          </w:p>
        </w:tc>
        <w:tc>
          <w:tcPr>
            <w:tcW w:w="6945" w:type="dxa"/>
            <w:tcBorders>
              <w:top w:val="nil"/>
              <w:left w:val="nil"/>
              <w:bottom w:val="nil"/>
              <w:right w:val="nil"/>
            </w:tcBorders>
            <w:shd w:val="clear" w:color="000000" w:fill="E7E6E6"/>
            <w:noWrap/>
            <w:vAlign w:val="bottom"/>
            <w:hideMark/>
          </w:tcPr>
          <w:p w14:paraId="4618579A" w14:textId="25B9724F"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r w:rsidR="00AC78B0">
              <w:rPr>
                <w:rFonts w:cs="Calibri"/>
                <w:color w:val="2F5496" w:themeColor="accent1" w:themeShade="BF"/>
                <w:szCs w:val="22"/>
                <w:lang w:eastAsia="sk-SK"/>
              </w:rPr>
              <w:t>Garáže</w:t>
            </w:r>
          </w:p>
        </w:tc>
      </w:tr>
      <w:tr w:rsidR="00E878C7" w:rsidRPr="00D34FC7" w14:paraId="47F9769A" w14:textId="77777777" w:rsidTr="00E878C7">
        <w:trPr>
          <w:trHeight w:val="288"/>
        </w:trPr>
        <w:tc>
          <w:tcPr>
            <w:tcW w:w="909" w:type="dxa"/>
            <w:tcBorders>
              <w:top w:val="nil"/>
              <w:left w:val="nil"/>
              <w:bottom w:val="nil"/>
              <w:right w:val="nil"/>
            </w:tcBorders>
            <w:shd w:val="clear" w:color="auto" w:fill="auto"/>
            <w:noWrap/>
            <w:vAlign w:val="bottom"/>
          </w:tcPr>
          <w:p w14:paraId="15CB1AB9" w14:textId="77777777" w:rsidR="00E878C7" w:rsidRPr="00DD4B6C" w:rsidRDefault="00E878C7" w:rsidP="00FD0C6A">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bottom"/>
          </w:tcPr>
          <w:p w14:paraId="2BCCFA8F" w14:textId="77777777" w:rsidR="00E878C7" w:rsidRPr="00DD4B6C" w:rsidRDefault="00E878C7" w:rsidP="00FD0C6A">
            <w:pPr>
              <w:kinsoku/>
              <w:autoSpaceDE/>
              <w:autoSpaceDN/>
              <w:adjustRightInd/>
              <w:contextualSpacing w:val="0"/>
              <w:jc w:val="left"/>
              <w:rPr>
                <w:rFonts w:cs="Calibri"/>
                <w:color w:val="000000"/>
                <w:szCs w:val="22"/>
                <w:lang w:eastAsia="sk-SK"/>
              </w:rPr>
            </w:pPr>
          </w:p>
        </w:tc>
        <w:tc>
          <w:tcPr>
            <w:tcW w:w="6945" w:type="dxa"/>
            <w:tcBorders>
              <w:top w:val="nil"/>
              <w:left w:val="nil"/>
              <w:bottom w:val="nil"/>
              <w:right w:val="nil"/>
            </w:tcBorders>
            <w:shd w:val="clear" w:color="auto" w:fill="auto"/>
            <w:noWrap/>
            <w:vAlign w:val="bottom"/>
          </w:tcPr>
          <w:p w14:paraId="71B50122" w14:textId="77777777" w:rsidR="00E878C7" w:rsidRPr="00DD4B6C" w:rsidRDefault="00E878C7" w:rsidP="00FD0C6A">
            <w:pPr>
              <w:kinsoku/>
              <w:autoSpaceDE/>
              <w:autoSpaceDN/>
              <w:adjustRightInd/>
              <w:contextualSpacing w:val="0"/>
              <w:jc w:val="left"/>
              <w:rPr>
                <w:rFonts w:cs="Calibri"/>
                <w:color w:val="2F5496" w:themeColor="accent1" w:themeShade="BF"/>
                <w:szCs w:val="22"/>
                <w:lang w:eastAsia="sk-SK"/>
              </w:rPr>
            </w:pPr>
          </w:p>
        </w:tc>
      </w:tr>
      <w:tr w:rsidR="00615946" w:rsidRPr="00D34FC7" w14:paraId="34A2D90E" w14:textId="77777777" w:rsidTr="00DC6CC7">
        <w:trPr>
          <w:trHeight w:val="288"/>
        </w:trPr>
        <w:tc>
          <w:tcPr>
            <w:tcW w:w="909" w:type="dxa"/>
            <w:tcBorders>
              <w:top w:val="nil"/>
              <w:left w:val="nil"/>
              <w:bottom w:val="nil"/>
              <w:right w:val="nil"/>
            </w:tcBorders>
            <w:shd w:val="clear" w:color="000000" w:fill="E7E6E6"/>
            <w:noWrap/>
            <w:vAlign w:val="bottom"/>
            <w:hideMark/>
          </w:tcPr>
          <w:p w14:paraId="349E1123"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2.NP</w:t>
            </w:r>
          </w:p>
        </w:tc>
        <w:tc>
          <w:tcPr>
            <w:tcW w:w="6321" w:type="dxa"/>
            <w:tcBorders>
              <w:top w:val="nil"/>
              <w:left w:val="nil"/>
              <w:bottom w:val="nil"/>
              <w:right w:val="nil"/>
            </w:tcBorders>
            <w:shd w:val="clear" w:color="000000" w:fill="E7E6E6"/>
            <w:noWrap/>
            <w:vAlign w:val="bottom"/>
            <w:hideMark/>
          </w:tcPr>
          <w:p w14:paraId="2F042A5B"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Garáže</w:t>
            </w:r>
          </w:p>
        </w:tc>
        <w:tc>
          <w:tcPr>
            <w:tcW w:w="6945" w:type="dxa"/>
            <w:tcBorders>
              <w:top w:val="nil"/>
              <w:left w:val="nil"/>
              <w:bottom w:val="nil"/>
              <w:right w:val="nil"/>
            </w:tcBorders>
            <w:shd w:val="clear" w:color="000000" w:fill="E7E6E6"/>
            <w:noWrap/>
            <w:vAlign w:val="bottom"/>
            <w:hideMark/>
          </w:tcPr>
          <w:p w14:paraId="4DD9B934" w14:textId="7D57854D"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r w:rsidR="00AC78B0">
              <w:rPr>
                <w:rFonts w:cs="Calibri"/>
                <w:color w:val="2F5496" w:themeColor="accent1" w:themeShade="BF"/>
                <w:szCs w:val="22"/>
                <w:lang w:eastAsia="sk-SK"/>
              </w:rPr>
              <w:t>Garáže</w:t>
            </w:r>
          </w:p>
        </w:tc>
      </w:tr>
      <w:tr w:rsidR="00E878C7" w:rsidRPr="00D34FC7" w14:paraId="579DD922" w14:textId="77777777" w:rsidTr="00E878C7">
        <w:trPr>
          <w:trHeight w:val="288"/>
        </w:trPr>
        <w:tc>
          <w:tcPr>
            <w:tcW w:w="909" w:type="dxa"/>
            <w:tcBorders>
              <w:top w:val="nil"/>
              <w:left w:val="nil"/>
              <w:bottom w:val="nil"/>
              <w:right w:val="nil"/>
            </w:tcBorders>
            <w:shd w:val="clear" w:color="auto" w:fill="auto"/>
            <w:noWrap/>
            <w:vAlign w:val="bottom"/>
          </w:tcPr>
          <w:p w14:paraId="6A2180FE" w14:textId="77777777" w:rsidR="00E878C7" w:rsidRPr="00DD4B6C" w:rsidRDefault="00E878C7" w:rsidP="00FD0C6A">
            <w:pPr>
              <w:kinsoku/>
              <w:autoSpaceDE/>
              <w:autoSpaceDN/>
              <w:adjustRightInd/>
              <w:contextualSpacing w:val="0"/>
              <w:jc w:val="right"/>
              <w:rPr>
                <w:rFonts w:cs="Calibri"/>
                <w:b/>
                <w:color w:val="000000"/>
                <w:szCs w:val="22"/>
                <w:lang w:eastAsia="sk-SK"/>
              </w:rPr>
            </w:pPr>
          </w:p>
        </w:tc>
        <w:tc>
          <w:tcPr>
            <w:tcW w:w="6321" w:type="dxa"/>
            <w:tcBorders>
              <w:top w:val="nil"/>
              <w:left w:val="nil"/>
              <w:bottom w:val="nil"/>
              <w:right w:val="nil"/>
            </w:tcBorders>
            <w:shd w:val="clear" w:color="auto" w:fill="auto"/>
            <w:noWrap/>
            <w:vAlign w:val="bottom"/>
          </w:tcPr>
          <w:p w14:paraId="225E9187" w14:textId="77777777" w:rsidR="00E878C7" w:rsidRPr="00DD4B6C" w:rsidRDefault="00E878C7" w:rsidP="00FD0C6A">
            <w:pPr>
              <w:kinsoku/>
              <w:autoSpaceDE/>
              <w:autoSpaceDN/>
              <w:adjustRightInd/>
              <w:contextualSpacing w:val="0"/>
              <w:jc w:val="left"/>
              <w:rPr>
                <w:rFonts w:cs="Calibri"/>
                <w:color w:val="000000"/>
                <w:szCs w:val="22"/>
                <w:lang w:eastAsia="sk-SK"/>
              </w:rPr>
            </w:pPr>
          </w:p>
        </w:tc>
        <w:tc>
          <w:tcPr>
            <w:tcW w:w="6945" w:type="dxa"/>
            <w:tcBorders>
              <w:top w:val="nil"/>
              <w:left w:val="nil"/>
              <w:bottom w:val="nil"/>
              <w:right w:val="nil"/>
            </w:tcBorders>
            <w:shd w:val="clear" w:color="auto" w:fill="auto"/>
            <w:noWrap/>
            <w:vAlign w:val="bottom"/>
          </w:tcPr>
          <w:p w14:paraId="2101A82F" w14:textId="77777777" w:rsidR="00E878C7" w:rsidRPr="00DD4B6C" w:rsidRDefault="00E878C7" w:rsidP="00FD0C6A">
            <w:pPr>
              <w:kinsoku/>
              <w:autoSpaceDE/>
              <w:autoSpaceDN/>
              <w:adjustRightInd/>
              <w:contextualSpacing w:val="0"/>
              <w:jc w:val="left"/>
              <w:rPr>
                <w:rFonts w:cs="Calibri"/>
                <w:color w:val="2F5496" w:themeColor="accent1" w:themeShade="BF"/>
                <w:szCs w:val="22"/>
                <w:lang w:eastAsia="sk-SK"/>
              </w:rPr>
            </w:pPr>
          </w:p>
        </w:tc>
      </w:tr>
      <w:tr w:rsidR="00615946" w:rsidRPr="00D34FC7" w14:paraId="001ABB0D" w14:textId="77777777" w:rsidTr="00DC6CC7">
        <w:trPr>
          <w:trHeight w:val="288"/>
        </w:trPr>
        <w:tc>
          <w:tcPr>
            <w:tcW w:w="909" w:type="dxa"/>
            <w:tcBorders>
              <w:top w:val="nil"/>
              <w:left w:val="nil"/>
              <w:bottom w:val="nil"/>
              <w:right w:val="nil"/>
            </w:tcBorders>
            <w:shd w:val="clear" w:color="000000" w:fill="E7E6E6"/>
            <w:noWrap/>
            <w:vAlign w:val="center"/>
            <w:hideMark/>
          </w:tcPr>
          <w:p w14:paraId="666DCDC4"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1.NP</w:t>
            </w:r>
          </w:p>
        </w:tc>
        <w:tc>
          <w:tcPr>
            <w:tcW w:w="6321" w:type="dxa"/>
            <w:tcBorders>
              <w:top w:val="nil"/>
              <w:left w:val="nil"/>
              <w:bottom w:val="nil"/>
              <w:right w:val="nil"/>
            </w:tcBorders>
            <w:shd w:val="clear" w:color="000000" w:fill="E7E6E6"/>
            <w:noWrap/>
            <w:vAlign w:val="bottom"/>
            <w:hideMark/>
          </w:tcPr>
          <w:p w14:paraId="1D7BD6AF"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32E7C26E"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95090B" w:rsidRPr="00D34FC7" w14:paraId="1C3C3F42" w14:textId="77777777" w:rsidTr="00DC6CC7">
        <w:trPr>
          <w:trHeight w:val="288"/>
        </w:trPr>
        <w:tc>
          <w:tcPr>
            <w:tcW w:w="909" w:type="dxa"/>
            <w:tcBorders>
              <w:top w:val="nil"/>
              <w:left w:val="nil"/>
              <w:bottom w:val="nil"/>
              <w:right w:val="nil"/>
            </w:tcBorders>
            <w:shd w:val="clear" w:color="auto" w:fill="auto"/>
            <w:noWrap/>
            <w:vAlign w:val="center"/>
          </w:tcPr>
          <w:p w14:paraId="75F9A2E0" w14:textId="77777777" w:rsidR="0095090B" w:rsidRPr="00DD4B6C" w:rsidRDefault="0095090B"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center"/>
          </w:tcPr>
          <w:p w14:paraId="04EA6117" w14:textId="44B81D8F" w:rsidR="0095090B" w:rsidRPr="00DD4B6C" w:rsidRDefault="0095090B" w:rsidP="00FD0C6A">
            <w:pPr>
              <w:kinsoku/>
              <w:autoSpaceDE/>
              <w:autoSpaceDN/>
              <w:adjustRightInd/>
              <w:contextualSpacing w:val="0"/>
              <w:jc w:val="left"/>
              <w:rPr>
                <w:rFonts w:cs="Calibri"/>
                <w:color w:val="000000"/>
                <w:szCs w:val="22"/>
                <w:lang w:eastAsia="sk-SK"/>
              </w:rPr>
            </w:pPr>
            <w:r>
              <w:rPr>
                <w:rFonts w:cs="Calibri"/>
                <w:color w:val="000000"/>
                <w:szCs w:val="22"/>
                <w:lang w:eastAsia="sk-SK"/>
              </w:rPr>
              <w:t>Vstupná hala s recepciou</w:t>
            </w:r>
          </w:p>
        </w:tc>
        <w:tc>
          <w:tcPr>
            <w:tcW w:w="6945" w:type="dxa"/>
            <w:tcBorders>
              <w:top w:val="nil"/>
              <w:left w:val="nil"/>
              <w:bottom w:val="nil"/>
              <w:right w:val="nil"/>
            </w:tcBorders>
            <w:shd w:val="clear" w:color="auto" w:fill="auto"/>
            <w:noWrap/>
            <w:vAlign w:val="bottom"/>
          </w:tcPr>
          <w:p w14:paraId="2E9B709F" w14:textId="397700A2" w:rsidR="00BC750E" w:rsidRPr="00DD4B6C" w:rsidRDefault="0095090B"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Vstupná hala s recepciou</w:t>
            </w:r>
          </w:p>
        </w:tc>
      </w:tr>
      <w:tr w:rsidR="00106CF9" w:rsidRPr="00D34FC7" w14:paraId="724A7BEA" w14:textId="77777777" w:rsidTr="00DC6CC7">
        <w:trPr>
          <w:trHeight w:val="288"/>
        </w:trPr>
        <w:tc>
          <w:tcPr>
            <w:tcW w:w="909" w:type="dxa"/>
            <w:tcBorders>
              <w:top w:val="nil"/>
              <w:left w:val="nil"/>
              <w:bottom w:val="nil"/>
              <w:right w:val="nil"/>
            </w:tcBorders>
            <w:shd w:val="clear" w:color="auto" w:fill="auto"/>
            <w:noWrap/>
            <w:vAlign w:val="bottom"/>
            <w:hideMark/>
          </w:tcPr>
          <w:p w14:paraId="6AE6216D" w14:textId="77777777" w:rsidR="00106CF9" w:rsidRPr="00DD4B6C" w:rsidRDefault="00106CF9">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199D4DDB" w14:textId="7117B0DC" w:rsidR="00106CF9" w:rsidRPr="00106CF9" w:rsidRDefault="00106CF9">
            <w:pPr>
              <w:kinsoku/>
              <w:autoSpaceDE/>
              <w:autoSpaceDN/>
              <w:adjustRightInd/>
              <w:contextualSpacing w:val="0"/>
              <w:jc w:val="left"/>
              <w:rPr>
                <w:rFonts w:cs="Calibri"/>
                <w:color w:val="000000"/>
                <w:szCs w:val="22"/>
                <w:lang w:eastAsia="sk-SK"/>
              </w:rPr>
            </w:pPr>
            <w:r w:rsidRPr="00106CF9">
              <w:rPr>
                <w:rFonts w:cs="Calibri"/>
                <w:szCs w:val="22"/>
                <w:lang w:eastAsia="sk-SK"/>
              </w:rPr>
              <w:t>Lekáreň</w:t>
            </w:r>
          </w:p>
        </w:tc>
        <w:tc>
          <w:tcPr>
            <w:tcW w:w="6945" w:type="dxa"/>
            <w:tcBorders>
              <w:top w:val="nil"/>
              <w:left w:val="nil"/>
              <w:bottom w:val="nil"/>
              <w:right w:val="nil"/>
            </w:tcBorders>
            <w:shd w:val="clear" w:color="auto" w:fill="auto"/>
            <w:noWrap/>
            <w:vAlign w:val="bottom"/>
            <w:hideMark/>
          </w:tcPr>
          <w:p w14:paraId="42C09CC1" w14:textId="11DA442D" w:rsidR="00106CF9" w:rsidRPr="00DD4B6C" w:rsidRDefault="00106CF9">
            <w:pPr>
              <w:kinsoku/>
              <w:autoSpaceDE/>
              <w:autoSpaceDN/>
              <w:adjustRightInd/>
              <w:contextualSpacing w:val="0"/>
              <w:jc w:val="left"/>
              <w:rPr>
                <w:rFonts w:cs="Calibri"/>
                <w:color w:val="2F5496" w:themeColor="accent1" w:themeShade="BF"/>
                <w:szCs w:val="22"/>
                <w:lang w:eastAsia="sk-SK"/>
              </w:rPr>
            </w:pPr>
            <w:bookmarkStart w:id="6" w:name="RANGE!C48"/>
            <w:r w:rsidRPr="00106CF9">
              <w:rPr>
                <w:rFonts w:cs="Calibri"/>
                <w:color w:val="2F5496" w:themeColor="accent1" w:themeShade="BF"/>
                <w:szCs w:val="22"/>
                <w:lang w:eastAsia="sk-SK"/>
              </w:rPr>
              <w:t>Verejná lekáreň – Naša Lekáreň</w:t>
            </w:r>
            <w:bookmarkEnd w:id="6"/>
          </w:p>
        </w:tc>
      </w:tr>
      <w:tr w:rsidR="00FD0C6A" w:rsidRPr="00D34FC7" w14:paraId="6E124E17" w14:textId="77777777" w:rsidTr="00DC6CC7">
        <w:trPr>
          <w:trHeight w:val="288"/>
        </w:trPr>
        <w:tc>
          <w:tcPr>
            <w:tcW w:w="909" w:type="dxa"/>
            <w:tcBorders>
              <w:top w:val="nil"/>
              <w:left w:val="nil"/>
              <w:bottom w:val="nil"/>
              <w:right w:val="nil"/>
            </w:tcBorders>
            <w:shd w:val="clear" w:color="auto" w:fill="auto"/>
            <w:noWrap/>
            <w:vAlign w:val="center"/>
            <w:hideMark/>
          </w:tcPr>
          <w:p w14:paraId="1C8680F8"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center"/>
            <w:hideMark/>
          </w:tcPr>
          <w:p w14:paraId="6F0E7A1E"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Simulačné a edukačné centrum</w:t>
            </w:r>
          </w:p>
        </w:tc>
        <w:tc>
          <w:tcPr>
            <w:tcW w:w="6945" w:type="dxa"/>
            <w:tcBorders>
              <w:top w:val="nil"/>
              <w:left w:val="nil"/>
              <w:bottom w:val="nil"/>
              <w:right w:val="nil"/>
            </w:tcBorders>
            <w:shd w:val="clear" w:color="auto" w:fill="auto"/>
            <w:noWrap/>
            <w:vAlign w:val="bottom"/>
            <w:hideMark/>
          </w:tcPr>
          <w:p w14:paraId="196FB8D4" w14:textId="49040B73" w:rsidR="00FD0C6A" w:rsidRPr="00DD4B6C" w:rsidRDefault="004A5E66"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Simulačné a edukačné centrum</w:t>
            </w:r>
          </w:p>
        </w:tc>
      </w:tr>
      <w:tr w:rsidR="00FD0C6A" w:rsidRPr="00D34FC7" w14:paraId="02DC9F8B" w14:textId="77777777" w:rsidTr="00DC6CC7">
        <w:trPr>
          <w:trHeight w:val="288"/>
        </w:trPr>
        <w:tc>
          <w:tcPr>
            <w:tcW w:w="909" w:type="dxa"/>
            <w:tcBorders>
              <w:top w:val="nil"/>
              <w:left w:val="nil"/>
              <w:bottom w:val="nil"/>
              <w:right w:val="nil"/>
            </w:tcBorders>
            <w:shd w:val="clear" w:color="auto" w:fill="auto"/>
            <w:noWrap/>
            <w:vAlign w:val="bottom"/>
            <w:hideMark/>
          </w:tcPr>
          <w:p w14:paraId="4F4AC795"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02D78975"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Kuchyňa s jedálňou a zázemím</w:t>
            </w:r>
          </w:p>
        </w:tc>
        <w:tc>
          <w:tcPr>
            <w:tcW w:w="6945" w:type="dxa"/>
            <w:tcBorders>
              <w:top w:val="nil"/>
              <w:left w:val="nil"/>
              <w:bottom w:val="nil"/>
              <w:right w:val="nil"/>
            </w:tcBorders>
            <w:shd w:val="clear" w:color="auto" w:fill="auto"/>
            <w:noWrap/>
            <w:vAlign w:val="bottom"/>
            <w:hideMark/>
          </w:tcPr>
          <w:p w14:paraId="21C0F751"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liečebnej výživy a stravovania</w:t>
            </w:r>
          </w:p>
        </w:tc>
      </w:tr>
      <w:tr w:rsidR="00615946" w:rsidRPr="00D34FC7" w14:paraId="3BCB20FE" w14:textId="77777777" w:rsidTr="00DC6CC7">
        <w:trPr>
          <w:trHeight w:val="288"/>
        </w:trPr>
        <w:tc>
          <w:tcPr>
            <w:tcW w:w="909" w:type="dxa"/>
            <w:tcBorders>
              <w:top w:val="nil"/>
              <w:left w:val="nil"/>
              <w:bottom w:val="nil"/>
              <w:right w:val="nil"/>
            </w:tcBorders>
            <w:shd w:val="clear" w:color="000000" w:fill="E7E6E6"/>
            <w:noWrap/>
            <w:vAlign w:val="center"/>
            <w:hideMark/>
          </w:tcPr>
          <w:p w14:paraId="64E15C0E" w14:textId="77777777" w:rsidR="00FD0C6A" w:rsidRPr="00DD4B6C" w:rsidRDefault="00FD0C6A" w:rsidP="00FD0C6A">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1.PP</w:t>
            </w:r>
          </w:p>
        </w:tc>
        <w:tc>
          <w:tcPr>
            <w:tcW w:w="6321" w:type="dxa"/>
            <w:tcBorders>
              <w:top w:val="nil"/>
              <w:left w:val="nil"/>
              <w:bottom w:val="nil"/>
              <w:right w:val="nil"/>
            </w:tcBorders>
            <w:shd w:val="clear" w:color="000000" w:fill="E7E6E6"/>
            <w:noWrap/>
            <w:vAlign w:val="bottom"/>
            <w:hideMark/>
          </w:tcPr>
          <w:p w14:paraId="349566A5"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628FA573"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FD0C6A" w:rsidRPr="00D34FC7" w14:paraId="30A94973" w14:textId="77777777" w:rsidTr="00DC6CC7">
        <w:trPr>
          <w:trHeight w:val="288"/>
        </w:trPr>
        <w:tc>
          <w:tcPr>
            <w:tcW w:w="909" w:type="dxa"/>
            <w:tcBorders>
              <w:top w:val="nil"/>
              <w:left w:val="nil"/>
              <w:bottom w:val="nil"/>
              <w:right w:val="nil"/>
            </w:tcBorders>
            <w:shd w:val="clear" w:color="auto" w:fill="auto"/>
            <w:noWrap/>
            <w:vAlign w:val="center"/>
            <w:hideMark/>
          </w:tcPr>
          <w:p w14:paraId="7ABD7F8B"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vAlign w:val="center"/>
            <w:hideMark/>
          </w:tcPr>
          <w:p w14:paraId="52D2FE71" w14:textId="77777777"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Garáže</w:t>
            </w:r>
          </w:p>
        </w:tc>
        <w:tc>
          <w:tcPr>
            <w:tcW w:w="6945" w:type="dxa"/>
            <w:tcBorders>
              <w:top w:val="nil"/>
              <w:left w:val="nil"/>
              <w:bottom w:val="nil"/>
              <w:right w:val="nil"/>
            </w:tcBorders>
            <w:shd w:val="clear" w:color="auto" w:fill="auto"/>
            <w:noWrap/>
            <w:vAlign w:val="bottom"/>
            <w:hideMark/>
          </w:tcPr>
          <w:p w14:paraId="03781424" w14:textId="3B5A74A0" w:rsidR="00FD0C6A" w:rsidRPr="00DD4B6C" w:rsidRDefault="004A5E66"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Garáže</w:t>
            </w:r>
          </w:p>
        </w:tc>
      </w:tr>
      <w:tr w:rsidR="00FD0C6A" w:rsidRPr="00D34FC7" w14:paraId="0D5F7989" w14:textId="77777777" w:rsidTr="00DC6CC7">
        <w:trPr>
          <w:trHeight w:val="288"/>
        </w:trPr>
        <w:tc>
          <w:tcPr>
            <w:tcW w:w="909" w:type="dxa"/>
            <w:tcBorders>
              <w:top w:val="nil"/>
              <w:left w:val="nil"/>
              <w:bottom w:val="nil"/>
              <w:right w:val="nil"/>
            </w:tcBorders>
            <w:shd w:val="clear" w:color="auto" w:fill="auto"/>
            <w:noWrap/>
            <w:vAlign w:val="bottom"/>
            <w:hideMark/>
          </w:tcPr>
          <w:p w14:paraId="6973863C" w14:textId="77777777" w:rsidR="00FD0C6A" w:rsidRPr="00DD4B6C" w:rsidRDefault="00FD0C6A" w:rsidP="00FD0C6A">
            <w:pPr>
              <w:kinsoku/>
              <w:autoSpaceDE/>
              <w:autoSpaceDN/>
              <w:adjustRightInd/>
              <w:contextualSpacing w:val="0"/>
              <w:jc w:val="left"/>
              <w:rPr>
                <w:rFonts w:ascii="Times New Roman" w:hAnsi="Times New Roman"/>
                <w:sz w:val="20"/>
                <w:szCs w:val="20"/>
                <w:lang w:eastAsia="sk-SK"/>
              </w:rPr>
            </w:pPr>
          </w:p>
        </w:tc>
        <w:tc>
          <w:tcPr>
            <w:tcW w:w="6321" w:type="dxa"/>
            <w:tcBorders>
              <w:top w:val="nil"/>
              <w:left w:val="nil"/>
              <w:bottom w:val="nil"/>
              <w:right w:val="nil"/>
            </w:tcBorders>
            <w:shd w:val="clear" w:color="auto" w:fill="auto"/>
            <w:noWrap/>
            <w:vAlign w:val="bottom"/>
            <w:hideMark/>
          </w:tcPr>
          <w:p w14:paraId="0FF19440" w14:textId="532CDD56" w:rsidR="00FD0C6A" w:rsidRPr="00DD4B6C" w:rsidRDefault="00FD0C6A" w:rsidP="00FD0C6A">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Kuchyňa s jedálňou a</w:t>
            </w:r>
            <w:r w:rsidR="007F5BB0">
              <w:rPr>
                <w:rFonts w:cs="Calibri"/>
                <w:color w:val="000000"/>
                <w:szCs w:val="22"/>
                <w:lang w:eastAsia="sk-SK"/>
              </w:rPr>
              <w:t> </w:t>
            </w:r>
            <w:r w:rsidRPr="00DD4B6C">
              <w:rPr>
                <w:rFonts w:cs="Calibri"/>
                <w:color w:val="000000"/>
                <w:szCs w:val="22"/>
                <w:lang w:eastAsia="sk-SK"/>
              </w:rPr>
              <w:t>zázemím</w:t>
            </w:r>
            <w:r w:rsidR="007F5BB0">
              <w:rPr>
                <w:rFonts w:cs="Calibri"/>
                <w:color w:val="000000"/>
                <w:szCs w:val="22"/>
                <w:lang w:eastAsia="sk-SK"/>
              </w:rPr>
              <w:t xml:space="preserve"> (sklady a</w:t>
            </w:r>
            <w:r w:rsidR="00097E66">
              <w:rPr>
                <w:rFonts w:cs="Calibri"/>
                <w:color w:val="000000"/>
                <w:szCs w:val="22"/>
                <w:lang w:eastAsia="sk-SK"/>
              </w:rPr>
              <w:t> umývanie čistého riadu)</w:t>
            </w:r>
          </w:p>
        </w:tc>
        <w:tc>
          <w:tcPr>
            <w:tcW w:w="6945" w:type="dxa"/>
            <w:tcBorders>
              <w:top w:val="nil"/>
              <w:left w:val="nil"/>
              <w:bottom w:val="nil"/>
              <w:right w:val="nil"/>
            </w:tcBorders>
            <w:shd w:val="clear" w:color="auto" w:fill="auto"/>
            <w:noWrap/>
            <w:vAlign w:val="bottom"/>
            <w:hideMark/>
          </w:tcPr>
          <w:p w14:paraId="41D116AB" w14:textId="77777777" w:rsidR="00FD0C6A" w:rsidRPr="00DD4B6C" w:rsidRDefault="00FD0C6A"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Oddelenie liečebnej výživy a stravovania</w:t>
            </w:r>
          </w:p>
        </w:tc>
      </w:tr>
      <w:tr w:rsidR="00FD0C6A" w:rsidRPr="00D34FC7" w14:paraId="097AE349" w14:textId="77777777" w:rsidTr="00DC6CC7">
        <w:trPr>
          <w:trHeight w:val="288"/>
        </w:trPr>
        <w:tc>
          <w:tcPr>
            <w:tcW w:w="909" w:type="dxa"/>
            <w:tcBorders>
              <w:top w:val="nil"/>
              <w:left w:val="nil"/>
              <w:bottom w:val="nil"/>
              <w:right w:val="nil"/>
            </w:tcBorders>
            <w:shd w:val="clear" w:color="auto" w:fill="auto"/>
            <w:noWrap/>
            <w:vAlign w:val="bottom"/>
            <w:hideMark/>
          </w:tcPr>
          <w:p w14:paraId="22C64753" w14:textId="77777777" w:rsidR="00FD0C6A" w:rsidRPr="00DD4B6C" w:rsidRDefault="00FD0C6A"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2BAB0ABA" w14:textId="57DEB9AB" w:rsidR="00FD0C6A" w:rsidRPr="00DD4B6C" w:rsidRDefault="001134AC" w:rsidP="004A5E66">
            <w:pPr>
              <w:kinsoku/>
              <w:autoSpaceDE/>
              <w:autoSpaceDN/>
              <w:adjustRightInd/>
              <w:contextualSpacing w:val="0"/>
              <w:jc w:val="left"/>
              <w:rPr>
                <w:rFonts w:cs="Calibri"/>
                <w:color w:val="000000"/>
                <w:szCs w:val="22"/>
                <w:lang w:eastAsia="sk-SK"/>
              </w:rPr>
            </w:pPr>
            <w:r>
              <w:rPr>
                <w:rFonts w:cs="Calibri"/>
                <w:color w:val="000000"/>
                <w:szCs w:val="22"/>
                <w:lang w:eastAsia="sk-SK"/>
              </w:rPr>
              <w:t>Referá</w:t>
            </w:r>
            <w:r w:rsidR="00753518">
              <w:rPr>
                <w:rFonts w:cs="Calibri"/>
                <w:color w:val="000000"/>
                <w:szCs w:val="22"/>
                <w:lang w:eastAsia="sk-SK"/>
              </w:rPr>
              <w:t>t údržby</w:t>
            </w:r>
          </w:p>
        </w:tc>
        <w:tc>
          <w:tcPr>
            <w:tcW w:w="6945" w:type="dxa"/>
            <w:tcBorders>
              <w:top w:val="nil"/>
              <w:left w:val="nil"/>
              <w:bottom w:val="nil"/>
              <w:right w:val="nil"/>
            </w:tcBorders>
            <w:shd w:val="clear" w:color="auto" w:fill="auto"/>
            <w:noWrap/>
            <w:vAlign w:val="bottom"/>
            <w:hideMark/>
          </w:tcPr>
          <w:p w14:paraId="5BC757A9" w14:textId="685A598E" w:rsidR="00FD0C6A" w:rsidRPr="00DD4B6C" w:rsidRDefault="00753518"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 xml:space="preserve">Referát údržby </w:t>
            </w:r>
          </w:p>
        </w:tc>
      </w:tr>
      <w:tr w:rsidR="00753518" w:rsidRPr="00D34FC7" w14:paraId="5DB1FAF8" w14:textId="77777777" w:rsidTr="00DC6CC7">
        <w:trPr>
          <w:trHeight w:val="288"/>
        </w:trPr>
        <w:tc>
          <w:tcPr>
            <w:tcW w:w="909" w:type="dxa"/>
            <w:tcBorders>
              <w:top w:val="nil"/>
              <w:left w:val="nil"/>
              <w:bottom w:val="nil"/>
              <w:right w:val="nil"/>
            </w:tcBorders>
            <w:shd w:val="clear" w:color="auto" w:fill="auto"/>
            <w:noWrap/>
            <w:vAlign w:val="bottom"/>
          </w:tcPr>
          <w:p w14:paraId="0462F619" w14:textId="77777777" w:rsidR="00753518" w:rsidRPr="00DD4B6C" w:rsidRDefault="00753518"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tcPr>
          <w:p w14:paraId="6387BF8C" w14:textId="4636BECC" w:rsidR="00753518" w:rsidRDefault="00753518" w:rsidP="004A5E66">
            <w:pPr>
              <w:kinsoku/>
              <w:autoSpaceDE/>
              <w:autoSpaceDN/>
              <w:adjustRightInd/>
              <w:contextualSpacing w:val="0"/>
              <w:jc w:val="left"/>
              <w:rPr>
                <w:rFonts w:cs="Calibri"/>
                <w:color w:val="000000"/>
                <w:szCs w:val="22"/>
                <w:lang w:eastAsia="sk-SK"/>
              </w:rPr>
            </w:pPr>
            <w:r>
              <w:rPr>
                <w:rFonts w:cs="Calibri"/>
                <w:color w:val="000000"/>
                <w:szCs w:val="22"/>
                <w:lang w:eastAsia="sk-SK"/>
              </w:rPr>
              <w:t>Referát dopravy</w:t>
            </w:r>
          </w:p>
        </w:tc>
        <w:tc>
          <w:tcPr>
            <w:tcW w:w="6945" w:type="dxa"/>
            <w:tcBorders>
              <w:top w:val="nil"/>
              <w:left w:val="nil"/>
              <w:bottom w:val="nil"/>
              <w:right w:val="nil"/>
            </w:tcBorders>
            <w:shd w:val="clear" w:color="auto" w:fill="auto"/>
            <w:noWrap/>
            <w:vAlign w:val="bottom"/>
          </w:tcPr>
          <w:p w14:paraId="69CC4CFA" w14:textId="1D07C185" w:rsidR="00753518" w:rsidRPr="00DD4B6C" w:rsidRDefault="00753518" w:rsidP="00FD0C6A">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xml:space="preserve">Oddelenie vnútornej dopravy </w:t>
            </w:r>
          </w:p>
        </w:tc>
      </w:tr>
      <w:tr w:rsidR="00753518" w:rsidRPr="00D34FC7" w14:paraId="4E1EBE41" w14:textId="77777777" w:rsidTr="00DC6CC7">
        <w:trPr>
          <w:trHeight w:val="288"/>
        </w:trPr>
        <w:tc>
          <w:tcPr>
            <w:tcW w:w="909" w:type="dxa"/>
            <w:tcBorders>
              <w:top w:val="nil"/>
              <w:left w:val="nil"/>
              <w:bottom w:val="nil"/>
              <w:right w:val="nil"/>
            </w:tcBorders>
            <w:shd w:val="clear" w:color="auto" w:fill="auto"/>
            <w:noWrap/>
            <w:vAlign w:val="bottom"/>
          </w:tcPr>
          <w:p w14:paraId="06361A46" w14:textId="77777777" w:rsidR="00753518" w:rsidRPr="00DD4B6C" w:rsidRDefault="00753518" w:rsidP="00FD0C6A">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tcPr>
          <w:p w14:paraId="649A903F" w14:textId="7785A0AE" w:rsidR="00753518" w:rsidRDefault="00753518" w:rsidP="004A5E66">
            <w:pPr>
              <w:kinsoku/>
              <w:autoSpaceDE/>
              <w:autoSpaceDN/>
              <w:adjustRightInd/>
              <w:contextualSpacing w:val="0"/>
              <w:jc w:val="left"/>
              <w:rPr>
                <w:rFonts w:cs="Calibri"/>
                <w:color w:val="000000"/>
                <w:szCs w:val="22"/>
                <w:lang w:eastAsia="sk-SK"/>
              </w:rPr>
            </w:pPr>
            <w:r>
              <w:rPr>
                <w:rFonts w:cs="Calibri"/>
                <w:color w:val="000000"/>
                <w:szCs w:val="22"/>
                <w:lang w:eastAsia="sk-SK"/>
              </w:rPr>
              <w:t>Odpadové hospodárstvo</w:t>
            </w:r>
          </w:p>
        </w:tc>
        <w:tc>
          <w:tcPr>
            <w:tcW w:w="6945" w:type="dxa"/>
            <w:tcBorders>
              <w:top w:val="nil"/>
              <w:left w:val="nil"/>
              <w:bottom w:val="nil"/>
              <w:right w:val="nil"/>
            </w:tcBorders>
            <w:shd w:val="clear" w:color="auto" w:fill="auto"/>
            <w:noWrap/>
            <w:vAlign w:val="bottom"/>
          </w:tcPr>
          <w:p w14:paraId="189CB028" w14:textId="509B9933" w:rsidR="00753518" w:rsidRPr="00DD4B6C" w:rsidRDefault="00753518" w:rsidP="00FD0C6A">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Odpadové hospodárstvo</w:t>
            </w:r>
          </w:p>
        </w:tc>
      </w:tr>
      <w:tr w:rsidR="008407AF" w:rsidRPr="00D34FC7" w14:paraId="299878FF" w14:textId="77777777" w:rsidTr="00DC6CC7">
        <w:trPr>
          <w:trHeight w:val="288"/>
        </w:trPr>
        <w:tc>
          <w:tcPr>
            <w:tcW w:w="909" w:type="dxa"/>
            <w:tcBorders>
              <w:top w:val="nil"/>
              <w:left w:val="nil"/>
              <w:bottom w:val="nil"/>
              <w:right w:val="nil"/>
            </w:tcBorders>
            <w:shd w:val="clear" w:color="auto" w:fill="auto"/>
            <w:noWrap/>
            <w:vAlign w:val="bottom"/>
          </w:tcPr>
          <w:p w14:paraId="2024F410" w14:textId="77777777" w:rsidR="008407AF" w:rsidRPr="00DD4B6C" w:rsidRDefault="008407AF" w:rsidP="008407AF">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tcPr>
          <w:p w14:paraId="44B3C78E" w14:textId="5F50745C" w:rsidR="008407AF" w:rsidRPr="00DD4B6C" w:rsidRDefault="008407AF" w:rsidP="008407AF">
            <w:pPr>
              <w:kinsoku/>
              <w:autoSpaceDE/>
              <w:autoSpaceDN/>
              <w:adjustRightInd/>
              <w:contextualSpacing w:val="0"/>
              <w:jc w:val="left"/>
              <w:rPr>
                <w:rFonts w:cs="Calibri"/>
                <w:color w:val="000000"/>
                <w:szCs w:val="22"/>
                <w:lang w:eastAsia="sk-SK"/>
              </w:rPr>
            </w:pPr>
            <w:r>
              <w:rPr>
                <w:rFonts w:cs="Calibri"/>
                <w:color w:val="000000"/>
                <w:szCs w:val="22"/>
                <w:lang w:eastAsia="sk-SK"/>
              </w:rPr>
              <w:t>Technické priestory, sklad CO, rozvodňa NN/SLP</w:t>
            </w:r>
          </w:p>
        </w:tc>
        <w:tc>
          <w:tcPr>
            <w:tcW w:w="6945" w:type="dxa"/>
            <w:tcBorders>
              <w:top w:val="nil"/>
              <w:left w:val="nil"/>
              <w:bottom w:val="nil"/>
              <w:right w:val="nil"/>
            </w:tcBorders>
            <w:shd w:val="clear" w:color="auto" w:fill="auto"/>
            <w:noWrap/>
          </w:tcPr>
          <w:p w14:paraId="3FFB5FD6" w14:textId="2DA49F28" w:rsidR="008407AF" w:rsidRPr="008407AF" w:rsidRDefault="008407AF" w:rsidP="008407AF">
            <w:pPr>
              <w:kinsoku/>
              <w:autoSpaceDE/>
              <w:autoSpaceDN/>
              <w:adjustRightInd/>
              <w:contextualSpacing w:val="0"/>
              <w:jc w:val="left"/>
              <w:rPr>
                <w:rFonts w:cs="Calibri"/>
                <w:color w:val="2F5496" w:themeColor="accent1" w:themeShade="BF"/>
                <w:szCs w:val="22"/>
                <w:lang w:eastAsia="sk-SK"/>
              </w:rPr>
            </w:pPr>
            <w:r w:rsidRPr="008407AF">
              <w:rPr>
                <w:rFonts w:cs="Calibri"/>
                <w:color w:val="2F5496" w:themeColor="accent1" w:themeShade="BF"/>
                <w:szCs w:val="22"/>
                <w:lang w:eastAsia="sk-SK"/>
              </w:rPr>
              <w:t>Technické priestory, sklad CO, rozvodňa NN/SLP</w:t>
            </w:r>
          </w:p>
        </w:tc>
      </w:tr>
      <w:tr w:rsidR="008407AF" w:rsidRPr="00D34FC7" w14:paraId="62719FF6" w14:textId="77777777" w:rsidTr="00DC6CC7">
        <w:trPr>
          <w:trHeight w:val="288"/>
        </w:trPr>
        <w:tc>
          <w:tcPr>
            <w:tcW w:w="909" w:type="dxa"/>
            <w:tcBorders>
              <w:top w:val="nil"/>
              <w:left w:val="nil"/>
              <w:right w:val="nil"/>
            </w:tcBorders>
            <w:shd w:val="clear" w:color="000000" w:fill="E7E6E6"/>
            <w:noWrap/>
            <w:hideMark/>
          </w:tcPr>
          <w:p w14:paraId="4A6E28C8" w14:textId="77777777" w:rsidR="008407AF" w:rsidRPr="00DD4B6C" w:rsidRDefault="008407AF" w:rsidP="008407AF">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2.PP</w:t>
            </w:r>
          </w:p>
        </w:tc>
        <w:tc>
          <w:tcPr>
            <w:tcW w:w="6321" w:type="dxa"/>
            <w:tcBorders>
              <w:top w:val="nil"/>
              <w:left w:val="nil"/>
              <w:right w:val="nil"/>
            </w:tcBorders>
            <w:shd w:val="clear" w:color="000000" w:fill="E7E6E6"/>
            <w:noWrap/>
            <w:hideMark/>
          </w:tcPr>
          <w:p w14:paraId="7F1F6282" w14:textId="77777777" w:rsidR="008407AF" w:rsidRPr="00DD4B6C" w:rsidRDefault="008407AF" w:rsidP="008407AF">
            <w:pPr>
              <w:kinsoku/>
              <w:autoSpaceDE/>
              <w:autoSpaceDN/>
              <w:adjustRightInd/>
              <w:contextualSpacing w:val="0"/>
              <w:jc w:val="left"/>
              <w:rPr>
                <w:rFonts w:cs="Calibri"/>
                <w:color w:val="000000"/>
                <w:szCs w:val="22"/>
                <w:lang w:eastAsia="sk-SK"/>
              </w:rPr>
            </w:pPr>
          </w:p>
        </w:tc>
        <w:tc>
          <w:tcPr>
            <w:tcW w:w="6945" w:type="dxa"/>
            <w:tcBorders>
              <w:top w:val="nil"/>
              <w:left w:val="nil"/>
              <w:right w:val="nil"/>
            </w:tcBorders>
            <w:shd w:val="clear" w:color="000000" w:fill="E7E6E6"/>
            <w:noWrap/>
            <w:hideMark/>
          </w:tcPr>
          <w:p w14:paraId="72131DF8" w14:textId="77777777" w:rsidR="008407AF" w:rsidRPr="00DD4B6C" w:rsidRDefault="008407AF" w:rsidP="008407AF">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8407AF" w:rsidRPr="00D34FC7" w14:paraId="53E2F7F7" w14:textId="77777777" w:rsidTr="00DC6CC7">
        <w:trPr>
          <w:trHeight w:val="288"/>
        </w:trPr>
        <w:tc>
          <w:tcPr>
            <w:tcW w:w="909" w:type="dxa"/>
            <w:tcBorders>
              <w:left w:val="nil"/>
            </w:tcBorders>
            <w:shd w:val="clear" w:color="auto" w:fill="auto"/>
            <w:noWrap/>
          </w:tcPr>
          <w:p w14:paraId="77F15D66" w14:textId="77777777" w:rsidR="008407AF" w:rsidRPr="00DD4B6C" w:rsidRDefault="008407AF" w:rsidP="008407AF">
            <w:pPr>
              <w:kinsoku/>
              <w:autoSpaceDE/>
              <w:autoSpaceDN/>
              <w:adjustRightInd/>
              <w:contextualSpacing w:val="0"/>
              <w:jc w:val="left"/>
              <w:rPr>
                <w:rFonts w:cs="Calibri"/>
                <w:b/>
                <w:color w:val="000000"/>
                <w:szCs w:val="22"/>
                <w:lang w:eastAsia="sk-SK"/>
              </w:rPr>
            </w:pPr>
          </w:p>
        </w:tc>
        <w:tc>
          <w:tcPr>
            <w:tcW w:w="6321" w:type="dxa"/>
            <w:shd w:val="clear" w:color="auto" w:fill="auto"/>
            <w:noWrap/>
          </w:tcPr>
          <w:p w14:paraId="0199023A" w14:textId="6F68CB7D" w:rsidR="008407AF" w:rsidRPr="00DD4B6C" w:rsidRDefault="008407AF" w:rsidP="008407AF">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Garáže</w:t>
            </w:r>
          </w:p>
        </w:tc>
        <w:tc>
          <w:tcPr>
            <w:tcW w:w="6945" w:type="dxa"/>
            <w:shd w:val="clear" w:color="auto" w:fill="auto"/>
            <w:noWrap/>
          </w:tcPr>
          <w:p w14:paraId="65F71B66" w14:textId="41DF97B7" w:rsidR="008407AF" w:rsidRPr="00DD4B6C" w:rsidRDefault="008407AF" w:rsidP="008407AF">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Garáže</w:t>
            </w:r>
          </w:p>
        </w:tc>
      </w:tr>
      <w:tr w:rsidR="008407AF" w:rsidRPr="00D34FC7" w14:paraId="33103E98" w14:textId="77777777" w:rsidTr="00DC6CC7">
        <w:trPr>
          <w:trHeight w:val="288"/>
        </w:trPr>
        <w:tc>
          <w:tcPr>
            <w:tcW w:w="909" w:type="dxa"/>
            <w:tcBorders>
              <w:left w:val="nil"/>
            </w:tcBorders>
            <w:shd w:val="clear" w:color="auto" w:fill="auto"/>
            <w:noWrap/>
          </w:tcPr>
          <w:p w14:paraId="248F0192" w14:textId="77777777" w:rsidR="008407AF" w:rsidRPr="00DD4B6C" w:rsidRDefault="008407AF" w:rsidP="008407AF">
            <w:pPr>
              <w:kinsoku/>
              <w:autoSpaceDE/>
              <w:autoSpaceDN/>
              <w:adjustRightInd/>
              <w:contextualSpacing w:val="0"/>
              <w:jc w:val="left"/>
              <w:rPr>
                <w:rFonts w:cs="Calibri"/>
                <w:b/>
                <w:color w:val="000000"/>
                <w:szCs w:val="22"/>
                <w:lang w:eastAsia="sk-SK"/>
              </w:rPr>
            </w:pPr>
          </w:p>
        </w:tc>
        <w:tc>
          <w:tcPr>
            <w:tcW w:w="6321" w:type="dxa"/>
            <w:shd w:val="clear" w:color="auto" w:fill="auto"/>
            <w:noWrap/>
          </w:tcPr>
          <w:p w14:paraId="1D3BF4E4" w14:textId="20CC1F25" w:rsidR="008407AF" w:rsidRPr="00DD4B6C" w:rsidRDefault="008407AF" w:rsidP="008407AF">
            <w:pPr>
              <w:kinsoku/>
              <w:autoSpaceDE/>
              <w:autoSpaceDN/>
              <w:adjustRightInd/>
              <w:contextualSpacing w:val="0"/>
              <w:jc w:val="left"/>
              <w:rPr>
                <w:rFonts w:cs="Calibri"/>
                <w:color w:val="000000"/>
                <w:szCs w:val="22"/>
                <w:lang w:eastAsia="sk-SK"/>
              </w:rPr>
            </w:pPr>
            <w:r w:rsidRPr="00C20674">
              <w:rPr>
                <w:rFonts w:cs="Calibri"/>
                <w:color w:val="000000"/>
                <w:szCs w:val="22"/>
                <w:lang w:eastAsia="sk-SK"/>
              </w:rPr>
              <w:t>Technické priestory, Dieselagregáty, trafostanice, rozvodňa NN/SLP, neutralizačná stanica</w:t>
            </w:r>
            <w:r>
              <w:rPr>
                <w:rFonts w:cs="Calibri"/>
                <w:color w:val="000000"/>
                <w:szCs w:val="22"/>
                <w:lang w:eastAsia="sk-SK"/>
              </w:rPr>
              <w:t xml:space="preserve"> vody</w:t>
            </w:r>
          </w:p>
        </w:tc>
        <w:tc>
          <w:tcPr>
            <w:tcW w:w="6945" w:type="dxa"/>
            <w:shd w:val="clear" w:color="auto" w:fill="auto"/>
            <w:noWrap/>
          </w:tcPr>
          <w:p w14:paraId="202E80CF" w14:textId="75E4951B" w:rsidR="008407AF" w:rsidRPr="00DD4B6C" w:rsidRDefault="008407AF" w:rsidP="008407AF">
            <w:pPr>
              <w:kinsoku/>
              <w:autoSpaceDE/>
              <w:autoSpaceDN/>
              <w:adjustRightInd/>
              <w:contextualSpacing w:val="0"/>
              <w:jc w:val="left"/>
              <w:rPr>
                <w:rFonts w:cs="Calibri"/>
                <w:color w:val="2F5496" w:themeColor="accent1" w:themeShade="BF"/>
                <w:szCs w:val="22"/>
                <w:lang w:eastAsia="sk-SK"/>
              </w:rPr>
            </w:pPr>
            <w:r w:rsidRPr="00C20674">
              <w:rPr>
                <w:rFonts w:cs="Calibri"/>
                <w:color w:val="2F5496" w:themeColor="accent1" w:themeShade="BF"/>
                <w:szCs w:val="22"/>
                <w:lang w:eastAsia="sk-SK"/>
              </w:rPr>
              <w:t>Technické priestory, Dieselagregáty, trafostanice, rozvodňa NN/SLP, neutralizačná stanica</w:t>
            </w:r>
          </w:p>
        </w:tc>
      </w:tr>
      <w:tr w:rsidR="008407AF" w:rsidRPr="00D34FC7" w14:paraId="24360198" w14:textId="77777777" w:rsidTr="00DC6CC7">
        <w:trPr>
          <w:trHeight w:val="288"/>
        </w:trPr>
        <w:tc>
          <w:tcPr>
            <w:tcW w:w="909" w:type="dxa"/>
            <w:tcBorders>
              <w:left w:val="nil"/>
            </w:tcBorders>
            <w:shd w:val="clear" w:color="auto" w:fill="auto"/>
            <w:noWrap/>
          </w:tcPr>
          <w:p w14:paraId="30223EB2" w14:textId="77777777" w:rsidR="008407AF" w:rsidRPr="00DD4B6C" w:rsidRDefault="008407AF" w:rsidP="008407AF">
            <w:pPr>
              <w:kinsoku/>
              <w:autoSpaceDE/>
              <w:autoSpaceDN/>
              <w:adjustRightInd/>
              <w:contextualSpacing w:val="0"/>
              <w:jc w:val="left"/>
              <w:rPr>
                <w:rFonts w:cs="Calibri"/>
                <w:b/>
                <w:color w:val="000000"/>
                <w:szCs w:val="22"/>
                <w:lang w:eastAsia="sk-SK"/>
              </w:rPr>
            </w:pPr>
          </w:p>
        </w:tc>
        <w:tc>
          <w:tcPr>
            <w:tcW w:w="6321" w:type="dxa"/>
            <w:shd w:val="clear" w:color="auto" w:fill="auto"/>
            <w:noWrap/>
          </w:tcPr>
          <w:p w14:paraId="2CCC029D" w14:textId="6D8DB688" w:rsidR="008407AF" w:rsidRPr="00C20674" w:rsidRDefault="008407AF" w:rsidP="008407AF">
            <w:pPr>
              <w:kinsoku/>
              <w:autoSpaceDE/>
              <w:autoSpaceDN/>
              <w:adjustRightInd/>
              <w:contextualSpacing w:val="0"/>
              <w:jc w:val="left"/>
              <w:rPr>
                <w:rFonts w:cs="Calibri"/>
                <w:color w:val="000000"/>
                <w:szCs w:val="22"/>
                <w:lang w:eastAsia="sk-SK"/>
              </w:rPr>
            </w:pPr>
            <w:r>
              <w:rPr>
                <w:rFonts w:cs="Calibri"/>
                <w:color w:val="000000"/>
                <w:szCs w:val="22"/>
                <w:lang w:eastAsia="sk-SK"/>
              </w:rPr>
              <w:t>Príjem infekčných pacientov</w:t>
            </w:r>
          </w:p>
        </w:tc>
        <w:tc>
          <w:tcPr>
            <w:tcW w:w="6945" w:type="dxa"/>
            <w:shd w:val="clear" w:color="auto" w:fill="auto"/>
            <w:noWrap/>
          </w:tcPr>
          <w:p w14:paraId="298D139C" w14:textId="5479B861" w:rsidR="008407AF" w:rsidRPr="00C20674" w:rsidRDefault="008407AF" w:rsidP="008407AF">
            <w:pPr>
              <w:kinsoku/>
              <w:autoSpaceDE/>
              <w:autoSpaceDN/>
              <w:adjustRightInd/>
              <w:contextualSpacing w:val="0"/>
              <w:jc w:val="left"/>
              <w:rPr>
                <w:rFonts w:cs="Calibri"/>
                <w:color w:val="2F5496" w:themeColor="accent1" w:themeShade="BF"/>
                <w:szCs w:val="22"/>
                <w:lang w:eastAsia="sk-SK"/>
              </w:rPr>
            </w:pPr>
            <w:r>
              <w:rPr>
                <w:rFonts w:cs="Calibri"/>
                <w:color w:val="2F5496" w:themeColor="accent1" w:themeShade="BF"/>
                <w:szCs w:val="22"/>
                <w:lang w:eastAsia="sk-SK"/>
              </w:rPr>
              <w:t>Príjem infekčných pacientov</w:t>
            </w:r>
          </w:p>
        </w:tc>
      </w:tr>
      <w:tr w:rsidR="008407AF" w:rsidRPr="00D34FC7" w14:paraId="42FE86BF" w14:textId="77777777" w:rsidTr="00DC6CC7">
        <w:trPr>
          <w:trHeight w:val="288"/>
        </w:trPr>
        <w:tc>
          <w:tcPr>
            <w:tcW w:w="909" w:type="dxa"/>
            <w:tcBorders>
              <w:left w:val="nil"/>
              <w:bottom w:val="nil"/>
              <w:right w:val="nil"/>
            </w:tcBorders>
            <w:shd w:val="clear" w:color="000000" w:fill="E7E6E6"/>
            <w:noWrap/>
            <w:hideMark/>
          </w:tcPr>
          <w:p w14:paraId="3C129DB9" w14:textId="77777777" w:rsidR="008407AF" w:rsidRPr="00DD4B6C" w:rsidRDefault="008407AF" w:rsidP="008407AF">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3.PP</w:t>
            </w:r>
          </w:p>
        </w:tc>
        <w:tc>
          <w:tcPr>
            <w:tcW w:w="6321" w:type="dxa"/>
            <w:tcBorders>
              <w:left w:val="nil"/>
              <w:bottom w:val="nil"/>
              <w:right w:val="nil"/>
            </w:tcBorders>
            <w:shd w:val="clear" w:color="000000" w:fill="E7E6E6"/>
            <w:noWrap/>
            <w:hideMark/>
          </w:tcPr>
          <w:p w14:paraId="313997A0" w14:textId="77777777" w:rsidR="008407AF" w:rsidRPr="00DD4B6C" w:rsidRDefault="008407AF" w:rsidP="008407AF">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left w:val="nil"/>
              <w:bottom w:val="nil"/>
              <w:right w:val="nil"/>
            </w:tcBorders>
            <w:shd w:val="clear" w:color="000000" w:fill="E7E6E6"/>
            <w:noWrap/>
            <w:hideMark/>
          </w:tcPr>
          <w:p w14:paraId="097AB1AA" w14:textId="77777777" w:rsidR="008407AF" w:rsidRPr="00DD4B6C" w:rsidRDefault="008407AF" w:rsidP="008407AF">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8407AF" w:rsidRPr="00D34FC7" w14:paraId="0DB0BC4F" w14:textId="77777777" w:rsidTr="00DC6CC7">
        <w:trPr>
          <w:trHeight w:val="288"/>
        </w:trPr>
        <w:tc>
          <w:tcPr>
            <w:tcW w:w="909" w:type="dxa"/>
            <w:tcBorders>
              <w:top w:val="nil"/>
              <w:left w:val="nil"/>
              <w:bottom w:val="nil"/>
              <w:right w:val="nil"/>
            </w:tcBorders>
            <w:shd w:val="clear" w:color="auto" w:fill="auto"/>
            <w:noWrap/>
            <w:hideMark/>
          </w:tcPr>
          <w:p w14:paraId="39842BDF" w14:textId="77777777" w:rsidR="008407AF" w:rsidRPr="00DD4B6C" w:rsidRDefault="008407AF" w:rsidP="008407AF">
            <w:pPr>
              <w:kinsoku/>
              <w:autoSpaceDE/>
              <w:autoSpaceDN/>
              <w:adjustRightInd/>
              <w:contextualSpacing w:val="0"/>
              <w:jc w:val="left"/>
              <w:rPr>
                <w:rFonts w:cs="Calibri"/>
                <w:color w:val="000000"/>
                <w:szCs w:val="22"/>
                <w:lang w:eastAsia="sk-SK"/>
              </w:rPr>
            </w:pPr>
          </w:p>
        </w:tc>
        <w:tc>
          <w:tcPr>
            <w:tcW w:w="6321" w:type="dxa"/>
            <w:tcBorders>
              <w:top w:val="nil"/>
              <w:left w:val="nil"/>
              <w:bottom w:val="nil"/>
              <w:right w:val="nil"/>
            </w:tcBorders>
            <w:shd w:val="clear" w:color="auto" w:fill="auto"/>
            <w:noWrap/>
            <w:hideMark/>
          </w:tcPr>
          <w:p w14:paraId="1E93E5BA" w14:textId="77777777" w:rsidR="008407AF" w:rsidRPr="00DD4B6C" w:rsidRDefault="008407AF" w:rsidP="008407AF">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Zásobovacia chodba, Odovzdávacia stanica tepla, strojovňa chladu</w:t>
            </w:r>
          </w:p>
        </w:tc>
        <w:tc>
          <w:tcPr>
            <w:tcW w:w="6945" w:type="dxa"/>
            <w:tcBorders>
              <w:top w:val="nil"/>
              <w:left w:val="nil"/>
              <w:bottom w:val="nil"/>
              <w:right w:val="nil"/>
            </w:tcBorders>
            <w:shd w:val="clear" w:color="auto" w:fill="auto"/>
            <w:noWrap/>
            <w:hideMark/>
          </w:tcPr>
          <w:p w14:paraId="2AE0D0A3" w14:textId="643C087E" w:rsidR="008407AF" w:rsidRPr="00DD4B6C" w:rsidRDefault="0018430D" w:rsidP="008407AF">
            <w:pPr>
              <w:kinsoku/>
              <w:autoSpaceDE/>
              <w:autoSpaceDN/>
              <w:adjustRightInd/>
              <w:contextualSpacing w:val="0"/>
              <w:jc w:val="left"/>
              <w:rPr>
                <w:rFonts w:cs="Calibri"/>
                <w:color w:val="2F5496" w:themeColor="accent1" w:themeShade="BF"/>
                <w:szCs w:val="22"/>
                <w:lang w:eastAsia="sk-SK"/>
              </w:rPr>
            </w:pPr>
            <w:r w:rsidRPr="0018430D">
              <w:rPr>
                <w:rFonts w:cs="Calibri"/>
                <w:color w:val="2F5496" w:themeColor="accent1" w:themeShade="BF"/>
                <w:szCs w:val="22"/>
                <w:lang w:eastAsia="sk-SK"/>
              </w:rPr>
              <w:t>Zásobovacia chodba, Odovzdávacia stanica tepla, strojovňa chladu</w:t>
            </w:r>
          </w:p>
        </w:tc>
      </w:tr>
    </w:tbl>
    <w:p w14:paraId="5B936202" w14:textId="77777777" w:rsidR="0060216F" w:rsidRPr="00DD4B6C" w:rsidRDefault="0060216F" w:rsidP="00643E95"/>
    <w:p w14:paraId="790795D8" w14:textId="77777777" w:rsidR="00E12CB7" w:rsidRDefault="00E12CB7">
      <w:pPr>
        <w:kinsoku/>
        <w:autoSpaceDE/>
        <w:autoSpaceDN/>
        <w:adjustRightInd/>
        <w:spacing w:after="160" w:line="259" w:lineRule="auto"/>
        <w:contextualSpacing w:val="0"/>
        <w:jc w:val="left"/>
        <w:rPr>
          <w:sz w:val="10"/>
          <w:szCs w:val="12"/>
        </w:rPr>
      </w:pPr>
    </w:p>
    <w:tbl>
      <w:tblPr>
        <w:tblW w:w="14175" w:type="dxa"/>
        <w:tblCellMar>
          <w:left w:w="70" w:type="dxa"/>
          <w:right w:w="70" w:type="dxa"/>
        </w:tblCellMar>
        <w:tblLook w:val="04A0" w:firstRow="1" w:lastRow="0" w:firstColumn="1" w:lastColumn="0" w:noHBand="0" w:noVBand="1"/>
      </w:tblPr>
      <w:tblGrid>
        <w:gridCol w:w="1116"/>
        <w:gridCol w:w="6114"/>
        <w:gridCol w:w="6945"/>
      </w:tblGrid>
      <w:tr w:rsidR="00E12CB7" w:rsidRPr="00E12CB7" w14:paraId="0945FC36" w14:textId="77777777" w:rsidTr="00DC6CC7">
        <w:trPr>
          <w:trHeight w:val="505"/>
        </w:trPr>
        <w:tc>
          <w:tcPr>
            <w:tcW w:w="14175" w:type="dxa"/>
            <w:gridSpan w:val="3"/>
            <w:shd w:val="clear" w:color="auto" w:fill="FF3300"/>
            <w:noWrap/>
            <w:vAlign w:val="center"/>
          </w:tcPr>
          <w:p w14:paraId="00C4643C" w14:textId="6048EA25" w:rsidR="00E12CB7" w:rsidRPr="00E12CB7" w:rsidRDefault="00E12CB7">
            <w:pPr>
              <w:kinsoku/>
              <w:autoSpaceDE/>
              <w:autoSpaceDN/>
              <w:adjustRightInd/>
              <w:contextualSpacing w:val="0"/>
              <w:jc w:val="center"/>
              <w:rPr>
                <w:rFonts w:cs="Calibri"/>
                <w:b/>
                <w:color w:val="FFFFFF" w:themeColor="background1"/>
                <w:sz w:val="24"/>
                <w:lang w:eastAsia="sk-SK"/>
              </w:rPr>
            </w:pPr>
            <w:r>
              <w:rPr>
                <w:rFonts w:cs="Calibri"/>
                <w:b/>
                <w:color w:val="FFFFFF" w:themeColor="background1"/>
                <w:sz w:val="24"/>
                <w:lang w:eastAsia="sk-SK"/>
              </w:rPr>
              <w:t>Administratívna budova</w:t>
            </w:r>
            <w:r w:rsidR="00466A7D">
              <w:rPr>
                <w:rFonts w:cs="Calibri"/>
                <w:b/>
                <w:color w:val="FFFFFF" w:themeColor="background1"/>
                <w:sz w:val="24"/>
                <w:lang w:eastAsia="sk-SK"/>
              </w:rPr>
              <w:t xml:space="preserve"> – Objekt K</w:t>
            </w:r>
          </w:p>
        </w:tc>
      </w:tr>
      <w:tr w:rsidR="00107E9D" w:rsidRPr="00D101AB" w14:paraId="5D9D3A9E" w14:textId="77777777" w:rsidTr="00DC6CC7">
        <w:trPr>
          <w:trHeight w:val="340"/>
        </w:trPr>
        <w:tc>
          <w:tcPr>
            <w:tcW w:w="1116" w:type="dxa"/>
            <w:tcBorders>
              <w:top w:val="nil"/>
              <w:left w:val="nil"/>
              <w:bottom w:val="nil"/>
              <w:right w:val="nil"/>
            </w:tcBorders>
            <w:shd w:val="clear" w:color="auto" w:fill="404040" w:themeFill="text1" w:themeFillTint="BF"/>
            <w:noWrap/>
            <w:vAlign w:val="center"/>
          </w:tcPr>
          <w:p w14:paraId="2C296630" w14:textId="77777777" w:rsidR="00107E9D" w:rsidRPr="00D101AB" w:rsidRDefault="00107E9D">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Podlažie</w:t>
            </w:r>
          </w:p>
        </w:tc>
        <w:tc>
          <w:tcPr>
            <w:tcW w:w="6114" w:type="dxa"/>
            <w:tcBorders>
              <w:top w:val="nil"/>
              <w:left w:val="nil"/>
              <w:bottom w:val="nil"/>
              <w:right w:val="nil"/>
            </w:tcBorders>
            <w:shd w:val="clear" w:color="auto" w:fill="404040" w:themeFill="text1" w:themeFillTint="BF"/>
            <w:noWrap/>
            <w:vAlign w:val="center"/>
          </w:tcPr>
          <w:p w14:paraId="4B41F862" w14:textId="5D1E8D4B" w:rsidR="00107E9D" w:rsidRPr="00D101AB" w:rsidRDefault="0029243B">
            <w:pPr>
              <w:kinsoku/>
              <w:autoSpaceDE/>
              <w:autoSpaceDN/>
              <w:adjustRightInd/>
              <w:contextualSpacing w:val="0"/>
              <w:jc w:val="left"/>
              <w:rPr>
                <w:rFonts w:cs="Calibri"/>
                <w:b/>
                <w:color w:val="FFFFFF" w:themeColor="background1"/>
                <w:szCs w:val="22"/>
                <w:lang w:eastAsia="sk-SK"/>
              </w:rPr>
            </w:pPr>
            <w:r>
              <w:rPr>
                <w:rFonts w:cs="Calibri"/>
                <w:b/>
                <w:color w:val="FFFFFF" w:themeColor="background1"/>
                <w:szCs w:val="22"/>
                <w:lang w:eastAsia="sk-SK"/>
              </w:rPr>
              <w:t>Pomenovanie</w:t>
            </w:r>
            <w:r w:rsidR="00107E9D" w:rsidRPr="00D101AB">
              <w:rPr>
                <w:rFonts w:cs="Calibri"/>
                <w:b/>
                <w:color w:val="FFFFFF" w:themeColor="background1"/>
                <w:szCs w:val="22"/>
                <w:lang w:eastAsia="sk-SK"/>
              </w:rPr>
              <w:t xml:space="preserve"> v projektovej dokumentácii</w:t>
            </w:r>
          </w:p>
        </w:tc>
        <w:tc>
          <w:tcPr>
            <w:tcW w:w="6945" w:type="dxa"/>
            <w:tcBorders>
              <w:top w:val="nil"/>
              <w:left w:val="nil"/>
              <w:bottom w:val="nil"/>
              <w:right w:val="nil"/>
            </w:tcBorders>
            <w:shd w:val="clear" w:color="auto" w:fill="404040" w:themeFill="text1" w:themeFillTint="BF"/>
            <w:vAlign w:val="center"/>
          </w:tcPr>
          <w:p w14:paraId="3CE2A33D" w14:textId="77777777" w:rsidR="00107E9D" w:rsidRPr="00D101AB" w:rsidRDefault="00107E9D">
            <w:pPr>
              <w:kinsoku/>
              <w:autoSpaceDE/>
              <w:autoSpaceDN/>
              <w:adjustRightInd/>
              <w:contextualSpacing w:val="0"/>
              <w:jc w:val="left"/>
              <w:rPr>
                <w:rFonts w:cs="Calibri"/>
                <w:b/>
                <w:color w:val="FFFFFF" w:themeColor="background1"/>
                <w:szCs w:val="22"/>
                <w:lang w:eastAsia="sk-SK"/>
              </w:rPr>
            </w:pPr>
            <w:r w:rsidRPr="00D101AB">
              <w:rPr>
                <w:rFonts w:cs="Calibri"/>
                <w:b/>
                <w:color w:val="FFFFFF" w:themeColor="background1"/>
                <w:szCs w:val="22"/>
                <w:lang w:eastAsia="sk-SK"/>
              </w:rPr>
              <w:t>Názov oddelenia/kliniky Novej FNsP FDR BB</w:t>
            </w:r>
          </w:p>
        </w:tc>
      </w:tr>
      <w:tr w:rsidR="00E12CB7" w:rsidRPr="00D34FC7" w14:paraId="378F09A1" w14:textId="77777777" w:rsidTr="00DC6CC7">
        <w:trPr>
          <w:trHeight w:val="288"/>
        </w:trPr>
        <w:tc>
          <w:tcPr>
            <w:tcW w:w="1116" w:type="dxa"/>
            <w:shd w:val="clear" w:color="000000" w:fill="E7E6E6"/>
            <w:noWrap/>
            <w:vAlign w:val="bottom"/>
            <w:hideMark/>
          </w:tcPr>
          <w:p w14:paraId="5CE94FC0" w14:textId="77777777" w:rsidR="00E12CB7" w:rsidRPr="00DD4B6C" w:rsidRDefault="00E12CB7">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7.NP</w:t>
            </w:r>
          </w:p>
        </w:tc>
        <w:tc>
          <w:tcPr>
            <w:tcW w:w="6114" w:type="dxa"/>
            <w:shd w:val="clear" w:color="000000" w:fill="E7E6E6"/>
            <w:noWrap/>
            <w:vAlign w:val="bottom"/>
            <w:hideMark/>
          </w:tcPr>
          <w:p w14:paraId="7DA55D90" w14:textId="77777777" w:rsidR="00E12CB7" w:rsidRPr="00DD4B6C" w:rsidRDefault="00E12CB7">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shd w:val="clear" w:color="000000" w:fill="E7E6E6"/>
            <w:noWrap/>
            <w:vAlign w:val="bottom"/>
            <w:hideMark/>
          </w:tcPr>
          <w:p w14:paraId="4C03598B" w14:textId="77777777" w:rsidR="00E12CB7" w:rsidRPr="00DD4B6C" w:rsidRDefault="00E12CB7">
            <w:pPr>
              <w:kinsoku/>
              <w:autoSpaceDE/>
              <w:autoSpaceDN/>
              <w:adjustRightInd/>
              <w:contextualSpacing w:val="0"/>
              <w:jc w:val="left"/>
              <w:rPr>
                <w:rFonts w:cs="Calibri"/>
                <w:color w:val="2F5496" w:themeColor="accent1" w:themeShade="BF"/>
                <w:szCs w:val="22"/>
                <w:lang w:eastAsia="sk-SK"/>
              </w:rPr>
            </w:pPr>
            <w:r w:rsidRPr="00DD4B6C">
              <w:rPr>
                <w:rFonts w:cs="Calibri"/>
                <w:color w:val="2F5496" w:themeColor="accent1" w:themeShade="BF"/>
                <w:szCs w:val="22"/>
                <w:lang w:eastAsia="sk-SK"/>
              </w:rPr>
              <w:t> </w:t>
            </w:r>
          </w:p>
        </w:tc>
      </w:tr>
      <w:tr w:rsidR="00EB0D51" w:rsidRPr="00D34FC7" w14:paraId="58F44CE7" w14:textId="77777777" w:rsidTr="00DC6CC7">
        <w:trPr>
          <w:trHeight w:val="288"/>
        </w:trPr>
        <w:tc>
          <w:tcPr>
            <w:tcW w:w="1116" w:type="dxa"/>
            <w:tcBorders>
              <w:left w:val="nil"/>
              <w:bottom w:val="nil"/>
              <w:right w:val="nil"/>
            </w:tcBorders>
            <w:shd w:val="clear" w:color="auto" w:fill="auto"/>
            <w:noWrap/>
            <w:vAlign w:val="bottom"/>
            <w:hideMark/>
          </w:tcPr>
          <w:p w14:paraId="0571410E" w14:textId="77777777" w:rsidR="00EB0D51" w:rsidRPr="00DD4B6C" w:rsidRDefault="00EB0D51" w:rsidP="00EB0D51">
            <w:pPr>
              <w:kinsoku/>
              <w:autoSpaceDE/>
              <w:autoSpaceDN/>
              <w:adjustRightInd/>
              <w:contextualSpacing w:val="0"/>
              <w:jc w:val="left"/>
              <w:rPr>
                <w:rFonts w:cs="Calibri"/>
                <w:color w:val="000000"/>
                <w:szCs w:val="22"/>
                <w:lang w:eastAsia="sk-SK"/>
              </w:rPr>
            </w:pPr>
          </w:p>
        </w:tc>
        <w:tc>
          <w:tcPr>
            <w:tcW w:w="6114" w:type="dxa"/>
            <w:tcBorders>
              <w:left w:val="nil"/>
              <w:bottom w:val="nil"/>
              <w:right w:val="nil"/>
            </w:tcBorders>
            <w:shd w:val="clear" w:color="auto" w:fill="auto"/>
            <w:noWrap/>
            <w:vAlign w:val="bottom"/>
            <w:hideMark/>
          </w:tcPr>
          <w:p w14:paraId="64D96836" w14:textId="06BC9C0D"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Kancelárske priestory - pracovne</w:t>
            </w:r>
          </w:p>
        </w:tc>
        <w:tc>
          <w:tcPr>
            <w:tcW w:w="6945" w:type="dxa"/>
            <w:tcBorders>
              <w:left w:val="nil"/>
              <w:bottom w:val="nil"/>
              <w:right w:val="nil"/>
            </w:tcBorders>
            <w:shd w:val="clear" w:color="auto" w:fill="auto"/>
            <w:noWrap/>
            <w:vAlign w:val="bottom"/>
            <w:hideMark/>
          </w:tcPr>
          <w:p w14:paraId="037FCD51" w14:textId="16F8C58F"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Kancelárske priestory - pracovne</w:t>
            </w:r>
          </w:p>
        </w:tc>
      </w:tr>
      <w:tr w:rsidR="00EB0D51" w:rsidRPr="00D34FC7" w14:paraId="2C9871CF" w14:textId="77777777" w:rsidTr="00DC6CC7">
        <w:trPr>
          <w:trHeight w:val="288"/>
        </w:trPr>
        <w:tc>
          <w:tcPr>
            <w:tcW w:w="1116" w:type="dxa"/>
            <w:tcBorders>
              <w:left w:val="nil"/>
              <w:bottom w:val="nil"/>
              <w:right w:val="nil"/>
            </w:tcBorders>
            <w:shd w:val="clear" w:color="auto" w:fill="auto"/>
            <w:noWrap/>
            <w:vAlign w:val="bottom"/>
          </w:tcPr>
          <w:p w14:paraId="6A9EBD8F" w14:textId="77777777" w:rsidR="00EB0D51" w:rsidRPr="00DD4B6C" w:rsidRDefault="00EB0D51" w:rsidP="00EB0D51">
            <w:pPr>
              <w:kinsoku/>
              <w:autoSpaceDE/>
              <w:autoSpaceDN/>
              <w:adjustRightInd/>
              <w:contextualSpacing w:val="0"/>
              <w:jc w:val="left"/>
              <w:rPr>
                <w:rFonts w:cs="Calibri"/>
                <w:color w:val="000000"/>
                <w:szCs w:val="22"/>
                <w:lang w:eastAsia="sk-SK"/>
              </w:rPr>
            </w:pPr>
          </w:p>
        </w:tc>
        <w:tc>
          <w:tcPr>
            <w:tcW w:w="6114" w:type="dxa"/>
            <w:tcBorders>
              <w:left w:val="nil"/>
              <w:bottom w:val="nil"/>
              <w:right w:val="nil"/>
            </w:tcBorders>
            <w:shd w:val="clear" w:color="auto" w:fill="auto"/>
            <w:noWrap/>
            <w:vAlign w:val="bottom"/>
          </w:tcPr>
          <w:p w14:paraId="66DAFA27" w14:textId="662352A7" w:rsidR="00EB0D51"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Konferenčná miestnosť (veľká)</w:t>
            </w:r>
          </w:p>
        </w:tc>
        <w:tc>
          <w:tcPr>
            <w:tcW w:w="6945" w:type="dxa"/>
            <w:tcBorders>
              <w:left w:val="nil"/>
              <w:bottom w:val="nil"/>
              <w:right w:val="nil"/>
            </w:tcBorders>
            <w:shd w:val="clear" w:color="auto" w:fill="auto"/>
            <w:noWrap/>
            <w:vAlign w:val="bottom"/>
          </w:tcPr>
          <w:p w14:paraId="79BB96E3" w14:textId="60BFB26C"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Konferenčná miestnosť (veľká)</w:t>
            </w:r>
          </w:p>
        </w:tc>
      </w:tr>
      <w:tr w:rsidR="00EB0D51" w:rsidRPr="00D34FC7" w14:paraId="1B2DD488" w14:textId="77777777" w:rsidTr="00DC6CC7">
        <w:trPr>
          <w:trHeight w:val="288"/>
        </w:trPr>
        <w:tc>
          <w:tcPr>
            <w:tcW w:w="1116" w:type="dxa"/>
            <w:tcBorders>
              <w:top w:val="nil"/>
              <w:left w:val="nil"/>
              <w:bottom w:val="nil"/>
              <w:right w:val="nil"/>
            </w:tcBorders>
            <w:shd w:val="clear" w:color="auto" w:fill="auto"/>
            <w:noWrap/>
            <w:vAlign w:val="bottom"/>
            <w:hideMark/>
          </w:tcPr>
          <w:p w14:paraId="2F3727C4" w14:textId="77777777" w:rsidR="00EB0D51" w:rsidRPr="00DD4B6C" w:rsidRDefault="00EB0D51" w:rsidP="00EB0D51">
            <w:pPr>
              <w:kinsoku/>
              <w:autoSpaceDE/>
              <w:autoSpaceDN/>
              <w:adjustRightInd/>
              <w:contextualSpacing w:val="0"/>
              <w:jc w:val="left"/>
              <w:rPr>
                <w:rFonts w:ascii="Times New Roman" w:hAnsi="Times New Roman"/>
                <w:sz w:val="20"/>
                <w:szCs w:val="20"/>
                <w:lang w:eastAsia="sk-SK"/>
              </w:rPr>
            </w:pPr>
          </w:p>
        </w:tc>
        <w:tc>
          <w:tcPr>
            <w:tcW w:w="6114" w:type="dxa"/>
            <w:tcBorders>
              <w:top w:val="nil"/>
              <w:left w:val="nil"/>
              <w:bottom w:val="nil"/>
              <w:right w:val="nil"/>
            </w:tcBorders>
            <w:shd w:val="clear" w:color="auto" w:fill="auto"/>
            <w:noWrap/>
            <w:vAlign w:val="bottom"/>
            <w:hideMark/>
          </w:tcPr>
          <w:p w14:paraId="71FD489E" w14:textId="78B8E46B"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Zasadacie miestnosti (malé)</w:t>
            </w:r>
          </w:p>
        </w:tc>
        <w:tc>
          <w:tcPr>
            <w:tcW w:w="6945" w:type="dxa"/>
            <w:tcBorders>
              <w:top w:val="nil"/>
              <w:left w:val="nil"/>
              <w:bottom w:val="nil"/>
              <w:right w:val="nil"/>
            </w:tcBorders>
            <w:shd w:val="clear" w:color="auto" w:fill="auto"/>
            <w:noWrap/>
            <w:vAlign w:val="bottom"/>
            <w:hideMark/>
          </w:tcPr>
          <w:p w14:paraId="1CD7BB01" w14:textId="352CD145"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Zasadacie miestnosti (malé)</w:t>
            </w:r>
          </w:p>
        </w:tc>
      </w:tr>
      <w:tr w:rsidR="00E12CB7" w:rsidRPr="00D34FC7" w14:paraId="5BDA2543" w14:textId="77777777" w:rsidTr="00DC6CC7">
        <w:trPr>
          <w:trHeight w:val="288"/>
        </w:trPr>
        <w:tc>
          <w:tcPr>
            <w:tcW w:w="1116" w:type="dxa"/>
            <w:tcBorders>
              <w:top w:val="nil"/>
              <w:left w:val="nil"/>
              <w:bottom w:val="nil"/>
              <w:right w:val="nil"/>
            </w:tcBorders>
            <w:shd w:val="clear" w:color="000000" w:fill="E7E6E6"/>
            <w:noWrap/>
            <w:vAlign w:val="bottom"/>
            <w:hideMark/>
          </w:tcPr>
          <w:p w14:paraId="67DED743" w14:textId="77777777" w:rsidR="00E12CB7" w:rsidRPr="00DD4B6C" w:rsidRDefault="00E12CB7">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6.NP</w:t>
            </w:r>
          </w:p>
        </w:tc>
        <w:tc>
          <w:tcPr>
            <w:tcW w:w="6114" w:type="dxa"/>
            <w:tcBorders>
              <w:top w:val="nil"/>
              <w:left w:val="nil"/>
              <w:bottom w:val="nil"/>
              <w:right w:val="nil"/>
            </w:tcBorders>
            <w:shd w:val="clear" w:color="000000" w:fill="E7E6E6"/>
            <w:noWrap/>
            <w:vAlign w:val="bottom"/>
            <w:hideMark/>
          </w:tcPr>
          <w:p w14:paraId="6AF51398" w14:textId="77777777" w:rsidR="00E12CB7" w:rsidRPr="00DD4B6C" w:rsidRDefault="00E12CB7">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56FDA61A" w14:textId="77777777" w:rsidR="00E12CB7" w:rsidRPr="00EB0D51" w:rsidRDefault="00E12CB7">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 </w:t>
            </w:r>
          </w:p>
        </w:tc>
      </w:tr>
      <w:tr w:rsidR="00EB0D51" w:rsidRPr="00D34FC7" w14:paraId="77D9F758" w14:textId="77777777" w:rsidTr="00DC6CC7">
        <w:trPr>
          <w:trHeight w:val="288"/>
        </w:trPr>
        <w:tc>
          <w:tcPr>
            <w:tcW w:w="1116" w:type="dxa"/>
            <w:tcBorders>
              <w:left w:val="nil"/>
              <w:bottom w:val="nil"/>
              <w:right w:val="nil"/>
            </w:tcBorders>
            <w:shd w:val="clear" w:color="auto" w:fill="auto"/>
            <w:noWrap/>
            <w:vAlign w:val="bottom"/>
            <w:hideMark/>
          </w:tcPr>
          <w:p w14:paraId="55505A72" w14:textId="77777777" w:rsidR="00EB0D51" w:rsidRPr="00DD4B6C" w:rsidRDefault="00EB0D51" w:rsidP="00EB0D51">
            <w:pPr>
              <w:kinsoku/>
              <w:autoSpaceDE/>
              <w:autoSpaceDN/>
              <w:adjustRightInd/>
              <w:contextualSpacing w:val="0"/>
              <w:jc w:val="left"/>
              <w:rPr>
                <w:rFonts w:cs="Calibri"/>
                <w:color w:val="000000"/>
                <w:szCs w:val="22"/>
                <w:lang w:eastAsia="sk-SK"/>
              </w:rPr>
            </w:pPr>
          </w:p>
        </w:tc>
        <w:tc>
          <w:tcPr>
            <w:tcW w:w="6114" w:type="dxa"/>
            <w:tcBorders>
              <w:left w:val="nil"/>
              <w:bottom w:val="nil"/>
              <w:right w:val="nil"/>
            </w:tcBorders>
            <w:shd w:val="clear" w:color="auto" w:fill="auto"/>
            <w:noWrap/>
            <w:vAlign w:val="bottom"/>
            <w:hideMark/>
          </w:tcPr>
          <w:p w14:paraId="06AAA5C1"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Kancelárske priestory - pracovne</w:t>
            </w:r>
          </w:p>
        </w:tc>
        <w:tc>
          <w:tcPr>
            <w:tcW w:w="6945" w:type="dxa"/>
            <w:tcBorders>
              <w:left w:val="nil"/>
              <w:bottom w:val="nil"/>
              <w:right w:val="nil"/>
            </w:tcBorders>
            <w:shd w:val="clear" w:color="auto" w:fill="auto"/>
            <w:noWrap/>
            <w:vAlign w:val="bottom"/>
            <w:hideMark/>
          </w:tcPr>
          <w:p w14:paraId="5BA58486" w14:textId="08D8C890"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Kancelárske priestory - pracovne</w:t>
            </w:r>
          </w:p>
        </w:tc>
      </w:tr>
      <w:tr w:rsidR="00EB0D51" w:rsidRPr="00D34FC7" w14:paraId="612680BB" w14:textId="77777777" w:rsidTr="00DC6CC7">
        <w:trPr>
          <w:trHeight w:val="288"/>
        </w:trPr>
        <w:tc>
          <w:tcPr>
            <w:tcW w:w="1116" w:type="dxa"/>
            <w:tcBorders>
              <w:top w:val="nil"/>
              <w:left w:val="nil"/>
              <w:bottom w:val="nil"/>
              <w:right w:val="nil"/>
            </w:tcBorders>
            <w:shd w:val="clear" w:color="auto" w:fill="auto"/>
            <w:noWrap/>
            <w:vAlign w:val="bottom"/>
            <w:hideMark/>
          </w:tcPr>
          <w:p w14:paraId="7FF2F608" w14:textId="77777777" w:rsidR="00EB0D51" w:rsidRPr="00DD4B6C" w:rsidRDefault="00EB0D51" w:rsidP="00EB0D51">
            <w:pPr>
              <w:kinsoku/>
              <w:autoSpaceDE/>
              <w:autoSpaceDN/>
              <w:adjustRightInd/>
              <w:contextualSpacing w:val="0"/>
              <w:jc w:val="left"/>
              <w:rPr>
                <w:rFonts w:ascii="Times New Roman" w:hAnsi="Times New Roman"/>
                <w:sz w:val="20"/>
                <w:szCs w:val="20"/>
                <w:lang w:eastAsia="sk-SK"/>
              </w:rPr>
            </w:pPr>
          </w:p>
        </w:tc>
        <w:tc>
          <w:tcPr>
            <w:tcW w:w="6114" w:type="dxa"/>
            <w:tcBorders>
              <w:top w:val="nil"/>
              <w:left w:val="nil"/>
              <w:bottom w:val="nil"/>
              <w:right w:val="nil"/>
            </w:tcBorders>
            <w:shd w:val="clear" w:color="auto" w:fill="auto"/>
            <w:noWrap/>
            <w:vAlign w:val="bottom"/>
            <w:hideMark/>
          </w:tcPr>
          <w:p w14:paraId="26D595E8"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Zasadacie miestnosti (malé)</w:t>
            </w:r>
          </w:p>
        </w:tc>
        <w:tc>
          <w:tcPr>
            <w:tcW w:w="6945" w:type="dxa"/>
            <w:tcBorders>
              <w:top w:val="nil"/>
              <w:left w:val="nil"/>
              <w:bottom w:val="nil"/>
              <w:right w:val="nil"/>
            </w:tcBorders>
            <w:shd w:val="clear" w:color="auto" w:fill="auto"/>
            <w:noWrap/>
            <w:vAlign w:val="bottom"/>
            <w:hideMark/>
          </w:tcPr>
          <w:p w14:paraId="6AE4A8A4" w14:textId="7F93036A"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Zasadacie miestnosti (malé)</w:t>
            </w:r>
          </w:p>
        </w:tc>
      </w:tr>
      <w:tr w:rsidR="00E12CB7" w:rsidRPr="00D34FC7" w14:paraId="41515C8B" w14:textId="77777777" w:rsidTr="00DC6CC7">
        <w:trPr>
          <w:trHeight w:val="288"/>
        </w:trPr>
        <w:tc>
          <w:tcPr>
            <w:tcW w:w="1116" w:type="dxa"/>
            <w:tcBorders>
              <w:top w:val="nil"/>
              <w:left w:val="nil"/>
              <w:bottom w:val="nil"/>
              <w:right w:val="nil"/>
            </w:tcBorders>
            <w:shd w:val="clear" w:color="000000" w:fill="E7E6E6"/>
            <w:noWrap/>
            <w:vAlign w:val="bottom"/>
            <w:hideMark/>
          </w:tcPr>
          <w:p w14:paraId="7B5B6FC5" w14:textId="77777777" w:rsidR="00E12CB7" w:rsidRPr="00DD4B6C" w:rsidRDefault="00E12CB7">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5.NP</w:t>
            </w:r>
          </w:p>
        </w:tc>
        <w:tc>
          <w:tcPr>
            <w:tcW w:w="6114" w:type="dxa"/>
            <w:tcBorders>
              <w:top w:val="nil"/>
              <w:left w:val="nil"/>
              <w:bottom w:val="nil"/>
              <w:right w:val="nil"/>
            </w:tcBorders>
            <w:shd w:val="clear" w:color="000000" w:fill="E7E6E6"/>
            <w:noWrap/>
            <w:vAlign w:val="bottom"/>
            <w:hideMark/>
          </w:tcPr>
          <w:p w14:paraId="7DDBE4FB" w14:textId="77777777" w:rsidR="00E12CB7" w:rsidRPr="00DD4B6C" w:rsidRDefault="00E12CB7">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 </w:t>
            </w:r>
          </w:p>
        </w:tc>
        <w:tc>
          <w:tcPr>
            <w:tcW w:w="6945" w:type="dxa"/>
            <w:tcBorders>
              <w:top w:val="nil"/>
              <w:left w:val="nil"/>
              <w:bottom w:val="nil"/>
              <w:right w:val="nil"/>
            </w:tcBorders>
            <w:shd w:val="clear" w:color="000000" w:fill="E7E6E6"/>
            <w:noWrap/>
            <w:vAlign w:val="bottom"/>
            <w:hideMark/>
          </w:tcPr>
          <w:p w14:paraId="77EC5A4E" w14:textId="77777777" w:rsidR="00E12CB7" w:rsidRPr="00EB0D51" w:rsidRDefault="00E12CB7">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 </w:t>
            </w:r>
          </w:p>
        </w:tc>
      </w:tr>
      <w:tr w:rsidR="00EB0D51" w:rsidRPr="00D34FC7" w14:paraId="28EA3284" w14:textId="77777777" w:rsidTr="00DC6CC7">
        <w:trPr>
          <w:trHeight w:val="288"/>
        </w:trPr>
        <w:tc>
          <w:tcPr>
            <w:tcW w:w="1116" w:type="dxa"/>
            <w:tcBorders>
              <w:left w:val="nil"/>
              <w:bottom w:val="nil"/>
              <w:right w:val="nil"/>
            </w:tcBorders>
            <w:shd w:val="clear" w:color="auto" w:fill="auto"/>
            <w:noWrap/>
            <w:vAlign w:val="bottom"/>
            <w:hideMark/>
          </w:tcPr>
          <w:p w14:paraId="509D56C5" w14:textId="77777777" w:rsidR="00EB0D51" w:rsidRPr="00DD4B6C" w:rsidRDefault="00EB0D51" w:rsidP="00EB0D51">
            <w:pPr>
              <w:kinsoku/>
              <w:autoSpaceDE/>
              <w:autoSpaceDN/>
              <w:adjustRightInd/>
              <w:contextualSpacing w:val="0"/>
              <w:jc w:val="left"/>
              <w:rPr>
                <w:rFonts w:cs="Calibri"/>
                <w:color w:val="000000"/>
                <w:szCs w:val="22"/>
                <w:lang w:eastAsia="sk-SK"/>
              </w:rPr>
            </w:pPr>
          </w:p>
        </w:tc>
        <w:tc>
          <w:tcPr>
            <w:tcW w:w="6114" w:type="dxa"/>
            <w:tcBorders>
              <w:left w:val="nil"/>
              <w:bottom w:val="nil"/>
              <w:right w:val="nil"/>
            </w:tcBorders>
            <w:shd w:val="clear" w:color="auto" w:fill="auto"/>
            <w:noWrap/>
            <w:vAlign w:val="bottom"/>
            <w:hideMark/>
          </w:tcPr>
          <w:p w14:paraId="3F169CBB"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Kancelárske priestory - pracovne</w:t>
            </w:r>
          </w:p>
        </w:tc>
        <w:tc>
          <w:tcPr>
            <w:tcW w:w="6945" w:type="dxa"/>
            <w:tcBorders>
              <w:left w:val="nil"/>
              <w:bottom w:val="nil"/>
              <w:right w:val="nil"/>
            </w:tcBorders>
            <w:shd w:val="clear" w:color="auto" w:fill="auto"/>
            <w:noWrap/>
            <w:vAlign w:val="bottom"/>
            <w:hideMark/>
          </w:tcPr>
          <w:p w14:paraId="6187919E" w14:textId="52E68FCD"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Kancelárske priestory - pracovne</w:t>
            </w:r>
          </w:p>
        </w:tc>
      </w:tr>
      <w:tr w:rsidR="00EB0D51" w:rsidRPr="00D34FC7" w14:paraId="083A2604" w14:textId="77777777" w:rsidTr="00DC6CC7">
        <w:trPr>
          <w:trHeight w:val="288"/>
        </w:trPr>
        <w:tc>
          <w:tcPr>
            <w:tcW w:w="1116" w:type="dxa"/>
            <w:tcBorders>
              <w:top w:val="nil"/>
              <w:left w:val="nil"/>
              <w:bottom w:val="nil"/>
              <w:right w:val="nil"/>
            </w:tcBorders>
            <w:shd w:val="clear" w:color="auto" w:fill="auto"/>
            <w:noWrap/>
            <w:vAlign w:val="bottom"/>
            <w:hideMark/>
          </w:tcPr>
          <w:p w14:paraId="3BA0BCCF" w14:textId="77777777" w:rsidR="00EB0D51" w:rsidRPr="00DD4B6C" w:rsidRDefault="00EB0D51" w:rsidP="00EB0D51">
            <w:pPr>
              <w:kinsoku/>
              <w:autoSpaceDE/>
              <w:autoSpaceDN/>
              <w:adjustRightInd/>
              <w:contextualSpacing w:val="0"/>
              <w:jc w:val="left"/>
              <w:rPr>
                <w:rFonts w:ascii="Times New Roman" w:hAnsi="Times New Roman"/>
                <w:sz w:val="20"/>
                <w:szCs w:val="20"/>
                <w:lang w:eastAsia="sk-SK"/>
              </w:rPr>
            </w:pPr>
          </w:p>
        </w:tc>
        <w:tc>
          <w:tcPr>
            <w:tcW w:w="6114" w:type="dxa"/>
            <w:tcBorders>
              <w:top w:val="nil"/>
              <w:left w:val="nil"/>
              <w:bottom w:val="nil"/>
              <w:right w:val="nil"/>
            </w:tcBorders>
            <w:shd w:val="clear" w:color="auto" w:fill="auto"/>
            <w:noWrap/>
            <w:vAlign w:val="bottom"/>
            <w:hideMark/>
          </w:tcPr>
          <w:p w14:paraId="20781649"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Zasadacie miestnosti (malé)</w:t>
            </w:r>
          </w:p>
        </w:tc>
        <w:tc>
          <w:tcPr>
            <w:tcW w:w="6945" w:type="dxa"/>
            <w:tcBorders>
              <w:top w:val="nil"/>
              <w:left w:val="nil"/>
              <w:bottom w:val="nil"/>
              <w:right w:val="nil"/>
            </w:tcBorders>
            <w:shd w:val="clear" w:color="auto" w:fill="auto"/>
            <w:noWrap/>
            <w:vAlign w:val="bottom"/>
            <w:hideMark/>
          </w:tcPr>
          <w:p w14:paraId="39FBB421" w14:textId="72277FFD"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Zasadacie miestnosti (malé)</w:t>
            </w:r>
          </w:p>
        </w:tc>
      </w:tr>
      <w:tr w:rsidR="00E12CB7" w:rsidRPr="00D34FC7" w14:paraId="244FEE52" w14:textId="77777777" w:rsidTr="00DC6CC7">
        <w:trPr>
          <w:trHeight w:val="288"/>
        </w:trPr>
        <w:tc>
          <w:tcPr>
            <w:tcW w:w="1116" w:type="dxa"/>
            <w:tcBorders>
              <w:top w:val="nil"/>
              <w:left w:val="nil"/>
              <w:bottom w:val="nil"/>
              <w:right w:val="nil"/>
            </w:tcBorders>
            <w:shd w:val="clear" w:color="000000" w:fill="E7E6E6"/>
            <w:noWrap/>
            <w:vAlign w:val="bottom"/>
            <w:hideMark/>
          </w:tcPr>
          <w:p w14:paraId="79543CC1" w14:textId="77777777" w:rsidR="00E12CB7" w:rsidRPr="00DD4B6C" w:rsidRDefault="00E12CB7">
            <w:pPr>
              <w:kinsoku/>
              <w:autoSpaceDE/>
              <w:autoSpaceDN/>
              <w:adjustRightInd/>
              <w:contextualSpacing w:val="0"/>
              <w:jc w:val="right"/>
              <w:rPr>
                <w:rFonts w:cs="Calibri"/>
                <w:b/>
                <w:color w:val="000000"/>
                <w:szCs w:val="22"/>
                <w:lang w:eastAsia="sk-SK"/>
              </w:rPr>
            </w:pPr>
            <w:r w:rsidRPr="00DD4B6C">
              <w:rPr>
                <w:rFonts w:cs="Calibri"/>
                <w:b/>
                <w:color w:val="000000"/>
                <w:szCs w:val="22"/>
                <w:lang w:eastAsia="sk-SK"/>
              </w:rPr>
              <w:t>4.NP</w:t>
            </w:r>
          </w:p>
        </w:tc>
        <w:tc>
          <w:tcPr>
            <w:tcW w:w="6114" w:type="dxa"/>
            <w:tcBorders>
              <w:top w:val="nil"/>
              <w:left w:val="nil"/>
              <w:bottom w:val="nil"/>
              <w:right w:val="nil"/>
            </w:tcBorders>
            <w:shd w:val="clear" w:color="000000" w:fill="E7E6E6"/>
            <w:noWrap/>
            <w:vAlign w:val="bottom"/>
            <w:hideMark/>
          </w:tcPr>
          <w:p w14:paraId="2FABB372" w14:textId="77777777" w:rsidR="00E12CB7" w:rsidRPr="00DD4B6C" w:rsidRDefault="00E12CB7">
            <w:pPr>
              <w:kinsoku/>
              <w:autoSpaceDE/>
              <w:autoSpaceDN/>
              <w:adjustRightInd/>
              <w:contextualSpacing w:val="0"/>
              <w:jc w:val="left"/>
              <w:rPr>
                <w:rFonts w:cs="Calibri"/>
                <w:szCs w:val="22"/>
                <w:lang w:eastAsia="sk-SK"/>
              </w:rPr>
            </w:pPr>
            <w:r w:rsidRPr="00DD4B6C">
              <w:rPr>
                <w:rFonts w:cs="Calibri"/>
                <w:szCs w:val="22"/>
                <w:lang w:eastAsia="sk-SK"/>
              </w:rPr>
              <w:t> </w:t>
            </w:r>
          </w:p>
        </w:tc>
        <w:tc>
          <w:tcPr>
            <w:tcW w:w="6945" w:type="dxa"/>
            <w:tcBorders>
              <w:top w:val="nil"/>
              <w:left w:val="nil"/>
              <w:bottom w:val="nil"/>
              <w:right w:val="nil"/>
            </w:tcBorders>
            <w:shd w:val="clear" w:color="000000" w:fill="E7E6E6"/>
            <w:noWrap/>
            <w:vAlign w:val="bottom"/>
            <w:hideMark/>
          </w:tcPr>
          <w:p w14:paraId="690FF5A7" w14:textId="77777777" w:rsidR="00E12CB7" w:rsidRPr="00EB0D51" w:rsidRDefault="00E12CB7">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 </w:t>
            </w:r>
          </w:p>
        </w:tc>
      </w:tr>
      <w:tr w:rsidR="00EB0D51" w:rsidRPr="00D34FC7" w14:paraId="3836F997" w14:textId="77777777" w:rsidTr="00DC6CC7">
        <w:trPr>
          <w:trHeight w:val="288"/>
        </w:trPr>
        <w:tc>
          <w:tcPr>
            <w:tcW w:w="1116" w:type="dxa"/>
            <w:tcBorders>
              <w:left w:val="nil"/>
              <w:bottom w:val="nil"/>
              <w:right w:val="nil"/>
            </w:tcBorders>
            <w:shd w:val="clear" w:color="auto" w:fill="auto"/>
            <w:noWrap/>
            <w:vAlign w:val="bottom"/>
            <w:hideMark/>
          </w:tcPr>
          <w:p w14:paraId="0A28F29A" w14:textId="77777777" w:rsidR="00EB0D51" w:rsidRPr="00DD4B6C" w:rsidRDefault="00EB0D51" w:rsidP="00EB0D51">
            <w:pPr>
              <w:kinsoku/>
              <w:autoSpaceDE/>
              <w:autoSpaceDN/>
              <w:adjustRightInd/>
              <w:contextualSpacing w:val="0"/>
              <w:jc w:val="left"/>
              <w:rPr>
                <w:rFonts w:cs="Calibri"/>
                <w:color w:val="000000"/>
                <w:szCs w:val="22"/>
                <w:lang w:eastAsia="sk-SK"/>
              </w:rPr>
            </w:pPr>
          </w:p>
        </w:tc>
        <w:tc>
          <w:tcPr>
            <w:tcW w:w="6114" w:type="dxa"/>
            <w:tcBorders>
              <w:left w:val="nil"/>
              <w:bottom w:val="nil"/>
              <w:right w:val="nil"/>
            </w:tcBorders>
            <w:shd w:val="clear" w:color="auto" w:fill="auto"/>
            <w:noWrap/>
            <w:vAlign w:val="bottom"/>
            <w:hideMark/>
          </w:tcPr>
          <w:p w14:paraId="5FEFAE0C"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Kancelárske priestory - pracovne</w:t>
            </w:r>
          </w:p>
        </w:tc>
        <w:tc>
          <w:tcPr>
            <w:tcW w:w="6945" w:type="dxa"/>
            <w:tcBorders>
              <w:left w:val="nil"/>
              <w:bottom w:val="nil"/>
              <w:right w:val="nil"/>
            </w:tcBorders>
            <w:shd w:val="clear" w:color="auto" w:fill="auto"/>
            <w:noWrap/>
            <w:vAlign w:val="bottom"/>
            <w:hideMark/>
          </w:tcPr>
          <w:p w14:paraId="08F4F3BB" w14:textId="21ADA7C7"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Kancelárske priestory - pracovne</w:t>
            </w:r>
          </w:p>
        </w:tc>
      </w:tr>
      <w:tr w:rsidR="00EB0D51" w:rsidRPr="00D34FC7" w14:paraId="64D954D7" w14:textId="77777777" w:rsidTr="00DC6CC7">
        <w:trPr>
          <w:trHeight w:val="288"/>
        </w:trPr>
        <w:tc>
          <w:tcPr>
            <w:tcW w:w="1116" w:type="dxa"/>
            <w:tcBorders>
              <w:top w:val="nil"/>
              <w:left w:val="nil"/>
              <w:bottom w:val="nil"/>
              <w:right w:val="nil"/>
            </w:tcBorders>
            <w:shd w:val="clear" w:color="auto" w:fill="auto"/>
            <w:noWrap/>
            <w:vAlign w:val="bottom"/>
            <w:hideMark/>
          </w:tcPr>
          <w:p w14:paraId="3011F996" w14:textId="77777777" w:rsidR="00EB0D51" w:rsidRPr="00DD4B6C" w:rsidRDefault="00EB0D51" w:rsidP="00EB0D51">
            <w:pPr>
              <w:kinsoku/>
              <w:autoSpaceDE/>
              <w:autoSpaceDN/>
              <w:adjustRightInd/>
              <w:contextualSpacing w:val="0"/>
              <w:jc w:val="left"/>
              <w:rPr>
                <w:rFonts w:ascii="Times New Roman" w:hAnsi="Times New Roman"/>
                <w:sz w:val="20"/>
                <w:szCs w:val="20"/>
                <w:lang w:eastAsia="sk-SK"/>
              </w:rPr>
            </w:pPr>
          </w:p>
        </w:tc>
        <w:tc>
          <w:tcPr>
            <w:tcW w:w="6114" w:type="dxa"/>
            <w:tcBorders>
              <w:top w:val="nil"/>
              <w:left w:val="nil"/>
              <w:bottom w:val="nil"/>
              <w:right w:val="nil"/>
            </w:tcBorders>
            <w:shd w:val="clear" w:color="auto" w:fill="auto"/>
            <w:noWrap/>
            <w:vAlign w:val="bottom"/>
            <w:hideMark/>
          </w:tcPr>
          <w:p w14:paraId="3CA0C044" w14:textId="77777777" w:rsidR="00EB0D51" w:rsidRPr="00DD4B6C" w:rsidRDefault="00EB0D51" w:rsidP="00EB0D51">
            <w:pPr>
              <w:kinsoku/>
              <w:autoSpaceDE/>
              <w:autoSpaceDN/>
              <w:adjustRightInd/>
              <w:contextualSpacing w:val="0"/>
              <w:jc w:val="left"/>
              <w:rPr>
                <w:rFonts w:cs="Calibri"/>
                <w:color w:val="000000"/>
                <w:szCs w:val="22"/>
                <w:lang w:eastAsia="sk-SK"/>
              </w:rPr>
            </w:pPr>
            <w:r>
              <w:rPr>
                <w:rFonts w:cs="Calibri"/>
                <w:color w:val="000000"/>
                <w:szCs w:val="22"/>
                <w:lang w:eastAsia="sk-SK"/>
              </w:rPr>
              <w:t>Zasadacie miestnosti (malé)</w:t>
            </w:r>
          </w:p>
        </w:tc>
        <w:tc>
          <w:tcPr>
            <w:tcW w:w="6945" w:type="dxa"/>
            <w:tcBorders>
              <w:top w:val="nil"/>
              <w:left w:val="nil"/>
              <w:bottom w:val="nil"/>
              <w:right w:val="nil"/>
            </w:tcBorders>
            <w:shd w:val="clear" w:color="auto" w:fill="auto"/>
            <w:noWrap/>
            <w:vAlign w:val="bottom"/>
            <w:hideMark/>
          </w:tcPr>
          <w:p w14:paraId="7DFCC332" w14:textId="1E0A4F91" w:rsidR="00EB0D51" w:rsidRPr="00EB0D51" w:rsidRDefault="00EB0D51" w:rsidP="00EB0D51">
            <w:pPr>
              <w:kinsoku/>
              <w:autoSpaceDE/>
              <w:autoSpaceDN/>
              <w:adjustRightInd/>
              <w:contextualSpacing w:val="0"/>
              <w:jc w:val="left"/>
              <w:rPr>
                <w:rFonts w:cs="Calibri"/>
                <w:color w:val="4472C4" w:themeColor="accent1"/>
                <w:szCs w:val="22"/>
                <w:lang w:eastAsia="sk-SK"/>
              </w:rPr>
            </w:pPr>
            <w:r w:rsidRPr="00EB0D51">
              <w:rPr>
                <w:rFonts w:cs="Calibri"/>
                <w:color w:val="4472C4" w:themeColor="accent1"/>
                <w:szCs w:val="22"/>
                <w:lang w:eastAsia="sk-SK"/>
              </w:rPr>
              <w:t>Zasadacie miestnosti (malé)</w:t>
            </w:r>
          </w:p>
        </w:tc>
      </w:tr>
    </w:tbl>
    <w:p w14:paraId="5493A4A3" w14:textId="73747B6D" w:rsidR="005E3212" w:rsidRPr="00DD4B6C" w:rsidRDefault="005E3212" w:rsidP="005E3212">
      <w:pPr>
        <w:pStyle w:val="Popis"/>
        <w:rPr>
          <w:b w:val="0"/>
          <w:color w:val="auto"/>
          <w:sz w:val="20"/>
          <w:szCs w:val="20"/>
          <w:u w:val="single"/>
        </w:rPr>
      </w:pPr>
      <w:r w:rsidRPr="00DD4B6C">
        <w:rPr>
          <w:b w:val="0"/>
          <w:color w:val="auto"/>
          <w:sz w:val="20"/>
          <w:szCs w:val="20"/>
        </w:rPr>
        <w:t xml:space="preserve">Tabuľka </w:t>
      </w:r>
      <w:r>
        <w:rPr>
          <w:b w:val="0"/>
          <w:color w:val="auto"/>
          <w:sz w:val="20"/>
          <w:szCs w:val="20"/>
        </w:rPr>
        <w:t>5</w:t>
      </w:r>
      <w:r w:rsidRPr="00DD4B6C">
        <w:rPr>
          <w:b w:val="0"/>
          <w:color w:val="auto"/>
          <w:sz w:val="20"/>
          <w:szCs w:val="20"/>
        </w:rPr>
        <w:t xml:space="preserve"> </w:t>
      </w:r>
      <w:r w:rsidR="007623DD">
        <w:rPr>
          <w:b w:val="0"/>
          <w:color w:val="auto"/>
          <w:sz w:val="20"/>
          <w:szCs w:val="20"/>
        </w:rPr>
        <w:t>Pomenovanie úsekov</w:t>
      </w:r>
      <w:r w:rsidR="0066162F">
        <w:rPr>
          <w:b w:val="0"/>
          <w:color w:val="auto"/>
          <w:sz w:val="20"/>
          <w:szCs w:val="20"/>
        </w:rPr>
        <w:t>/oddelení nemocnice</w:t>
      </w:r>
      <w:r w:rsidR="007E3342">
        <w:rPr>
          <w:b w:val="0"/>
          <w:color w:val="auto"/>
          <w:sz w:val="20"/>
          <w:szCs w:val="20"/>
        </w:rPr>
        <w:t xml:space="preserve"> v</w:t>
      </w:r>
      <w:r w:rsidR="00D23D18">
        <w:rPr>
          <w:b w:val="0"/>
          <w:color w:val="auto"/>
          <w:sz w:val="20"/>
          <w:szCs w:val="20"/>
        </w:rPr>
        <w:t xml:space="preserve"> projektovej </w:t>
      </w:r>
      <w:r w:rsidR="00E43B95">
        <w:rPr>
          <w:b w:val="0"/>
          <w:color w:val="auto"/>
          <w:sz w:val="20"/>
          <w:szCs w:val="20"/>
        </w:rPr>
        <w:t>dokumentácii</w:t>
      </w:r>
      <w:r w:rsidR="00D23D18">
        <w:rPr>
          <w:b w:val="0"/>
          <w:color w:val="auto"/>
          <w:sz w:val="20"/>
          <w:szCs w:val="20"/>
        </w:rPr>
        <w:t xml:space="preserve"> a</w:t>
      </w:r>
      <w:r w:rsidR="008057ED">
        <w:rPr>
          <w:b w:val="0"/>
          <w:color w:val="auto"/>
          <w:sz w:val="20"/>
          <w:szCs w:val="20"/>
        </w:rPr>
        <w:t xml:space="preserve"> v </w:t>
      </w:r>
      <w:r w:rsidRPr="00DD4B6C">
        <w:rPr>
          <w:b w:val="0"/>
          <w:color w:val="auto"/>
          <w:sz w:val="20"/>
          <w:szCs w:val="20"/>
        </w:rPr>
        <w:t xml:space="preserve">Novej FNsP FDR BB </w:t>
      </w:r>
    </w:p>
    <w:p w14:paraId="50838789" w14:textId="77777777" w:rsidR="0060216F" w:rsidRPr="00DD4B6C" w:rsidRDefault="0060216F">
      <w:pPr>
        <w:kinsoku/>
        <w:autoSpaceDE/>
        <w:autoSpaceDN/>
        <w:adjustRightInd/>
        <w:spacing w:after="160" w:line="259" w:lineRule="auto"/>
        <w:contextualSpacing w:val="0"/>
        <w:jc w:val="left"/>
      </w:pPr>
      <w:r w:rsidRPr="00DD4B6C">
        <w:br w:type="page"/>
      </w:r>
    </w:p>
    <w:p w14:paraId="096B4B80" w14:textId="77777777" w:rsidR="007B037B" w:rsidRPr="00DD4B6C" w:rsidRDefault="007B037B" w:rsidP="00C47915">
      <w:pPr>
        <w:pStyle w:val="Nadpis1"/>
      </w:pPr>
    </w:p>
    <w:p w14:paraId="446A8A3B" w14:textId="77777777" w:rsidR="007B037B" w:rsidRPr="00DD4B6C" w:rsidRDefault="007B037B" w:rsidP="00C47915">
      <w:pPr>
        <w:pStyle w:val="Nadpis1"/>
      </w:pPr>
    </w:p>
    <w:p w14:paraId="7EEC7FED" w14:textId="77777777" w:rsidR="007B037B" w:rsidRPr="00DD4B6C" w:rsidRDefault="007B037B" w:rsidP="00C47915">
      <w:pPr>
        <w:pStyle w:val="Nadpis1"/>
      </w:pPr>
    </w:p>
    <w:p w14:paraId="32A33CA2" w14:textId="77777777" w:rsidR="007B037B" w:rsidRPr="00DD4B6C" w:rsidRDefault="007B037B" w:rsidP="00C47915">
      <w:pPr>
        <w:pStyle w:val="Nadpis1"/>
      </w:pPr>
    </w:p>
    <w:p w14:paraId="2CCDA2A7" w14:textId="51F4AD25" w:rsidR="00C47915" w:rsidRPr="00DD4B6C" w:rsidRDefault="00C47915" w:rsidP="00C47915">
      <w:pPr>
        <w:pStyle w:val="Nadpis1"/>
      </w:pPr>
      <w:bookmarkStart w:id="7" w:name="_Toc146612622"/>
      <w:r w:rsidRPr="00DD4B6C">
        <w:t xml:space="preserve">ČASŤ 1  - </w:t>
      </w:r>
      <w:r w:rsidR="007B037B" w:rsidRPr="00DD4B6C">
        <w:t>HOSPITALIZOVANÍ PACIENTI</w:t>
      </w:r>
      <w:bookmarkEnd w:id="7"/>
    </w:p>
    <w:p w14:paraId="67E5A9CC" w14:textId="77777777" w:rsidR="00C47915" w:rsidRPr="00DD4B6C" w:rsidRDefault="00C47915" w:rsidP="00C47915"/>
    <w:p w14:paraId="70AFDBBC" w14:textId="77777777" w:rsidR="00C47915" w:rsidRPr="00DD4B6C" w:rsidRDefault="00C47915" w:rsidP="00C47915">
      <w:r w:rsidRPr="00DD4B6C">
        <w:rPr>
          <w:noProof/>
        </w:rPr>
        <w:drawing>
          <wp:anchor distT="0" distB="0" distL="114300" distR="114300" simplePos="0" relativeHeight="251658243" behindDoc="0" locked="0" layoutInCell="1" allowOverlap="1" wp14:anchorId="07F51915" wp14:editId="5EC02711">
            <wp:simplePos x="0" y="0"/>
            <wp:positionH relativeFrom="column">
              <wp:posOffset>-37506</wp:posOffset>
            </wp:positionH>
            <wp:positionV relativeFrom="paragraph">
              <wp:posOffset>37710</wp:posOffset>
            </wp:positionV>
            <wp:extent cx="2174875" cy="1581785"/>
            <wp:effectExtent l="0" t="0" r="0" b="0"/>
            <wp:wrapNone/>
            <wp:docPr id="776660250" name="Obrázok 776660250"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258DB954" w14:textId="77777777" w:rsidR="00C47915" w:rsidRPr="00DD4B6C" w:rsidRDefault="00C47915" w:rsidP="00C47915"/>
    <w:p w14:paraId="490B9312" w14:textId="77777777" w:rsidR="00C47915" w:rsidRPr="00DD4B6C" w:rsidRDefault="00C47915" w:rsidP="00C47915"/>
    <w:p w14:paraId="5C160549" w14:textId="77777777" w:rsidR="00C47915" w:rsidRPr="00DD4B6C" w:rsidRDefault="00C47915" w:rsidP="00C47915"/>
    <w:p w14:paraId="53D5A300" w14:textId="77777777" w:rsidR="00C47915" w:rsidRPr="00DD4B6C" w:rsidRDefault="00C47915" w:rsidP="00C47915"/>
    <w:p w14:paraId="45DB1CE7" w14:textId="77777777" w:rsidR="00C47915" w:rsidRPr="00DD4B6C" w:rsidRDefault="00C47915" w:rsidP="00C47915"/>
    <w:p w14:paraId="01F0A4F6" w14:textId="77777777" w:rsidR="00C47915" w:rsidRPr="00DD4B6C" w:rsidRDefault="00C47915" w:rsidP="00C47915"/>
    <w:p w14:paraId="74D6375B" w14:textId="77777777" w:rsidR="00422159" w:rsidRPr="00DD4B6C" w:rsidRDefault="00422159" w:rsidP="00643E95"/>
    <w:p w14:paraId="02A681D1" w14:textId="77777777" w:rsidR="007B037B" w:rsidRPr="00DD4B6C" w:rsidRDefault="007B037B" w:rsidP="00643E95"/>
    <w:p w14:paraId="3A404A9F" w14:textId="596BCE17" w:rsidR="00100C5E" w:rsidRPr="00DD4B6C" w:rsidRDefault="007B037B" w:rsidP="00721254">
      <w:pPr>
        <w:pStyle w:val="Uvod"/>
        <w:ind w:left="851" w:hanging="851"/>
      </w:pPr>
      <w:r w:rsidRPr="00426C8A">
        <w:br w:type="page"/>
      </w:r>
    </w:p>
    <w:p w14:paraId="579F745C" w14:textId="64DF3351" w:rsidR="0050294D" w:rsidRPr="00DD4B6C" w:rsidRDefault="00B60110" w:rsidP="0050294D">
      <w:pPr>
        <w:rPr>
          <w:rStyle w:val="Zvraznenodkaz"/>
        </w:rPr>
      </w:pPr>
      <w:r w:rsidRPr="00DD4B6C">
        <w:rPr>
          <w:rStyle w:val="Zvraznenodkaz"/>
        </w:rPr>
        <w:lastRenderedPageBreak/>
        <w:t>Celková lôžková kapacita Novej FNsP FDR BB</w:t>
      </w:r>
      <w:r w:rsidR="00BC6BFD" w:rsidRPr="00DD4B6C">
        <w:rPr>
          <w:rStyle w:val="Zvraznenodkaz"/>
        </w:rPr>
        <w:t xml:space="preserve"> </w:t>
      </w:r>
    </w:p>
    <w:p w14:paraId="33A6251C" w14:textId="23A49E3E" w:rsidR="0086567E" w:rsidRDefault="0050294D" w:rsidP="0050294D">
      <w:pPr>
        <w:kinsoku/>
        <w:autoSpaceDE/>
        <w:autoSpaceDN/>
        <w:adjustRightInd/>
        <w:contextualSpacing w:val="0"/>
      </w:pPr>
      <w:r w:rsidRPr="00DD4B6C">
        <w:t xml:space="preserve">Všeobecné ošetrovateľské jednotky </w:t>
      </w:r>
      <w:r w:rsidR="00AC78A1" w:rsidRPr="00DD4B6C">
        <w:t xml:space="preserve">Novej FNsP FDR BB </w:t>
      </w:r>
      <w:r w:rsidR="005E6236" w:rsidRPr="00DD4B6C">
        <w:t>zahŕňajú</w:t>
      </w:r>
      <w:r w:rsidRPr="00DD4B6C">
        <w:t> </w:t>
      </w:r>
      <w:r w:rsidR="00C37D18" w:rsidRPr="00DD4B6C">
        <w:t>684</w:t>
      </w:r>
      <w:r w:rsidRPr="00DD4B6C">
        <w:t xml:space="preserve"> lôžok</w:t>
      </w:r>
      <w:r w:rsidR="004C1A93" w:rsidRPr="00DD4B6C">
        <w:t xml:space="preserve"> a</w:t>
      </w:r>
      <w:r w:rsidR="00B41CE3" w:rsidRPr="00DD4B6C">
        <w:t xml:space="preserve"> </w:t>
      </w:r>
      <w:r w:rsidR="004C1A93" w:rsidRPr="00DD4B6C">
        <w:t>p</w:t>
      </w:r>
      <w:r w:rsidR="00A03855" w:rsidRPr="00DD4B6C">
        <w:t>re p</w:t>
      </w:r>
      <w:r w:rsidR="00973433" w:rsidRPr="00DD4B6C">
        <w:t xml:space="preserve">oskytovanie </w:t>
      </w:r>
      <w:r w:rsidR="0083143F" w:rsidRPr="00DD4B6C">
        <w:t>intenzívnej starostlivosti</w:t>
      </w:r>
      <w:r w:rsidR="003B7E7D" w:rsidRPr="00DD4B6C">
        <w:t xml:space="preserve"> </w:t>
      </w:r>
      <w:r w:rsidR="00EB783E" w:rsidRPr="00DD4B6C">
        <w:t>bude k dispozícii</w:t>
      </w:r>
      <w:r w:rsidR="003B7E7D" w:rsidRPr="00DD4B6C">
        <w:t xml:space="preserve"> 87 lôžok</w:t>
      </w:r>
      <w:r w:rsidR="004C1A93" w:rsidRPr="00DD4B6C">
        <w:t>. Sp</w:t>
      </w:r>
      <w:r w:rsidR="00F74845" w:rsidRPr="00DD4B6C">
        <w:t xml:space="preserve">olu </w:t>
      </w:r>
      <w:r w:rsidR="00411F06" w:rsidRPr="00DD4B6C">
        <w:t>tvoria kapacitu 771 lôžok</w:t>
      </w:r>
      <w:r w:rsidR="00A47285" w:rsidRPr="00DD4B6C">
        <w:t xml:space="preserve"> Novej FNsP FDR BB</w:t>
      </w:r>
      <w:r w:rsidR="00411F06" w:rsidRPr="00DD4B6C">
        <w:t xml:space="preserve">. </w:t>
      </w:r>
      <w:r w:rsidR="00583CD3" w:rsidRPr="00DD4B6C">
        <w:t xml:space="preserve">Pre </w:t>
      </w:r>
      <w:r w:rsidR="006F5382" w:rsidRPr="00DD4B6C">
        <w:t>zabezpečenie</w:t>
      </w:r>
      <w:r w:rsidR="00583CD3" w:rsidRPr="00DD4B6C">
        <w:t xml:space="preserve"> </w:t>
      </w:r>
      <w:r w:rsidR="0053701A" w:rsidRPr="00DD4B6C">
        <w:t>komplexnej zdravotnej s</w:t>
      </w:r>
      <w:r w:rsidR="006F5382" w:rsidRPr="00DD4B6C">
        <w:t xml:space="preserve">tarostlivosti </w:t>
      </w:r>
      <w:r w:rsidR="00EB0248" w:rsidRPr="00DD4B6C">
        <w:t>na všetkých úrovniach</w:t>
      </w:r>
      <w:r w:rsidR="00DB53BE" w:rsidRPr="00DD4B6C">
        <w:t xml:space="preserve"> je</w:t>
      </w:r>
      <w:r w:rsidR="007929D4" w:rsidRPr="00DD4B6C">
        <w:t xml:space="preserve"> lôžkový fon</w:t>
      </w:r>
      <w:r w:rsidR="00B238B1" w:rsidRPr="00DD4B6C">
        <w:t>d doplnený</w:t>
      </w:r>
      <w:r w:rsidR="00411F06" w:rsidRPr="00DD4B6C">
        <w:t xml:space="preserve"> </w:t>
      </w:r>
      <w:r w:rsidR="00C629C5" w:rsidRPr="00DD4B6C">
        <w:t>stacionárn</w:t>
      </w:r>
      <w:r w:rsidR="00B238B1" w:rsidRPr="00DD4B6C">
        <w:t>ymi</w:t>
      </w:r>
      <w:r w:rsidR="009A2389" w:rsidRPr="00DD4B6C">
        <w:t xml:space="preserve"> lôžka</w:t>
      </w:r>
      <w:r w:rsidR="00B238B1" w:rsidRPr="00DD4B6C">
        <w:t>mi</w:t>
      </w:r>
      <w:r w:rsidR="009A2389" w:rsidRPr="00DD4B6C">
        <w:t xml:space="preserve"> (47), expektačn</w:t>
      </w:r>
      <w:r w:rsidR="00B238B1" w:rsidRPr="00DD4B6C">
        <w:t>ými</w:t>
      </w:r>
      <w:r w:rsidR="009A2389" w:rsidRPr="00DD4B6C">
        <w:t xml:space="preserve"> lôžka</w:t>
      </w:r>
      <w:r w:rsidR="00B238B1" w:rsidRPr="00DD4B6C">
        <w:t>mi</w:t>
      </w:r>
      <w:r w:rsidR="009A2389" w:rsidRPr="00DD4B6C">
        <w:t xml:space="preserve"> (21) a</w:t>
      </w:r>
      <w:r w:rsidR="00045C4B" w:rsidRPr="00DD4B6C">
        <w:t> lôžka</w:t>
      </w:r>
      <w:r w:rsidR="00B238B1" w:rsidRPr="00DD4B6C">
        <w:t>mi</w:t>
      </w:r>
      <w:r w:rsidR="00045C4B" w:rsidRPr="00DD4B6C">
        <w:t xml:space="preserve"> </w:t>
      </w:r>
      <w:r w:rsidR="00F30BE4" w:rsidRPr="00DD4B6C">
        <w:t>dialyzačného</w:t>
      </w:r>
      <w:r w:rsidR="0086567E" w:rsidRPr="00DD4B6C">
        <w:t xml:space="preserve"> oddelenia (7).</w:t>
      </w:r>
      <w:r w:rsidR="00B238B1" w:rsidRPr="00DD4B6C">
        <w:t xml:space="preserve"> </w:t>
      </w:r>
    </w:p>
    <w:p w14:paraId="77ACB8FF" w14:textId="77777777" w:rsidR="00A11964" w:rsidRPr="00DD4B6C" w:rsidRDefault="00A11964" w:rsidP="0050294D">
      <w:pPr>
        <w:kinsoku/>
        <w:autoSpaceDE/>
        <w:autoSpaceDN/>
        <w:adjustRightInd/>
        <w:contextualSpacing w:val="0"/>
      </w:pPr>
    </w:p>
    <w:p w14:paraId="121D867D" w14:textId="77777777" w:rsidR="00EF0946" w:rsidRPr="002C2F87" w:rsidRDefault="00B57146" w:rsidP="00E94B4D">
      <w:pPr>
        <w:pStyle w:val="Nadpis1"/>
        <w:numPr>
          <w:ilvl w:val="0"/>
          <w:numId w:val="11"/>
        </w:numPr>
      </w:pPr>
      <w:bookmarkStart w:id="8" w:name="_Toc146612623"/>
      <w:r w:rsidRPr="002C2F87">
        <w:t>Všeobecné ošetrovateľské jednotky</w:t>
      </w:r>
      <w:bookmarkEnd w:id="8"/>
    </w:p>
    <w:p w14:paraId="1B2C3D5F" w14:textId="3897F6ED" w:rsidR="002165A0" w:rsidRPr="006E67CB" w:rsidRDefault="002165A0" w:rsidP="002165A0">
      <w:pPr>
        <w:pStyle w:val="UsonaNummering"/>
        <w:tabs>
          <w:tab w:val="clear" w:pos="357"/>
        </w:tabs>
        <w:ind w:left="0" w:firstLine="0"/>
      </w:pPr>
      <w:r w:rsidRPr="006E67CB">
        <w:t xml:space="preserve">Uniformita je kľúčovým aspektom moderných nemocníc, a tiež ambíciou projektu Novej </w:t>
      </w:r>
      <w:r w:rsidRPr="006E67CB">
        <w:rPr>
          <w:rFonts w:eastAsia="Times New Roman" w:cs="Times New Roman"/>
          <w:szCs w:val="24"/>
        </w:rPr>
        <w:t xml:space="preserve">FNsP </w:t>
      </w:r>
      <w:r w:rsidRPr="006E67CB">
        <w:t>FDR</w:t>
      </w:r>
      <w:r w:rsidRPr="006E67CB">
        <w:rPr>
          <w:rFonts w:eastAsia="Times New Roman" w:cs="Times New Roman"/>
          <w:szCs w:val="24"/>
        </w:rPr>
        <w:t xml:space="preserve"> BB</w:t>
      </w:r>
      <w:r w:rsidRPr="006E67CB">
        <w:t xml:space="preserve">. Základným princípom je rovnaké </w:t>
      </w:r>
      <w:r>
        <w:t>organizačné členenie</w:t>
      </w:r>
      <w:r w:rsidRPr="006E67CB">
        <w:t xml:space="preserve"> a</w:t>
      </w:r>
      <w:r>
        <w:t> totožná</w:t>
      </w:r>
      <w:r w:rsidRPr="006E67CB">
        <w:t xml:space="preserve"> veľkosť všetkých ošetrovateľských </w:t>
      </w:r>
      <w:r>
        <w:t>jednotiek</w:t>
      </w:r>
      <w:r w:rsidRPr="006E67CB">
        <w:t>.</w:t>
      </w:r>
      <w:r w:rsidRPr="00421780">
        <w:t xml:space="preserve"> </w:t>
      </w:r>
      <w:r>
        <w:t>Filozofiou nemocnice je byť pacientsky orientovaným objektom, pričom bezpečnosť a pohodlie pacienta sú základnými atribútmi celého projektu.  V tomto kontexte bude</w:t>
      </w:r>
      <w:r w:rsidRPr="006E67CB">
        <w:t xml:space="preserve"> </w:t>
      </w:r>
      <w:r>
        <w:t>p</w:t>
      </w:r>
      <w:r w:rsidRPr="006E67CB">
        <w:t xml:space="preserve">acient prepravovaný iba v prípade, ak je to nevyhnutné, inak sa bude personál a potrebné vybavenie, resp. zariadenia presúvať k pacientovi. Jednotnosť procesov starostlivosti je predpokladom pre umožnenie systému zdieľaných lôžok. Tento princíp umožňuje dosiahnuť vysokú obložnosť a efektivitu využitia lôžkového fondu. Izby pre pacientov sú prispôsobené tak, aby mohli flexibilne fungovať buď v režime jednolôžkovej izby s miestom na pobyt sprevádzajúcej osoby pacienta, alebo v režime dvojlôžkovej izby. Starostlivosť zameraná na rodinu je na </w:t>
      </w:r>
      <w:r>
        <w:t xml:space="preserve">všeobecných </w:t>
      </w:r>
      <w:r w:rsidRPr="006E67CB">
        <w:t xml:space="preserve">ošetrovateľských </w:t>
      </w:r>
      <w:r>
        <w:t>jednotkách</w:t>
      </w:r>
      <w:r w:rsidRPr="006E67CB">
        <w:t xml:space="preserve"> dôležitým prvkom, a preto je v každej </w:t>
      </w:r>
      <w:r w:rsidR="00004AAD">
        <w:t>pacientskej izbe</w:t>
      </w:r>
      <w:r w:rsidRPr="006E67CB">
        <w:t xml:space="preserve"> možné pridať prístelku pre </w:t>
      </w:r>
      <w:r w:rsidR="001F2300">
        <w:t>sprevádzajúcu osobu</w:t>
      </w:r>
      <w:r w:rsidRPr="006E67CB">
        <w:t xml:space="preserve"> (túto prístelku je možné integrovať priamo do nábytkovej zostavy). Základnou podmienkou je dostatočná veľkosť a tvar pacientskej izby a pripravenosť pre napojenie všetkých potrebných zariadení pre dve pacientske lôžka – t.j. zásuvky silnoprúdu, slaboprúdu, medicinálne plyny. Každá pacientska izba má samostatné </w:t>
      </w:r>
      <w:r w:rsidR="009F265A">
        <w:t>hygienické</w:t>
      </w:r>
      <w:r w:rsidRPr="006E67CB">
        <w:t xml:space="preserve"> zariadenie prístupné priamo z pacientskej izby. Odporúčame mať v každej pacientskej izbe otváraciu časť okna. Podmienkou je prepojenie signalizácie otvorenia okna na systém centrálnej výmeny vzduchu a zabezpečenie okna proti možnému vypadnutiu osôb z okna. </w:t>
      </w:r>
    </w:p>
    <w:p w14:paraId="3204845C" w14:textId="77777777" w:rsidR="003A0BB0" w:rsidRDefault="003A0BB0" w:rsidP="002165A0">
      <w:pPr>
        <w:pStyle w:val="UsonaNummering"/>
        <w:tabs>
          <w:tab w:val="clear" w:pos="357"/>
        </w:tabs>
        <w:ind w:left="0" w:firstLine="0"/>
      </w:pPr>
    </w:p>
    <w:p w14:paraId="1419F1AA" w14:textId="0E1E06BF" w:rsidR="00B91A5F" w:rsidRPr="00426C8A" w:rsidRDefault="00B91A5F" w:rsidP="00B91A5F">
      <w:pPr>
        <w:pStyle w:val="Odsekzoznamu"/>
        <w:ind w:left="0"/>
        <w:jc w:val="both"/>
      </w:pPr>
      <w:r w:rsidRPr="006E67CB">
        <w:t xml:space="preserve">V rámci </w:t>
      </w:r>
      <w:r w:rsidR="00BC72A9">
        <w:t xml:space="preserve">všeobecných </w:t>
      </w:r>
      <w:r w:rsidRPr="006E67CB">
        <w:t xml:space="preserve">ošetrovateľských </w:t>
      </w:r>
      <w:r w:rsidR="00BC603D">
        <w:t>jednotiek</w:t>
      </w:r>
      <w:r w:rsidRPr="006E67CB">
        <w:t xml:space="preserve"> sa uplatňuje systém zdieľaných lôžok. Zdieľané lôžka znamenajú možnosť </w:t>
      </w:r>
      <w:r w:rsidR="00BD19BB">
        <w:t>zdieľania</w:t>
      </w:r>
      <w:r w:rsidRPr="006E67CB">
        <w:t xml:space="preserve"> personálu, izieb a/alebo zariadení </w:t>
      </w:r>
      <w:r w:rsidR="00D02133">
        <w:t>medzi lôžkovými oddeleniami</w:t>
      </w:r>
      <w:r w:rsidRPr="006E67CB">
        <w:t xml:space="preserve">. </w:t>
      </w:r>
      <w:r w:rsidR="002B3BC9">
        <w:t xml:space="preserve">To znamená, že </w:t>
      </w:r>
      <w:r w:rsidR="000E281A">
        <w:t xml:space="preserve">lôžkovú kapacitu v rámci jednej ošetrovateľskej jednotky môže </w:t>
      </w:r>
      <w:r w:rsidR="00C102C7">
        <w:t>zdieľať</w:t>
      </w:r>
      <w:r w:rsidR="004E36F9">
        <w:t xml:space="preserve"> viacero lôžkových oddelení</w:t>
      </w:r>
      <w:r w:rsidR="00C102C7">
        <w:t xml:space="preserve">. </w:t>
      </w:r>
      <w:r w:rsidRPr="006E67CB">
        <w:t xml:space="preserve">Týmto spôsobom je možné naplniť akúkoľvek dočasnú alebo trvalejšiu potrebu dodatočného personálu, miestnosti a/alebo vybavenia bez potreby štrukturálnych zmien. Princíp zdieľaných lôžok je možné dosiahnuť zoskupením ošetrovateľských </w:t>
      </w:r>
      <w:r w:rsidR="00C102C7">
        <w:t>jednotiek</w:t>
      </w:r>
      <w:r w:rsidR="00935B59">
        <w:t xml:space="preserve"> a</w:t>
      </w:r>
      <w:r w:rsidRPr="006E67CB">
        <w:t xml:space="preserve"> </w:t>
      </w:r>
      <w:r w:rsidR="00C102C7">
        <w:t xml:space="preserve">ich </w:t>
      </w:r>
      <w:r w:rsidRPr="006E67CB">
        <w:t>jednotným usporiadaním</w:t>
      </w:r>
      <w:r w:rsidR="0051616E">
        <w:t xml:space="preserve">, pričom podmienkou je zároveň aj </w:t>
      </w:r>
      <w:r w:rsidR="0051616E" w:rsidRPr="006E67CB">
        <w:t>a unifikovaný ošetrovateľský proces</w:t>
      </w:r>
      <w:r w:rsidR="006C4A1B">
        <w:t xml:space="preserve"> v rámci daného klastra</w:t>
      </w:r>
      <w:r w:rsidRPr="006E67CB">
        <w:t>.</w:t>
      </w:r>
    </w:p>
    <w:p w14:paraId="72534158" w14:textId="51CC14C4" w:rsidR="003A0BB0" w:rsidRPr="006E67CB" w:rsidRDefault="003A0BB0" w:rsidP="003A0BB0">
      <w:r w:rsidRPr="006E67CB">
        <w:t xml:space="preserve">Všeobecné </w:t>
      </w:r>
      <w:r>
        <w:t>ošetrovateľské</w:t>
      </w:r>
      <w:r w:rsidRPr="006E67CB">
        <w:t xml:space="preserve"> </w:t>
      </w:r>
      <w:r>
        <w:t>jednotky</w:t>
      </w:r>
      <w:r w:rsidRPr="006E67CB">
        <w:t xml:space="preserve"> Novej FNsP FDR BB dotknuté aktuálnym projektom možno rozdeliť na </w:t>
      </w:r>
      <w:r w:rsidR="005004BF">
        <w:t xml:space="preserve">nasledovné lôžkové klastre: </w:t>
      </w:r>
      <w:r w:rsidRPr="006E67CB">
        <w:t>chirurgick</w:t>
      </w:r>
      <w:r w:rsidR="00F3648E">
        <w:t>ý</w:t>
      </w:r>
      <w:r w:rsidRPr="006E67CB">
        <w:t xml:space="preserve">, </w:t>
      </w:r>
      <w:r w:rsidR="00F3648E">
        <w:t>internistický</w:t>
      </w:r>
      <w:r w:rsidRPr="006E67CB">
        <w:t>,</w:t>
      </w:r>
      <w:r w:rsidR="00F3648E">
        <w:t xml:space="preserve"> matka a die</w:t>
      </w:r>
      <w:r w:rsidR="00C87F68">
        <w:t>ťa</w:t>
      </w:r>
      <w:r w:rsidRPr="006E67CB">
        <w:t xml:space="preserve"> </w:t>
      </w:r>
      <w:r w:rsidR="00C87F68">
        <w:t>(</w:t>
      </w:r>
      <w:r w:rsidRPr="006E67CB">
        <w:t>pôrodnícke/gynekologické</w:t>
      </w:r>
      <w:r w:rsidR="00C87F68">
        <w:t xml:space="preserve"> lôžka)</w:t>
      </w:r>
      <w:r w:rsidRPr="006E67CB">
        <w:t>, infektologick</w:t>
      </w:r>
      <w:r w:rsidR="00C87F68">
        <w:t>ý</w:t>
      </w:r>
      <w:r w:rsidR="00BB4D36">
        <w:t xml:space="preserve"> (infektologické</w:t>
      </w:r>
      <w:r w:rsidRPr="006E67CB">
        <w:t>, pneumologické a dermatovenerologické</w:t>
      </w:r>
      <w:r w:rsidR="00BB4D36">
        <w:t xml:space="preserve"> lôžka)</w:t>
      </w:r>
      <w:r w:rsidRPr="006E67CB">
        <w:t xml:space="preserve">. </w:t>
      </w:r>
      <w:r w:rsidR="0097495D">
        <w:t>V rámci jednotlivých klastrov sa p</w:t>
      </w:r>
      <w:r w:rsidR="008F2AF2">
        <w:t xml:space="preserve">očíta </w:t>
      </w:r>
      <w:r w:rsidR="00E3553E">
        <w:t>s uplatnením</w:t>
      </w:r>
      <w:r w:rsidR="008F2AF2">
        <w:t xml:space="preserve"> </w:t>
      </w:r>
      <w:r w:rsidR="00E3553E">
        <w:t xml:space="preserve"> systému zdieľaných lôžok, čomu zodpovedá</w:t>
      </w:r>
      <w:r w:rsidR="00260B48">
        <w:t xml:space="preserve"> aj plánované umiestnenie jednotlivých lôžkových oddelení v rámci aktuálnej projektovej dokumentácie</w:t>
      </w:r>
      <w:r w:rsidR="005D7FDA">
        <w:t>, kde všeobecné o</w:t>
      </w:r>
      <w:r w:rsidR="005D7FDA" w:rsidRPr="006E67CB">
        <w:t xml:space="preserve">šetrovateľské </w:t>
      </w:r>
      <w:r w:rsidR="005D7FDA">
        <w:t>jednotky</w:t>
      </w:r>
      <w:r w:rsidR="005D7FDA" w:rsidRPr="006E67CB">
        <w:t xml:space="preserve"> príbuzných odborov sa nachádzajú prioritne na rovnakom podlaží, prípadne</w:t>
      </w:r>
      <w:r w:rsidR="00732C95">
        <w:t xml:space="preserve"> v </w:t>
      </w:r>
      <w:r w:rsidR="005D7FDA" w:rsidRPr="006E67CB">
        <w:t>krátkej dostupnosti prostredníctvom vertikál</w:t>
      </w:r>
      <w:r w:rsidR="00EE0B9B">
        <w:t>.</w:t>
      </w:r>
    </w:p>
    <w:p w14:paraId="07721158" w14:textId="77777777" w:rsidR="000376C1" w:rsidRPr="006E67CB" w:rsidRDefault="000376C1" w:rsidP="003A0BB0"/>
    <w:p w14:paraId="7EFEC47A" w14:textId="70120C18" w:rsidR="003A0BB0" w:rsidRPr="006E67CB" w:rsidRDefault="003A0BB0" w:rsidP="003A0BB0">
      <w:r w:rsidRPr="006E67CB">
        <w:lastRenderedPageBreak/>
        <w:t xml:space="preserve">Všeobecné </w:t>
      </w:r>
      <w:r>
        <w:t>ošetrovateľské</w:t>
      </w:r>
      <w:r w:rsidRPr="006E67CB">
        <w:t xml:space="preserve"> </w:t>
      </w:r>
      <w:r>
        <w:t>jednotky</w:t>
      </w:r>
      <w:r w:rsidRPr="006E67CB">
        <w:t xml:space="preserve"> sú pre pacientov, ktorí potrebujú štandardnú/nízku alebo strednú</w:t>
      </w:r>
      <w:r w:rsidR="00986623">
        <w:t xml:space="preserve"> úroveň</w:t>
      </w:r>
      <w:r w:rsidRPr="006E67CB">
        <w:t xml:space="preserve"> starostlivos</w:t>
      </w:r>
      <w:r w:rsidR="00986623">
        <w:t>ti</w:t>
      </w:r>
      <w:r w:rsidRPr="006E67CB">
        <w:t xml:space="preserve">. Stredná úroveň starostlivosti sa týka aktívneho sledovania životne dôležitých funkcií a intenzívnejšieho ošetrovateľského procesu v porovnaní so štandardnou starostlivosťou. </w:t>
      </w:r>
    </w:p>
    <w:p w14:paraId="0EC471BC" w14:textId="2E33E953" w:rsidR="003A0BB0" w:rsidRPr="006E67CB" w:rsidRDefault="003A0BB0" w:rsidP="003A0BB0">
      <w:r>
        <w:t>Ošetrovateľské</w:t>
      </w:r>
      <w:r w:rsidRPr="006E67CB">
        <w:t xml:space="preserve"> </w:t>
      </w:r>
      <w:r>
        <w:t>jednotky</w:t>
      </w:r>
      <w:r w:rsidRPr="006E67CB">
        <w:t xml:space="preserve"> majú jednotné rozloženie a veľkosť. Jedna </w:t>
      </w:r>
      <w:r w:rsidR="00986623">
        <w:t>ošetrovateľská</w:t>
      </w:r>
      <w:r w:rsidRPr="006E67CB">
        <w:t xml:space="preserve"> jednotka zahŕňa</w:t>
      </w:r>
      <w:r>
        <w:t xml:space="preserve"> 2 </w:t>
      </w:r>
      <w:r w:rsidRPr="00790836">
        <w:t>infekčné izby</w:t>
      </w:r>
      <w:r w:rsidRPr="006E67CB">
        <w:t xml:space="preserve"> </w:t>
      </w:r>
      <w:r>
        <w:t>a 1</w:t>
      </w:r>
      <w:r w:rsidR="00BA498F">
        <w:t>5</w:t>
      </w:r>
      <w:r>
        <w:t xml:space="preserve"> jedno- alebo dvojlôžkových izieb. </w:t>
      </w:r>
      <w:r w:rsidR="0066519F" w:rsidRPr="00790836">
        <w:t>Infekčná izba</w:t>
      </w:r>
      <w:r w:rsidR="009D2040" w:rsidRPr="00790836">
        <w:t xml:space="preserve"> bude fu</w:t>
      </w:r>
      <w:r w:rsidR="009C2D65" w:rsidRPr="00790836">
        <w:t>ngovať v režime podtlaku so vstupným filtrom, ktorý môže byť zdieľaný pre obe infekčné izby</w:t>
      </w:r>
      <w:r w:rsidR="003138EA">
        <w:t xml:space="preserve"> a bude slúžiť na izoláciu pacientov pri infekciách prenášaných </w:t>
      </w:r>
      <w:r w:rsidR="00412C5C">
        <w:t>vzduchom</w:t>
      </w:r>
      <w:r w:rsidR="007A498F">
        <w:t>.</w:t>
      </w:r>
      <w:r>
        <w:t xml:space="preserve"> </w:t>
      </w:r>
      <w:r w:rsidRPr="006E67CB">
        <w:t>V prípade, že nie je potrebné využívať infekčné izby pre infekčného pacienta, môžu tieto fungovať v režime jednolôžkovej izby s miestom na pobyt a prespatie sprevádzajúcej osoby pacienta</w:t>
      </w:r>
      <w:r w:rsidR="00D425A7">
        <w:t xml:space="preserve"> </w:t>
      </w:r>
      <w:r w:rsidR="00A85104">
        <w:t xml:space="preserve">alebo </w:t>
      </w:r>
      <w:r w:rsidR="00A226C0">
        <w:t>v prípade potreby aj ako dvojlôžkové izby</w:t>
      </w:r>
      <w:r w:rsidRPr="006E67CB">
        <w:t xml:space="preserve">. </w:t>
      </w:r>
      <w:r w:rsidR="005C6D90">
        <w:t>Kaž</w:t>
      </w:r>
      <w:r w:rsidR="007E56B8">
        <w:t xml:space="preserve">dá pacientska izba </w:t>
      </w:r>
      <w:r w:rsidR="009D53D5">
        <w:t xml:space="preserve">má samostatné </w:t>
      </w:r>
      <w:r w:rsidR="001D4678">
        <w:t>hygienické zázemie</w:t>
      </w:r>
      <w:r w:rsidR="007B1B13">
        <w:t xml:space="preserve"> (WC, umývadlo, sprcha), ktoré </w:t>
      </w:r>
      <w:r w:rsidR="00D64D04">
        <w:t>musí byť bezbariérové a</w:t>
      </w:r>
      <w:r w:rsidR="00997E42">
        <w:t> spĺňať podmienky</w:t>
      </w:r>
      <w:r w:rsidR="002C1FC8">
        <w:t xml:space="preserve"> </w:t>
      </w:r>
      <w:r w:rsidR="002C1FC8" w:rsidRPr="00790836">
        <w:t xml:space="preserve">pre </w:t>
      </w:r>
      <w:r w:rsidR="004C62CC" w:rsidRPr="00790836">
        <w:t>využitie imobilným pacientom.</w:t>
      </w:r>
      <w:r w:rsidR="00A738FD">
        <w:t xml:space="preserve"> </w:t>
      </w:r>
      <w:r w:rsidR="00060A1A">
        <w:t>Materiál a</w:t>
      </w:r>
      <w:r w:rsidR="00476E26">
        <w:t> </w:t>
      </w:r>
      <w:r w:rsidR="00060A1A">
        <w:t>povrchy</w:t>
      </w:r>
      <w:r w:rsidR="00476E26">
        <w:t xml:space="preserve"> hygienického</w:t>
      </w:r>
      <w:r w:rsidR="00D30D59">
        <w:t xml:space="preserve"> zázemia musia</w:t>
      </w:r>
      <w:r w:rsidR="00D82A5E">
        <w:t xml:space="preserve"> reflektovať požiadavku na </w:t>
      </w:r>
      <w:r w:rsidR="002C498B">
        <w:t>efektívnu údržbu</w:t>
      </w:r>
      <w:r w:rsidR="00E20BEF">
        <w:t>, čis</w:t>
      </w:r>
      <w:r w:rsidR="00AD085A">
        <w:t xml:space="preserve">tenie, </w:t>
      </w:r>
      <w:r w:rsidR="002178C2">
        <w:t>dezinfekciu a</w:t>
      </w:r>
      <w:r w:rsidR="00C4184D">
        <w:t> </w:t>
      </w:r>
      <w:r w:rsidR="002178C2">
        <w:t>životnosť</w:t>
      </w:r>
      <w:r w:rsidR="00C4184D">
        <w:t>.</w:t>
      </w:r>
      <w:r w:rsidR="00E808C1">
        <w:t xml:space="preserve"> </w:t>
      </w:r>
    </w:p>
    <w:p w14:paraId="5DAA2527" w14:textId="29913F52" w:rsidR="006674C4" w:rsidRPr="006E67CB" w:rsidRDefault="00C2762D" w:rsidP="003A0BB0">
      <w:r>
        <w:t xml:space="preserve">Každá pacientska izba je vybavená </w:t>
      </w:r>
      <w:r w:rsidR="007B6E62">
        <w:t>T</w:t>
      </w:r>
      <w:r w:rsidR="00127763">
        <w:t>V</w:t>
      </w:r>
      <w:r w:rsidR="001D0FCE">
        <w:t xml:space="preserve"> s pripojením na internet</w:t>
      </w:r>
      <w:r w:rsidR="00876389">
        <w:t>, komunikačným systémom paci</w:t>
      </w:r>
      <w:r w:rsidR="00D51534">
        <w:t>e</w:t>
      </w:r>
      <w:r w:rsidR="00876389">
        <w:t>nt-sestra</w:t>
      </w:r>
      <w:r w:rsidR="001D0FCE">
        <w:t xml:space="preserve"> a wi-fi</w:t>
      </w:r>
      <w:r w:rsidR="007C5BDF">
        <w:t>.</w:t>
      </w:r>
      <w:r w:rsidR="00C33143">
        <w:t xml:space="preserve"> </w:t>
      </w:r>
      <w:r w:rsidR="00BD7785">
        <w:t>V rámci technických riešení a</w:t>
      </w:r>
      <w:r w:rsidR="00447D56">
        <w:t> </w:t>
      </w:r>
      <w:r w:rsidR="00BD7785">
        <w:t>inter</w:t>
      </w:r>
      <w:r w:rsidR="00447D56">
        <w:t>i</w:t>
      </w:r>
      <w:r w:rsidR="00BD7785">
        <w:t>érového</w:t>
      </w:r>
      <w:r w:rsidR="00447D56">
        <w:t xml:space="preserve"> vybavenia musí byť zabezpečen</w:t>
      </w:r>
      <w:r w:rsidR="00303C65">
        <w:t>é</w:t>
      </w:r>
      <w:r w:rsidR="00447D56">
        <w:t xml:space="preserve"> dostatočn</w:t>
      </w:r>
      <w:r w:rsidR="00D03D07">
        <w:t>é presvetlenie pacientskej izby s možnosťou individuálneho tiene</w:t>
      </w:r>
      <w:r w:rsidR="004B5C5E">
        <w:t xml:space="preserve">nia, </w:t>
      </w:r>
      <w:r w:rsidR="008864EB">
        <w:t xml:space="preserve">tepelný komfort (možnosť individuálnej regulácie teploty miestnosti minimálne o 2 </w:t>
      </w:r>
      <w:r w:rsidR="002928EB">
        <w:rPr>
          <w:lang w:eastAsia="sk-SK"/>
        </w:rPr>
        <w:t>ºC</w:t>
      </w:r>
      <w:r w:rsidR="00ED039E">
        <w:t>,</w:t>
      </w:r>
      <w:r w:rsidR="00BD7785">
        <w:t xml:space="preserve"> </w:t>
      </w:r>
      <w:r w:rsidR="00EB4D83">
        <w:t xml:space="preserve">uprednostnenie </w:t>
      </w:r>
      <w:r w:rsidR="00FD7810">
        <w:t>s</w:t>
      </w:r>
      <w:r w:rsidR="00FC4DB1">
        <w:t>álavého spôsobu</w:t>
      </w:r>
      <w:r w:rsidR="00EB4D83">
        <w:t xml:space="preserve"> </w:t>
      </w:r>
      <w:r w:rsidR="00FC4DB1">
        <w:t>vykurovania</w:t>
      </w:r>
      <w:r w:rsidR="00EB4D83">
        <w:t xml:space="preserve"> a </w:t>
      </w:r>
      <w:r w:rsidR="00FC4DB1">
        <w:t>chladenia)</w:t>
      </w:r>
      <w:r w:rsidR="00EB4D83">
        <w:t xml:space="preserve"> </w:t>
      </w:r>
      <w:r w:rsidR="00EC4C24">
        <w:t>a dostatočn</w:t>
      </w:r>
      <w:r w:rsidR="004D5EB0">
        <w:t>á</w:t>
      </w:r>
      <w:r w:rsidR="00EC4C24">
        <w:t xml:space="preserve"> </w:t>
      </w:r>
      <w:r w:rsidR="00B16C54">
        <w:t>zvukov</w:t>
      </w:r>
      <w:r w:rsidR="004D5EB0">
        <w:t>á</w:t>
      </w:r>
      <w:r w:rsidR="00EC4C24">
        <w:t xml:space="preserve"> izoláci</w:t>
      </w:r>
      <w:r w:rsidR="004D5EB0">
        <w:t>a</w:t>
      </w:r>
      <w:r w:rsidR="00B16C54">
        <w:t>.</w:t>
      </w:r>
      <w:r w:rsidR="00EB4D83">
        <w:t xml:space="preserve"> </w:t>
      </w:r>
      <w:r w:rsidR="00E80F9C">
        <w:t xml:space="preserve"> </w:t>
      </w:r>
      <w:r w:rsidR="00C33143">
        <w:t xml:space="preserve"> </w:t>
      </w:r>
    </w:p>
    <w:p w14:paraId="7C6A8FB2" w14:textId="1D97CB63" w:rsidR="003A0BB0" w:rsidRPr="006E67CB" w:rsidRDefault="003A0BB0" w:rsidP="003A0BB0">
      <w:r w:rsidRPr="006E67CB">
        <w:t xml:space="preserve">Individuálne požiadavky jednotlivých špecializácií budú riešené prostredníctvom individualizovaného a flexibilného interiérového vybavenia, za podmienky zachovania unifikovanej skladby miestností na </w:t>
      </w:r>
      <w:r>
        <w:t xml:space="preserve">všeobecných </w:t>
      </w:r>
      <w:r w:rsidRPr="006E67CB">
        <w:t xml:space="preserve">ošetrovateľských </w:t>
      </w:r>
      <w:r>
        <w:t>jednotká</w:t>
      </w:r>
      <w:r w:rsidRPr="006E67CB">
        <w:t xml:space="preserve">ch. Výnimku tvoria oddelenia infekčnej kliniky, dermatovenerológie a pneumológie. </w:t>
      </w:r>
    </w:p>
    <w:p w14:paraId="2B5115A0" w14:textId="77777777" w:rsidR="003A0BB0" w:rsidRPr="006E67CB" w:rsidRDefault="003A0BB0" w:rsidP="002165A0">
      <w:pPr>
        <w:pStyle w:val="UsonaNummering"/>
        <w:tabs>
          <w:tab w:val="clear" w:pos="357"/>
        </w:tabs>
        <w:ind w:left="0" w:firstLine="0"/>
      </w:pPr>
    </w:p>
    <w:p w14:paraId="53F7EA65" w14:textId="089B5F4F" w:rsidR="00FE5E2E" w:rsidRPr="006E67CB" w:rsidRDefault="00FE5E2E" w:rsidP="00FE5E2E">
      <w:pPr>
        <w:rPr>
          <w:i/>
          <w:iCs/>
        </w:rPr>
      </w:pPr>
      <w:r w:rsidRPr="006E67CB">
        <w:rPr>
          <w:i/>
        </w:rPr>
        <w:t xml:space="preserve">Stredná </w:t>
      </w:r>
      <w:r w:rsidR="00BB52DD">
        <w:rPr>
          <w:i/>
        </w:rPr>
        <w:t xml:space="preserve">úroveň </w:t>
      </w:r>
      <w:r w:rsidRPr="006E67CB">
        <w:rPr>
          <w:i/>
        </w:rPr>
        <w:t>zdravotn</w:t>
      </w:r>
      <w:r w:rsidR="00BB52DD">
        <w:rPr>
          <w:i/>
        </w:rPr>
        <w:t>ej</w:t>
      </w:r>
      <w:r w:rsidRPr="006E67CB">
        <w:rPr>
          <w:i/>
        </w:rPr>
        <w:t xml:space="preserve"> starostlivos</w:t>
      </w:r>
      <w:r w:rsidR="00BB52DD">
        <w:rPr>
          <w:i/>
        </w:rPr>
        <w:t>ti</w:t>
      </w:r>
      <w:r w:rsidRPr="006E67CB">
        <w:rPr>
          <w:i/>
        </w:rPr>
        <w:t xml:space="preserve"> poskytovaná na všeobecn</w:t>
      </w:r>
      <w:r>
        <w:rPr>
          <w:i/>
        </w:rPr>
        <w:t>ej</w:t>
      </w:r>
      <w:r w:rsidRPr="006E67CB">
        <w:rPr>
          <w:i/>
        </w:rPr>
        <w:t xml:space="preserve"> ošetrovateľsk</w:t>
      </w:r>
      <w:r>
        <w:rPr>
          <w:i/>
        </w:rPr>
        <w:t>ej</w:t>
      </w:r>
      <w:r w:rsidRPr="006E67CB">
        <w:rPr>
          <w:i/>
        </w:rPr>
        <w:t xml:space="preserve"> </w:t>
      </w:r>
      <w:r>
        <w:rPr>
          <w:i/>
        </w:rPr>
        <w:t>jednotke</w:t>
      </w:r>
      <w:r w:rsidRPr="006E67CB">
        <w:rPr>
          <w:i/>
        </w:rPr>
        <w:t xml:space="preserve"> sa</w:t>
      </w:r>
      <w:r w:rsidRPr="006E67CB">
        <w:rPr>
          <w:i/>
          <w:iCs/>
        </w:rPr>
        <w:t xml:space="preserve"> zameriava na nasledovné skupiny pacientov:</w:t>
      </w:r>
    </w:p>
    <w:p w14:paraId="68E7F47D" w14:textId="23DB0621" w:rsidR="00FE5E2E" w:rsidRPr="006E67CB" w:rsidRDefault="00FE5E2E" w:rsidP="00102AF6">
      <w:pPr>
        <w:pStyle w:val="USONAopsommingdef"/>
        <w:numPr>
          <w:ilvl w:val="0"/>
          <w:numId w:val="52"/>
        </w:numPr>
        <w:jc w:val="both"/>
        <w:rPr>
          <w:lang w:val="sk-SK"/>
        </w:rPr>
      </w:pPr>
      <w:r w:rsidRPr="006E67CB">
        <w:rPr>
          <w:lang w:val="sk-SK"/>
        </w:rPr>
        <w:t>(potenciálne) nestáli pacienti vyžadujúci monitoring, ktorí boli presunutí z JIS,</w:t>
      </w:r>
    </w:p>
    <w:p w14:paraId="259B4A69" w14:textId="77777777" w:rsidR="00FE5E2E" w:rsidRPr="006E67CB" w:rsidRDefault="00FE5E2E" w:rsidP="00102AF6">
      <w:pPr>
        <w:pStyle w:val="USONAopsommingdef"/>
        <w:numPr>
          <w:ilvl w:val="0"/>
          <w:numId w:val="52"/>
        </w:numPr>
        <w:jc w:val="both"/>
        <w:rPr>
          <w:lang w:val="sk-SK"/>
        </w:rPr>
      </w:pPr>
      <w:r w:rsidRPr="006E67CB">
        <w:rPr>
          <w:lang w:val="sk-SK"/>
        </w:rPr>
        <w:t>(potenciálne) nestáli pacienti vyžadujúci monitoring, ktorí boli presunutí zo štandardnej / nízkej starostlivosti,</w:t>
      </w:r>
    </w:p>
    <w:p w14:paraId="5182604E" w14:textId="77777777" w:rsidR="00FE5E2E" w:rsidRPr="006E67CB" w:rsidRDefault="00FE5E2E" w:rsidP="00102AF6">
      <w:pPr>
        <w:pStyle w:val="USONAopsommingdef"/>
        <w:numPr>
          <w:ilvl w:val="0"/>
          <w:numId w:val="52"/>
        </w:numPr>
        <w:jc w:val="both"/>
        <w:rPr>
          <w:lang w:val="sk-SK"/>
        </w:rPr>
      </w:pPr>
      <w:r w:rsidRPr="006E67CB">
        <w:rPr>
          <w:lang w:val="sk-SK"/>
        </w:rPr>
        <w:t xml:space="preserve">pacienti vyžadujúci monitoring, ktorí boli presunutí z </w:t>
      </w:r>
      <w:r>
        <w:rPr>
          <w:lang w:val="sk-SK"/>
        </w:rPr>
        <w:t>urgentného príjmu</w:t>
      </w:r>
      <w:r w:rsidRPr="006E67CB">
        <w:rPr>
          <w:lang w:val="sk-SK"/>
        </w:rPr>
        <w:t xml:space="preserve"> alebo </w:t>
      </w:r>
      <w:r>
        <w:rPr>
          <w:lang w:val="sk-SK"/>
        </w:rPr>
        <w:t>ambulancií</w:t>
      </w:r>
      <w:r w:rsidRPr="006E67CB">
        <w:rPr>
          <w:lang w:val="sk-SK"/>
        </w:rPr>
        <w:t>,</w:t>
      </w:r>
    </w:p>
    <w:p w14:paraId="11B57917" w14:textId="77777777" w:rsidR="00FE5E2E" w:rsidRPr="006E67CB" w:rsidRDefault="00FE5E2E" w:rsidP="00102AF6">
      <w:pPr>
        <w:pStyle w:val="USONAopsommingdef"/>
        <w:numPr>
          <w:ilvl w:val="0"/>
          <w:numId w:val="52"/>
        </w:numPr>
        <w:jc w:val="both"/>
        <w:rPr>
          <w:lang w:val="sk-SK"/>
        </w:rPr>
      </w:pPr>
      <w:r w:rsidRPr="006E67CB">
        <w:rPr>
          <w:lang w:val="sk-SK"/>
        </w:rPr>
        <w:t>pacienti s mozgovou alebo srdcovou príhodou, ktorí vyžadujú strednú starostlivosť (pacienti intenzívnej starostlivosti sú prijímaní na JIS).</w:t>
      </w:r>
    </w:p>
    <w:p w14:paraId="79F31848" w14:textId="77777777" w:rsidR="00FE5E2E" w:rsidRPr="006E67CB" w:rsidRDefault="00FE5E2E" w:rsidP="00FE5E2E">
      <w:pPr>
        <w:pStyle w:val="USONAopsommingdef"/>
        <w:numPr>
          <w:ilvl w:val="0"/>
          <w:numId w:val="0"/>
        </w:numPr>
        <w:ind w:left="360"/>
        <w:jc w:val="both"/>
        <w:rPr>
          <w:lang w:val="sk-SK"/>
        </w:rPr>
      </w:pPr>
    </w:p>
    <w:p w14:paraId="69690A9E" w14:textId="0F259BDE" w:rsidR="001E5C4B" w:rsidRDefault="007D0330" w:rsidP="00FE5E2E">
      <w:pPr>
        <w:pStyle w:val="USONAopsommingdef"/>
        <w:numPr>
          <w:ilvl w:val="0"/>
          <w:numId w:val="0"/>
        </w:numPr>
        <w:jc w:val="both"/>
        <w:rPr>
          <w:rFonts w:asciiTheme="minorHAnsi" w:hAnsiTheme="minorHAnsi" w:cstheme="minorBidi"/>
          <w:lang w:val="sk-SK"/>
        </w:rPr>
      </w:pPr>
      <w:r w:rsidRPr="00DB0027">
        <w:rPr>
          <w:rFonts w:asciiTheme="minorHAnsi" w:hAnsiTheme="minorHAnsi" w:cstheme="minorBidi"/>
          <w:lang w:val="sk-SK"/>
        </w:rPr>
        <w:t xml:space="preserve">Takíto pacienti sa prioritne </w:t>
      </w:r>
      <w:r w:rsidR="002167AE" w:rsidRPr="00DB0027">
        <w:rPr>
          <w:rFonts w:asciiTheme="minorHAnsi" w:hAnsiTheme="minorHAnsi" w:cstheme="minorBidi"/>
          <w:lang w:val="sk-SK"/>
        </w:rPr>
        <w:t xml:space="preserve">umiestňujú v pacientskych izbách </w:t>
      </w:r>
      <w:r w:rsidR="00DF1E2C" w:rsidRPr="00DB0027">
        <w:rPr>
          <w:rFonts w:asciiTheme="minorHAnsi" w:hAnsiTheme="minorHAnsi" w:cstheme="minorBidi"/>
          <w:lang w:val="sk-SK"/>
        </w:rPr>
        <w:t>v tesnej blízkosti</w:t>
      </w:r>
      <w:r w:rsidR="008900C7" w:rsidRPr="00DB0027">
        <w:rPr>
          <w:rFonts w:asciiTheme="minorHAnsi" w:hAnsiTheme="minorHAnsi" w:cstheme="minorBidi"/>
          <w:lang w:val="sk-SK"/>
        </w:rPr>
        <w:t xml:space="preserve"> </w:t>
      </w:r>
      <w:r w:rsidR="007E4266" w:rsidRPr="00DB0027">
        <w:rPr>
          <w:rFonts w:asciiTheme="minorHAnsi" w:hAnsiTheme="minorHAnsi" w:cstheme="minorBidi"/>
          <w:lang w:val="sk-SK"/>
        </w:rPr>
        <w:t>stanoviska</w:t>
      </w:r>
      <w:r w:rsidR="000714AA" w:rsidRPr="00DB0027">
        <w:rPr>
          <w:rFonts w:asciiTheme="minorHAnsi" w:hAnsiTheme="minorHAnsi" w:cstheme="minorBidi"/>
          <w:lang w:val="sk-SK"/>
        </w:rPr>
        <w:t xml:space="preserve"> sestier</w:t>
      </w:r>
      <w:r w:rsidR="00AD7C2E" w:rsidRPr="00DB0027">
        <w:rPr>
          <w:rFonts w:asciiTheme="minorHAnsi" w:hAnsiTheme="minorHAnsi" w:cstheme="minorBidi"/>
          <w:lang w:val="sk-SK"/>
        </w:rPr>
        <w:t xml:space="preserve">. Všetky pacientske izby </w:t>
      </w:r>
      <w:r w:rsidR="00844A92" w:rsidRPr="00DB0027">
        <w:rPr>
          <w:rFonts w:asciiTheme="minorHAnsi" w:hAnsiTheme="minorHAnsi" w:cstheme="minorBidi"/>
          <w:lang w:val="sk-SK"/>
        </w:rPr>
        <w:t xml:space="preserve">musia </w:t>
      </w:r>
      <w:r w:rsidR="009F3B3D" w:rsidRPr="00DB0027">
        <w:rPr>
          <w:rFonts w:asciiTheme="minorHAnsi" w:hAnsiTheme="minorHAnsi" w:cstheme="minorBidi"/>
          <w:lang w:val="sk-SK"/>
        </w:rPr>
        <w:t>umožňovať</w:t>
      </w:r>
      <w:r w:rsidR="00CD6F44" w:rsidRPr="00DB0027">
        <w:rPr>
          <w:rFonts w:asciiTheme="minorHAnsi" w:hAnsiTheme="minorHAnsi" w:cstheme="minorBidi"/>
          <w:lang w:val="sk-SK"/>
        </w:rPr>
        <w:t xml:space="preserve"> (v prípade potreby) </w:t>
      </w:r>
      <w:r w:rsidR="00FA2B42" w:rsidRPr="00DB0027">
        <w:rPr>
          <w:rFonts w:asciiTheme="minorHAnsi" w:hAnsiTheme="minorHAnsi" w:cstheme="minorBidi"/>
          <w:lang w:val="sk-SK"/>
        </w:rPr>
        <w:t xml:space="preserve">napojenie monitoringu </w:t>
      </w:r>
      <w:r w:rsidR="00674C09" w:rsidRPr="00DB0027">
        <w:rPr>
          <w:rFonts w:asciiTheme="minorHAnsi" w:hAnsiTheme="minorHAnsi" w:cstheme="minorBidi"/>
          <w:lang w:val="sk-SK"/>
        </w:rPr>
        <w:t>vitálnych</w:t>
      </w:r>
      <w:r w:rsidR="00FA2B42" w:rsidRPr="00DB0027">
        <w:rPr>
          <w:rFonts w:asciiTheme="minorHAnsi" w:hAnsiTheme="minorHAnsi" w:cstheme="minorBidi"/>
          <w:lang w:val="sk-SK"/>
        </w:rPr>
        <w:t xml:space="preserve"> funkcií</w:t>
      </w:r>
      <w:r w:rsidR="00594DF2" w:rsidRPr="00DB0027">
        <w:rPr>
          <w:rFonts w:asciiTheme="minorHAnsi" w:hAnsiTheme="minorHAnsi" w:cstheme="minorBidi"/>
          <w:lang w:val="sk-SK"/>
        </w:rPr>
        <w:t xml:space="preserve"> pacienta</w:t>
      </w:r>
      <w:r w:rsidR="009467E8" w:rsidRPr="00DB0027">
        <w:rPr>
          <w:rFonts w:asciiTheme="minorHAnsi" w:hAnsiTheme="minorHAnsi" w:cstheme="minorBidi"/>
          <w:lang w:val="sk-SK"/>
        </w:rPr>
        <w:t xml:space="preserve"> s</w:t>
      </w:r>
      <w:r w:rsidR="008C5749" w:rsidRPr="00DB0027">
        <w:rPr>
          <w:rFonts w:asciiTheme="minorHAnsi" w:hAnsiTheme="minorHAnsi" w:cstheme="minorBidi"/>
          <w:lang w:val="sk-SK"/>
        </w:rPr>
        <w:t xml:space="preserve"> možnosťou jeho sledovania </w:t>
      </w:r>
      <w:r w:rsidR="00F13875" w:rsidRPr="00DB0027">
        <w:rPr>
          <w:rFonts w:asciiTheme="minorHAnsi" w:hAnsiTheme="minorHAnsi" w:cstheme="minorBidi"/>
          <w:lang w:val="sk-SK"/>
        </w:rPr>
        <w:t xml:space="preserve">na </w:t>
      </w:r>
      <w:r w:rsidR="007E4266" w:rsidRPr="00DB0027">
        <w:rPr>
          <w:rFonts w:asciiTheme="minorHAnsi" w:hAnsiTheme="minorHAnsi" w:cstheme="minorBidi"/>
          <w:lang w:val="sk-SK"/>
        </w:rPr>
        <w:t>stanovisku</w:t>
      </w:r>
      <w:r w:rsidR="00F13875" w:rsidRPr="00DB0027">
        <w:rPr>
          <w:rFonts w:asciiTheme="minorHAnsi" w:hAnsiTheme="minorHAnsi" w:cstheme="minorBidi"/>
          <w:lang w:val="sk-SK"/>
        </w:rPr>
        <w:t xml:space="preserve"> sestier</w:t>
      </w:r>
      <w:r w:rsidR="00471A3D" w:rsidRPr="00DB0027">
        <w:rPr>
          <w:rFonts w:asciiTheme="minorHAnsi" w:hAnsiTheme="minorHAnsi" w:cstheme="minorBidi"/>
          <w:lang w:val="sk-SK"/>
        </w:rPr>
        <w:t xml:space="preserve">. </w:t>
      </w:r>
      <w:r w:rsidR="001924FF" w:rsidRPr="00DB0027">
        <w:rPr>
          <w:rFonts w:asciiTheme="minorHAnsi" w:hAnsiTheme="minorHAnsi" w:cstheme="minorBidi"/>
          <w:lang w:val="sk-SK"/>
        </w:rPr>
        <w:t xml:space="preserve">Materiálové a technické vyhotovenie </w:t>
      </w:r>
      <w:r w:rsidR="00D95055" w:rsidRPr="00DB0027">
        <w:rPr>
          <w:rFonts w:asciiTheme="minorHAnsi" w:hAnsiTheme="minorHAnsi" w:cstheme="minorBidi"/>
          <w:lang w:val="sk-SK"/>
        </w:rPr>
        <w:t xml:space="preserve">priečok a dverí všetkých pacientskych izieb by malo umožniť </w:t>
      </w:r>
      <w:r w:rsidR="00081702" w:rsidRPr="00DB0027">
        <w:rPr>
          <w:rFonts w:asciiTheme="minorHAnsi" w:hAnsiTheme="minorHAnsi" w:cstheme="minorBidi"/>
          <w:lang w:val="sk-SK"/>
        </w:rPr>
        <w:t>vizuálny kontakt s pacientom s možnosťou</w:t>
      </w:r>
      <w:r w:rsidR="00081702">
        <w:rPr>
          <w:rFonts w:asciiTheme="minorHAnsi" w:hAnsiTheme="minorHAnsi" w:cstheme="minorBidi"/>
          <w:lang w:val="sk-SK"/>
        </w:rPr>
        <w:t xml:space="preserve"> </w:t>
      </w:r>
      <w:r w:rsidR="00C369E8" w:rsidRPr="00DB0027">
        <w:rPr>
          <w:rFonts w:asciiTheme="minorHAnsi" w:hAnsiTheme="minorHAnsi" w:cstheme="minorBidi"/>
          <w:lang w:val="sk-SK"/>
        </w:rPr>
        <w:t xml:space="preserve">regulácie </w:t>
      </w:r>
      <w:r w:rsidR="00365148" w:rsidRPr="00DB0027">
        <w:rPr>
          <w:rFonts w:asciiTheme="minorHAnsi" w:hAnsiTheme="minorHAnsi" w:cstheme="minorBidi"/>
          <w:lang w:val="sk-SK"/>
        </w:rPr>
        <w:t>zo strany pacienta pre zabezpečenie jeho komfortu</w:t>
      </w:r>
      <w:r w:rsidR="009A3199" w:rsidRPr="00DB0027">
        <w:rPr>
          <w:rFonts w:asciiTheme="minorHAnsi" w:hAnsiTheme="minorHAnsi" w:cstheme="minorBidi"/>
          <w:lang w:val="sk-SK"/>
        </w:rPr>
        <w:t xml:space="preserve"> (</w:t>
      </w:r>
      <w:r w:rsidR="00DB0027" w:rsidRPr="00DB0027">
        <w:rPr>
          <w:rFonts w:asciiTheme="minorHAnsi" w:hAnsiTheme="minorHAnsi" w:cstheme="minorBidi"/>
          <w:lang w:val="sk-SK"/>
        </w:rPr>
        <w:t xml:space="preserve">napr. </w:t>
      </w:r>
      <w:r w:rsidR="00FE644E" w:rsidRPr="00DB0027">
        <w:rPr>
          <w:rFonts w:asciiTheme="minorHAnsi" w:hAnsiTheme="minorHAnsi" w:cstheme="minorBidi"/>
          <w:lang w:val="sk-SK"/>
        </w:rPr>
        <w:t xml:space="preserve">zabudované </w:t>
      </w:r>
      <w:r w:rsidR="009A3199" w:rsidRPr="00DB0027">
        <w:rPr>
          <w:rFonts w:asciiTheme="minorHAnsi" w:hAnsiTheme="minorHAnsi" w:cstheme="minorBidi"/>
          <w:lang w:val="sk-SK"/>
        </w:rPr>
        <w:t>vnút</w:t>
      </w:r>
      <w:r w:rsidR="007F7E1E" w:rsidRPr="00DB0027">
        <w:rPr>
          <w:rFonts w:asciiTheme="minorHAnsi" w:hAnsiTheme="minorHAnsi" w:cstheme="minorBidi"/>
          <w:lang w:val="sk-SK"/>
        </w:rPr>
        <w:t xml:space="preserve">orné žalúzie </w:t>
      </w:r>
      <w:r w:rsidR="00FE644E" w:rsidRPr="00DB0027">
        <w:rPr>
          <w:rFonts w:asciiTheme="minorHAnsi" w:hAnsiTheme="minorHAnsi" w:cstheme="minorBidi"/>
          <w:lang w:val="sk-SK"/>
        </w:rPr>
        <w:t>v</w:t>
      </w:r>
      <w:r w:rsidR="00D567F6" w:rsidRPr="00DB0027">
        <w:rPr>
          <w:rFonts w:asciiTheme="minorHAnsi" w:hAnsiTheme="minorHAnsi" w:cstheme="minorBidi"/>
          <w:lang w:val="sk-SK"/>
        </w:rPr>
        <w:t> </w:t>
      </w:r>
      <w:r w:rsidR="00FE644E" w:rsidRPr="00DB0027">
        <w:rPr>
          <w:rFonts w:asciiTheme="minorHAnsi" w:hAnsiTheme="minorHAnsi" w:cstheme="minorBidi"/>
          <w:lang w:val="sk-SK"/>
        </w:rPr>
        <w:t>rámci</w:t>
      </w:r>
      <w:r w:rsidR="00D567F6" w:rsidRPr="00DB0027">
        <w:rPr>
          <w:rFonts w:asciiTheme="minorHAnsi" w:hAnsiTheme="minorHAnsi" w:cstheme="minorBidi"/>
          <w:lang w:val="sk-SK"/>
        </w:rPr>
        <w:t xml:space="preserve"> dverí/</w:t>
      </w:r>
      <w:r w:rsidR="00906972" w:rsidRPr="00DB0027">
        <w:rPr>
          <w:rFonts w:asciiTheme="minorHAnsi" w:hAnsiTheme="minorHAnsi" w:cstheme="minorBidi"/>
          <w:lang w:val="sk-SK"/>
        </w:rPr>
        <w:t xml:space="preserve">sklených </w:t>
      </w:r>
      <w:r w:rsidR="00D567F6" w:rsidRPr="00DB0027">
        <w:rPr>
          <w:rFonts w:asciiTheme="minorHAnsi" w:hAnsiTheme="minorHAnsi" w:cstheme="minorBidi"/>
          <w:lang w:val="sk-SK"/>
        </w:rPr>
        <w:t>priečok</w:t>
      </w:r>
      <w:r w:rsidR="00277315" w:rsidRPr="00DB0027">
        <w:rPr>
          <w:rFonts w:asciiTheme="minorHAnsi" w:hAnsiTheme="minorHAnsi" w:cstheme="minorBidi"/>
          <w:lang w:val="sk-SK"/>
        </w:rPr>
        <w:t>)</w:t>
      </w:r>
      <w:r w:rsidR="00DB0027" w:rsidRPr="00DB0027">
        <w:rPr>
          <w:rFonts w:asciiTheme="minorHAnsi" w:hAnsiTheme="minorHAnsi" w:cstheme="minorBidi"/>
          <w:lang w:val="sk-SK"/>
        </w:rPr>
        <w:t>.</w:t>
      </w:r>
      <w:r w:rsidR="00FE644E">
        <w:rPr>
          <w:rFonts w:asciiTheme="minorHAnsi" w:hAnsiTheme="minorHAnsi" w:cstheme="minorBidi"/>
          <w:lang w:val="sk-SK"/>
        </w:rPr>
        <w:t xml:space="preserve"> </w:t>
      </w:r>
      <w:r w:rsidR="00081702">
        <w:rPr>
          <w:rFonts w:asciiTheme="minorHAnsi" w:hAnsiTheme="minorHAnsi" w:cstheme="minorBidi"/>
          <w:lang w:val="sk-SK"/>
        </w:rPr>
        <w:t xml:space="preserve"> </w:t>
      </w:r>
      <w:r w:rsidR="001E61C1">
        <w:rPr>
          <w:rFonts w:asciiTheme="minorHAnsi" w:hAnsiTheme="minorHAnsi" w:cstheme="minorBidi"/>
          <w:lang w:val="sk-SK"/>
        </w:rPr>
        <w:t xml:space="preserve"> </w:t>
      </w:r>
    </w:p>
    <w:p w14:paraId="2CA9B385" w14:textId="77777777" w:rsidR="001E5C4B" w:rsidRDefault="001E5C4B" w:rsidP="00FE5E2E">
      <w:pPr>
        <w:pStyle w:val="USONAopsommingdef"/>
        <w:numPr>
          <w:ilvl w:val="0"/>
          <w:numId w:val="0"/>
        </w:numPr>
        <w:jc w:val="both"/>
        <w:rPr>
          <w:rFonts w:asciiTheme="minorHAnsi" w:hAnsiTheme="minorHAnsi" w:cstheme="minorBidi"/>
          <w:lang w:val="sk-SK"/>
        </w:rPr>
      </w:pPr>
    </w:p>
    <w:p w14:paraId="1914CED5" w14:textId="77777777" w:rsidR="00FE5E2E" w:rsidRPr="006E67CB" w:rsidRDefault="00FE5E2E" w:rsidP="00FE5E2E">
      <w:pPr>
        <w:pStyle w:val="USONAopsommingdef"/>
        <w:numPr>
          <w:ilvl w:val="0"/>
          <w:numId w:val="0"/>
        </w:numPr>
        <w:ind w:left="360"/>
        <w:jc w:val="both"/>
        <w:rPr>
          <w:lang w:val="sk-SK"/>
        </w:rPr>
      </w:pPr>
    </w:p>
    <w:p w14:paraId="5B5F2EEA" w14:textId="246D1EA9" w:rsidR="00FE5E2E" w:rsidRPr="006E67CB" w:rsidRDefault="00866F13" w:rsidP="00FE5E2E">
      <w:pPr>
        <w:pStyle w:val="UsonaNummering"/>
        <w:tabs>
          <w:tab w:val="clear" w:pos="357"/>
        </w:tabs>
        <w:ind w:left="0" w:firstLine="0"/>
      </w:pPr>
      <w:r>
        <w:t>Ošetrovateľský proces</w:t>
      </w:r>
      <w:r w:rsidR="00111BDD">
        <w:t xml:space="preserve"> na každej </w:t>
      </w:r>
      <w:r w:rsidR="00EE634A">
        <w:t>všeobecnej ošetrovateľskej jednotke m</w:t>
      </w:r>
      <w:r w:rsidR="00291AE8">
        <w:t>á</w:t>
      </w:r>
      <w:r w:rsidR="00A04262">
        <w:t xml:space="preserve"> na star</w:t>
      </w:r>
      <w:r w:rsidR="004C4B77">
        <w:t>osti</w:t>
      </w:r>
      <w:r w:rsidR="00FE5E2E">
        <w:t xml:space="preserve"> </w:t>
      </w:r>
      <w:r w:rsidR="00FE5E2E" w:rsidRPr="006E67CB">
        <w:t>ošetrovateľský tím, ktor</w:t>
      </w:r>
      <w:r w:rsidR="005A6E0F">
        <w:t>ý</w:t>
      </w:r>
      <w:r w:rsidR="00FE5E2E" w:rsidRPr="006E67CB">
        <w:t xml:space="preserve"> vykonáva svoju činnosť z centrálnej ošetrovateľskej stanice - stanoviska sestier umiestnenom v strede každ</w:t>
      </w:r>
      <w:r w:rsidR="00FE5E2E">
        <w:t>ej</w:t>
      </w:r>
      <w:r w:rsidR="00FE5E2E" w:rsidRPr="006E67CB">
        <w:t xml:space="preserve"> ošetrovateľsk</w:t>
      </w:r>
      <w:r w:rsidR="00FE5E2E">
        <w:t>ej</w:t>
      </w:r>
      <w:r w:rsidR="00FE5E2E" w:rsidRPr="006E67CB">
        <w:t xml:space="preserve"> </w:t>
      </w:r>
      <w:r w:rsidR="00FE5E2E">
        <w:t>jednotky</w:t>
      </w:r>
      <w:r w:rsidR="00FE5E2E" w:rsidRPr="006E67CB">
        <w:t xml:space="preserve"> tak, aby bol v blízkosti </w:t>
      </w:r>
      <w:r w:rsidR="006B0420" w:rsidRPr="006E67CB">
        <w:t>pacientskych</w:t>
      </w:r>
      <w:r w:rsidR="00FE5E2E" w:rsidRPr="006E67CB">
        <w:t xml:space="preserve"> izieb. </w:t>
      </w:r>
      <w:r w:rsidR="005A4184">
        <w:t xml:space="preserve">Administratívny proces </w:t>
      </w:r>
      <w:r w:rsidR="00AB7A22">
        <w:t xml:space="preserve">vykonáva ošetrovateľský personál aj pri pacientskom lôžku, a to </w:t>
      </w:r>
      <w:r w:rsidR="0031109E">
        <w:t>prostredníctvom</w:t>
      </w:r>
      <w:r w:rsidR="00A30D2D">
        <w:t xml:space="preserve"> </w:t>
      </w:r>
      <w:r w:rsidR="003E63DE">
        <w:t xml:space="preserve">mobilného PC, ktorý </w:t>
      </w:r>
      <w:r w:rsidR="005136DE">
        <w:t>môže byť skombinovaný s liekovým vozíkom</w:t>
      </w:r>
      <w:r w:rsidR="00182F76">
        <w:t xml:space="preserve">. </w:t>
      </w:r>
      <w:r w:rsidR="00D21283">
        <w:t xml:space="preserve">Je potrebné zabezpečiť </w:t>
      </w:r>
      <w:r w:rsidR="00C867F0">
        <w:t xml:space="preserve">priestor na </w:t>
      </w:r>
      <w:r w:rsidR="00152EAC">
        <w:t>odloženie týchto vozíkov a ich nabíjanie</w:t>
      </w:r>
      <w:r w:rsidR="00BA43E1">
        <w:t>.</w:t>
      </w:r>
    </w:p>
    <w:p w14:paraId="6D97BF44" w14:textId="77777777" w:rsidR="00FE5E2E" w:rsidRPr="006E67CB" w:rsidRDefault="00FE5E2E" w:rsidP="00FE5E2E">
      <w:pPr>
        <w:pStyle w:val="USONAopsommingdef"/>
        <w:numPr>
          <w:ilvl w:val="0"/>
          <w:numId w:val="0"/>
        </w:numPr>
        <w:ind w:left="567" w:hanging="567"/>
        <w:jc w:val="both"/>
        <w:rPr>
          <w:szCs w:val="22"/>
          <w:lang w:val="sk-SK"/>
        </w:rPr>
      </w:pPr>
    </w:p>
    <w:p w14:paraId="719181FF" w14:textId="733C083C" w:rsidR="00FE5E2E" w:rsidRPr="006E67CB" w:rsidRDefault="00FE5E2E" w:rsidP="00FE5E2E">
      <w:pPr>
        <w:suppressAutoHyphens/>
      </w:pPr>
      <w:r w:rsidRPr="006E67CB">
        <w:lastRenderedPageBreak/>
        <w:t xml:space="preserve">Koncepcia lôžkovej časti umožňuje vykonávať proces starostlivosti na všeobecných ošetrovateľských </w:t>
      </w:r>
      <w:r>
        <w:t>jednotká</w:t>
      </w:r>
      <w:r w:rsidRPr="006E67CB">
        <w:t>ch viacerými spôsobmi. Jeden možný spôsob je opísaný nižšie, za predpokladu, že pacient podstúpi jeden zákrok</w:t>
      </w:r>
      <w:r w:rsidR="00A8463C">
        <w:t>:</w:t>
      </w:r>
    </w:p>
    <w:p w14:paraId="7634FBDC" w14:textId="77777777" w:rsidR="00FE5E2E" w:rsidRPr="006E67CB" w:rsidRDefault="00FE5E2E" w:rsidP="00FE5E2E">
      <w:pPr>
        <w:suppressAutoHyphens/>
      </w:pPr>
    </w:p>
    <w:p w14:paraId="69AF1A3C" w14:textId="77777777" w:rsidR="00FE5E2E" w:rsidRPr="006E67CB" w:rsidRDefault="00FE5E2E" w:rsidP="00102AF6">
      <w:pPr>
        <w:pStyle w:val="Odsekzoznamu"/>
        <w:numPr>
          <w:ilvl w:val="0"/>
          <w:numId w:val="54"/>
        </w:numPr>
        <w:suppressAutoHyphens/>
        <w:jc w:val="both"/>
      </w:pPr>
      <w:r w:rsidRPr="006E67CB">
        <w:t xml:space="preserve">Predoperačný skríning: pacient je ešte pred zákrokom a prijatím na </w:t>
      </w:r>
      <w:r>
        <w:t xml:space="preserve">všeobecnú </w:t>
      </w:r>
      <w:r w:rsidRPr="006E67CB">
        <w:t>ošetrovateľsk</w:t>
      </w:r>
      <w:r>
        <w:t>ú</w:t>
      </w:r>
      <w:r w:rsidRPr="006E67CB">
        <w:t xml:space="preserve"> </w:t>
      </w:r>
      <w:r>
        <w:t>jednotku</w:t>
      </w:r>
      <w:r w:rsidRPr="006E67CB">
        <w:t xml:space="preserve"> odoslaný </w:t>
      </w:r>
      <w:r>
        <w:t xml:space="preserve">na </w:t>
      </w:r>
      <w:r w:rsidRPr="006E67CB">
        <w:t>predoperačn</w:t>
      </w:r>
      <w:r>
        <w:t>ý</w:t>
      </w:r>
      <w:r w:rsidRPr="006E67CB">
        <w:t xml:space="preserve"> skríning, kde je informovaný o plánovanom zákroku a rozhodne sa o forme prípadnej anestézie. V prípade urgentného príjmu a intervencie sa predoperačný skríning robí na </w:t>
      </w:r>
      <w:r>
        <w:t>urgentnom príjme</w:t>
      </w:r>
      <w:r w:rsidRPr="006E67CB">
        <w:t xml:space="preserve">, alebo na expektačnom </w:t>
      </w:r>
      <w:r>
        <w:t>oddelení</w:t>
      </w:r>
      <w:r w:rsidRPr="00267C81">
        <w:t>.</w:t>
      </w:r>
    </w:p>
    <w:p w14:paraId="7D8E5E9D" w14:textId="77777777" w:rsidR="00FE5E2E" w:rsidRPr="006E67CB" w:rsidRDefault="00FE5E2E" w:rsidP="00102AF6">
      <w:pPr>
        <w:pStyle w:val="Odsekzoznamu"/>
        <w:numPr>
          <w:ilvl w:val="0"/>
          <w:numId w:val="54"/>
        </w:numPr>
        <w:suppressAutoHyphens/>
        <w:jc w:val="both"/>
      </w:pPr>
      <w:r w:rsidRPr="006E67CB">
        <w:t xml:space="preserve">Príjem: v deň prijatia sa pacient nahlási v </w:t>
      </w:r>
      <w:r>
        <w:t>K</w:t>
      </w:r>
      <w:r w:rsidRPr="006E67CB">
        <w:t>lientskom centre, alebo na digitálnom odbavovacom mieste, kde prebehne administratívne prijatie pacienta na hospitalizáciu a pacient obdrží inštrukcie, ako sa dostať na konkrétne oddelenie. Potom sa pacienti hlásia na recepcii/sesterskom stanovisku príslušn</w:t>
      </w:r>
      <w:r>
        <w:t>ej všeobecnej</w:t>
      </w:r>
      <w:r w:rsidRPr="006E67CB">
        <w:t xml:space="preserve"> ošetrovateľsk</w:t>
      </w:r>
      <w:r>
        <w:t>ej</w:t>
      </w:r>
      <w:r w:rsidRPr="006E67CB">
        <w:t xml:space="preserve"> </w:t>
      </w:r>
      <w:r>
        <w:t>jednotky</w:t>
      </w:r>
      <w:r w:rsidRPr="006E67CB">
        <w:t>. Počas čakania na zákrok zostáva</w:t>
      </w:r>
      <w:r>
        <w:t xml:space="preserve"> </w:t>
      </w:r>
      <w:r w:rsidRPr="006E67CB">
        <w:t>pacient v</w:t>
      </w:r>
      <w:r>
        <w:t> </w:t>
      </w:r>
      <w:r w:rsidRPr="006E67CB">
        <w:t>izbe</w:t>
      </w:r>
      <w:r>
        <w:t xml:space="preserve">, kde sa aj </w:t>
      </w:r>
      <w:r w:rsidRPr="006E67CB">
        <w:t>prezlečie.</w:t>
      </w:r>
    </w:p>
    <w:p w14:paraId="59D09FAD" w14:textId="77777777" w:rsidR="00FE5E2E" w:rsidRPr="006E67CB" w:rsidRDefault="00FE5E2E" w:rsidP="00102AF6">
      <w:pPr>
        <w:pStyle w:val="Odsekzoznamu"/>
        <w:numPr>
          <w:ilvl w:val="0"/>
          <w:numId w:val="54"/>
        </w:numPr>
        <w:suppressAutoHyphens/>
        <w:jc w:val="both"/>
      </w:pPr>
      <w:r w:rsidRPr="006E67CB">
        <w:t>Liečba/vyšetrenie: pred zákrokom je pacient premiestnený z</w:t>
      </w:r>
      <w:r>
        <w:t>o všeobecnej</w:t>
      </w:r>
      <w:r w:rsidRPr="006E67CB">
        <w:t xml:space="preserve"> ošetrovateľsk</w:t>
      </w:r>
      <w:r>
        <w:t>ej</w:t>
      </w:r>
      <w:r w:rsidRPr="006E67CB">
        <w:t xml:space="preserve"> </w:t>
      </w:r>
      <w:r>
        <w:t>jednotky</w:t>
      </w:r>
      <w:r w:rsidRPr="006E67CB">
        <w:t xml:space="preserve"> do miestnosti na operáciu/liečbu/vyšetrenie.</w:t>
      </w:r>
    </w:p>
    <w:p w14:paraId="338A8664" w14:textId="0EFA8011" w:rsidR="00FE5E2E" w:rsidRPr="006E67CB" w:rsidRDefault="00FE5E2E" w:rsidP="00102AF6">
      <w:pPr>
        <w:pStyle w:val="Odsekzoznamu"/>
        <w:numPr>
          <w:ilvl w:val="0"/>
          <w:numId w:val="54"/>
        </w:numPr>
        <w:suppressAutoHyphens/>
        <w:jc w:val="both"/>
      </w:pPr>
      <w:r w:rsidRPr="006E67CB">
        <w:t xml:space="preserve">Ošetrovateľstvo: po zákroku je pacient prevezený späť na </w:t>
      </w:r>
      <w:r w:rsidR="00E5579B">
        <w:t xml:space="preserve">pacientsku </w:t>
      </w:r>
      <w:r w:rsidRPr="006E67CB">
        <w:t>izbu na všeobecn</w:t>
      </w:r>
      <w:r>
        <w:t>ú</w:t>
      </w:r>
      <w:r w:rsidRPr="006E67CB">
        <w:t xml:space="preserve"> ošetrovateľsk</w:t>
      </w:r>
      <w:r>
        <w:t>ú jednotku</w:t>
      </w:r>
      <w:r w:rsidRPr="006E67CB">
        <w:t>.</w:t>
      </w:r>
    </w:p>
    <w:p w14:paraId="64527C4C" w14:textId="77777777" w:rsidR="00FE5E2E" w:rsidRPr="006E67CB" w:rsidRDefault="00FE5E2E" w:rsidP="00102AF6">
      <w:pPr>
        <w:pStyle w:val="Odsekzoznamu"/>
        <w:numPr>
          <w:ilvl w:val="0"/>
          <w:numId w:val="54"/>
        </w:numPr>
        <w:suppressAutoHyphens/>
        <w:jc w:val="both"/>
      </w:pPr>
      <w:r w:rsidRPr="006E67CB">
        <w:t>Prepustenie: akonáhle sa pacient dostatočne zotaví, lekár/sestra vedie s pacientom prepúšťací rozhovor na izbe pacienta, kde okrem iného dostane pacient informácie o prepustení z nemocnice, následnej liečbe a špeciálnych pokynoch. Po prepustení z</w:t>
      </w:r>
      <w:r>
        <w:t>o</w:t>
      </w:r>
      <w:r w:rsidRPr="006E67CB">
        <w:t> </w:t>
      </w:r>
      <w:r>
        <w:t xml:space="preserve">všeobecnej </w:t>
      </w:r>
      <w:r w:rsidRPr="006E67CB">
        <w:t>ošetrovateľsk</w:t>
      </w:r>
      <w:r>
        <w:t>ej</w:t>
      </w:r>
      <w:r w:rsidRPr="006E67CB">
        <w:t xml:space="preserve"> </w:t>
      </w:r>
      <w:r>
        <w:t>jednotky</w:t>
      </w:r>
      <w:r w:rsidRPr="006E67CB">
        <w:t xml:space="preserve"> môže pacient priamo opustiť nemocnicu</w:t>
      </w:r>
      <w:r w:rsidRPr="006E67CB" w:rsidDel="00384916">
        <w:t>.</w:t>
      </w:r>
    </w:p>
    <w:p w14:paraId="4B7764DF" w14:textId="77777777" w:rsidR="00FE5E2E" w:rsidRDefault="00FE5E2E" w:rsidP="00C96B0B">
      <w:pPr>
        <w:pStyle w:val="Odsekzoznamu"/>
        <w:suppressAutoHyphens/>
        <w:jc w:val="both"/>
      </w:pPr>
    </w:p>
    <w:p w14:paraId="06CD4B54" w14:textId="0139A3F2" w:rsidR="00C96B0B" w:rsidRPr="006E67CB" w:rsidRDefault="00C96B0B" w:rsidP="00C96B0B">
      <w:pPr>
        <w:suppressAutoHyphens/>
      </w:pPr>
      <w:r w:rsidRPr="006E67CB">
        <w:t xml:space="preserve">Akútne prijatí pacienti sú dovezení z </w:t>
      </w:r>
      <w:r>
        <w:t>U</w:t>
      </w:r>
      <w:r w:rsidRPr="006E67CB">
        <w:t xml:space="preserve">rgentného príjmu nemocnice samostatnou riadenou vertikálou, kde všetky diagnostické intervencie sú vykonané na urgentnom príjme. Diagnostika akútneho pacienta a včasné nemocničné intervencie sú realizované na urgentnom príjme nemocnice. </w:t>
      </w:r>
    </w:p>
    <w:p w14:paraId="0CCF81E0" w14:textId="4B731B42" w:rsidR="00C96B0B" w:rsidRPr="006E67CB" w:rsidRDefault="00C96B0B" w:rsidP="00C96B0B">
      <w:pPr>
        <w:suppressAutoHyphens/>
      </w:pPr>
      <w:r w:rsidRPr="006E67CB">
        <w:t xml:space="preserve">Pacient dovezený dopravnou zdravotnou službou je transportovaný z teplej garáže do čakárne </w:t>
      </w:r>
      <w:r>
        <w:t>K</w:t>
      </w:r>
      <w:r w:rsidRPr="006E67CB">
        <w:t>lientsk</w:t>
      </w:r>
      <w:r>
        <w:t>e</w:t>
      </w:r>
      <w:r w:rsidRPr="006E67CB">
        <w:t>ho centra, kde prebehne štandardný postup ako u elektívneho pacienta.</w:t>
      </w:r>
    </w:p>
    <w:p w14:paraId="0FB6363C" w14:textId="77777777" w:rsidR="00C96B0B" w:rsidRPr="006E67CB" w:rsidRDefault="00C96B0B" w:rsidP="00C96B0B">
      <w:pPr>
        <w:suppressAutoHyphens/>
      </w:pPr>
      <w:r w:rsidRPr="006E67CB">
        <w:t xml:space="preserve">Na </w:t>
      </w:r>
      <w:r>
        <w:t xml:space="preserve">všeobecnej </w:t>
      </w:r>
      <w:r w:rsidRPr="006E67CB">
        <w:t>ošetrovateľsk</w:t>
      </w:r>
      <w:r>
        <w:t>ej</w:t>
      </w:r>
      <w:r w:rsidRPr="006E67CB">
        <w:t xml:space="preserve"> </w:t>
      </w:r>
      <w:r>
        <w:t>jednotke</w:t>
      </w:r>
      <w:r w:rsidRPr="006E67CB">
        <w:t xml:space="preserve"> pracujú medicínski a nemedicínski zamestnanci:</w:t>
      </w:r>
    </w:p>
    <w:p w14:paraId="5C4B56B0" w14:textId="77777777" w:rsidR="00C96B0B" w:rsidRPr="006E67CB" w:rsidRDefault="00C96B0B" w:rsidP="00102AF6">
      <w:pPr>
        <w:numPr>
          <w:ilvl w:val="0"/>
          <w:numId w:val="56"/>
        </w:numPr>
        <w:suppressAutoHyphens/>
        <w:kinsoku/>
        <w:autoSpaceDE/>
        <w:autoSpaceDN/>
        <w:adjustRightInd/>
        <w:spacing w:line="290" w:lineRule="exact"/>
        <w:contextualSpacing w:val="0"/>
      </w:pPr>
      <w:r w:rsidRPr="006E67CB">
        <w:rPr>
          <w:szCs w:val="22"/>
        </w:rPr>
        <w:t>lekári špecialisti, rezidenti, stážisti</w:t>
      </w:r>
      <w:r w:rsidRPr="006E67CB">
        <w:t>,</w:t>
      </w:r>
    </w:p>
    <w:p w14:paraId="5149954C" w14:textId="77777777" w:rsidR="00C96B0B" w:rsidRPr="006E67CB" w:rsidRDefault="00C96B0B" w:rsidP="00C96B0B">
      <w:pPr>
        <w:pStyle w:val="USONAopsommingdef"/>
        <w:ind w:left="720"/>
        <w:jc w:val="both"/>
        <w:rPr>
          <w:szCs w:val="22"/>
          <w:lang w:val="sk-SK"/>
        </w:rPr>
      </w:pPr>
      <w:r>
        <w:rPr>
          <w:szCs w:val="22"/>
          <w:lang w:val="sk-SK"/>
        </w:rPr>
        <w:t>vedúca sestra oddelenia</w:t>
      </w:r>
      <w:r w:rsidRPr="006E67CB">
        <w:rPr>
          <w:szCs w:val="22"/>
          <w:lang w:val="sk-SK"/>
        </w:rPr>
        <w:t xml:space="preserve">, </w:t>
      </w:r>
    </w:p>
    <w:p w14:paraId="0EF16C04" w14:textId="77777777" w:rsidR="00C96B0B" w:rsidRPr="006E67CB" w:rsidRDefault="00C96B0B" w:rsidP="00C96B0B">
      <w:pPr>
        <w:pStyle w:val="USONAopsommingdef"/>
        <w:ind w:left="720"/>
        <w:jc w:val="both"/>
        <w:rPr>
          <w:szCs w:val="22"/>
          <w:lang w:val="sk-SK"/>
        </w:rPr>
      </w:pPr>
      <w:r w:rsidRPr="006E67CB">
        <w:rPr>
          <w:szCs w:val="22"/>
          <w:lang w:val="sk-SK"/>
        </w:rPr>
        <w:t>zdravotné sestry,</w:t>
      </w:r>
    </w:p>
    <w:p w14:paraId="5EC97C0A" w14:textId="77777777" w:rsidR="00C96B0B" w:rsidRPr="006E67CB" w:rsidRDefault="00C96B0B" w:rsidP="00C96B0B">
      <w:pPr>
        <w:pStyle w:val="USONAopsommingdef"/>
        <w:ind w:left="720"/>
        <w:jc w:val="both"/>
        <w:rPr>
          <w:szCs w:val="22"/>
          <w:lang w:val="sk-SK"/>
        </w:rPr>
      </w:pPr>
      <w:r w:rsidRPr="006E67CB">
        <w:rPr>
          <w:szCs w:val="22"/>
          <w:lang w:val="sk-SK"/>
        </w:rPr>
        <w:t>ošetrovateľský personál,</w:t>
      </w:r>
    </w:p>
    <w:p w14:paraId="72A87A60" w14:textId="77777777" w:rsidR="00C96B0B" w:rsidRPr="006E67CB" w:rsidRDefault="00C96B0B" w:rsidP="00C96B0B">
      <w:pPr>
        <w:pStyle w:val="USONAopsommingdef"/>
        <w:ind w:left="720"/>
        <w:jc w:val="both"/>
        <w:rPr>
          <w:szCs w:val="22"/>
          <w:lang w:val="sk-SK"/>
        </w:rPr>
      </w:pPr>
      <w:r w:rsidRPr="006E67CB">
        <w:rPr>
          <w:szCs w:val="22"/>
          <w:lang w:val="sk-SK"/>
        </w:rPr>
        <w:t>záchranári,</w:t>
      </w:r>
    </w:p>
    <w:p w14:paraId="446BA08C" w14:textId="77777777" w:rsidR="00C96B0B" w:rsidRPr="006E67CB" w:rsidRDefault="00C96B0B" w:rsidP="00C96B0B">
      <w:pPr>
        <w:pStyle w:val="USONAopsommingdef"/>
        <w:ind w:left="720"/>
        <w:jc w:val="both"/>
        <w:rPr>
          <w:lang w:val="sk-SK"/>
        </w:rPr>
      </w:pPr>
      <w:r w:rsidRPr="006E67CB">
        <w:rPr>
          <w:szCs w:val="22"/>
          <w:lang w:val="sk-SK"/>
        </w:rPr>
        <w:t>dobrovoľníci</w:t>
      </w:r>
      <w:r>
        <w:rPr>
          <w:szCs w:val="22"/>
          <w:lang w:val="sk-SK"/>
        </w:rPr>
        <w:t>, občianske združenia</w:t>
      </w:r>
      <w:r w:rsidRPr="006E67CB">
        <w:rPr>
          <w:szCs w:val="22"/>
          <w:lang w:val="sk-SK"/>
        </w:rPr>
        <w:t>.</w:t>
      </w:r>
    </w:p>
    <w:p w14:paraId="3E65A31E" w14:textId="77777777" w:rsidR="00FE5E2E" w:rsidRPr="006E67CB" w:rsidRDefault="00FE5E2E" w:rsidP="00C96B0B">
      <w:pPr>
        <w:suppressAutoHyphens/>
      </w:pPr>
    </w:p>
    <w:p w14:paraId="5C2F8326" w14:textId="77777777" w:rsidR="00FE5E2E" w:rsidRPr="006E67CB" w:rsidRDefault="00FE5E2E" w:rsidP="00FE5E2E">
      <w:pPr>
        <w:pStyle w:val="USONAopsommingdef"/>
        <w:numPr>
          <w:ilvl w:val="0"/>
          <w:numId w:val="0"/>
        </w:numPr>
        <w:ind w:left="567" w:hanging="567"/>
        <w:jc w:val="both"/>
        <w:rPr>
          <w:szCs w:val="22"/>
          <w:lang w:val="sk-SK"/>
        </w:rPr>
      </w:pPr>
    </w:p>
    <w:p w14:paraId="23D3670A" w14:textId="77777777" w:rsidR="00930991" w:rsidRPr="006E67CB" w:rsidRDefault="00930991" w:rsidP="00930991">
      <w:pPr>
        <w:suppressAutoHyphens/>
        <w:rPr>
          <w:i/>
        </w:rPr>
      </w:pPr>
      <w:r>
        <w:rPr>
          <w:i/>
        </w:rPr>
        <w:t>Základné</w:t>
      </w:r>
      <w:r w:rsidRPr="006E67CB">
        <w:rPr>
          <w:i/>
        </w:rPr>
        <w:t xml:space="preserve"> vybavenie pre jedn</w:t>
      </w:r>
      <w:r>
        <w:rPr>
          <w:i/>
        </w:rPr>
        <w:t>u</w:t>
      </w:r>
      <w:r w:rsidRPr="006E67CB">
        <w:rPr>
          <w:i/>
        </w:rPr>
        <w:t xml:space="preserve"> ošetrova</w:t>
      </w:r>
      <w:r>
        <w:rPr>
          <w:i/>
        </w:rPr>
        <w:t>teľskú</w:t>
      </w:r>
      <w:r w:rsidRPr="006E67CB">
        <w:rPr>
          <w:i/>
        </w:rPr>
        <w:t xml:space="preserve"> </w:t>
      </w:r>
      <w:r>
        <w:rPr>
          <w:i/>
        </w:rPr>
        <w:t>jednotku</w:t>
      </w:r>
    </w:p>
    <w:p w14:paraId="00249DE3" w14:textId="77777777" w:rsidR="00930991" w:rsidRPr="006E67CB" w:rsidRDefault="00930991" w:rsidP="00930991">
      <w:pPr>
        <w:suppressAutoHyphens/>
        <w:rPr>
          <w:iCs/>
        </w:rPr>
      </w:pPr>
      <w:r w:rsidRPr="006E67CB">
        <w:rPr>
          <w:iCs/>
        </w:rPr>
        <w:t>Na každ</w:t>
      </w:r>
      <w:r>
        <w:rPr>
          <w:iCs/>
        </w:rPr>
        <w:t>ej</w:t>
      </w:r>
      <w:r w:rsidRPr="006E67CB">
        <w:rPr>
          <w:iCs/>
        </w:rPr>
        <w:t xml:space="preserve"> všeobecn</w:t>
      </w:r>
      <w:r>
        <w:rPr>
          <w:iCs/>
        </w:rPr>
        <w:t>ej</w:t>
      </w:r>
      <w:r w:rsidRPr="006E67CB">
        <w:rPr>
          <w:iCs/>
        </w:rPr>
        <w:t xml:space="preserve"> ošetrovateľsk</w:t>
      </w:r>
      <w:r>
        <w:rPr>
          <w:iCs/>
        </w:rPr>
        <w:t>ej</w:t>
      </w:r>
      <w:r w:rsidRPr="006E67CB">
        <w:rPr>
          <w:iCs/>
        </w:rPr>
        <w:t xml:space="preserve"> </w:t>
      </w:r>
      <w:r>
        <w:rPr>
          <w:iCs/>
        </w:rPr>
        <w:t>jednotke</w:t>
      </w:r>
      <w:r w:rsidRPr="006E67CB">
        <w:rPr>
          <w:iCs/>
        </w:rPr>
        <w:t xml:space="preserve"> sa v centrálnej časti nachádza multifunkčný priestor pre personál, ktorý tvorí:</w:t>
      </w:r>
    </w:p>
    <w:p w14:paraId="17C9CA3C" w14:textId="77777777" w:rsidR="00930991" w:rsidRPr="006E67CB" w:rsidRDefault="00930991" w:rsidP="00102AF6">
      <w:pPr>
        <w:pStyle w:val="Odsekzoznamu"/>
        <w:numPr>
          <w:ilvl w:val="0"/>
          <w:numId w:val="55"/>
        </w:numPr>
        <w:suppressAutoHyphens/>
        <w:jc w:val="both"/>
      </w:pPr>
      <w:r w:rsidRPr="006E67CB">
        <w:rPr>
          <w:iCs/>
        </w:rPr>
        <w:t>stanovisko sestier odkiaľ je možné dohliadať na pacientov v izbách na oboch stranách,</w:t>
      </w:r>
    </w:p>
    <w:p w14:paraId="33601F30" w14:textId="77777777" w:rsidR="00930991" w:rsidRPr="006E67CB" w:rsidRDefault="00930991" w:rsidP="00102AF6">
      <w:pPr>
        <w:pStyle w:val="Odsekzoznamu"/>
        <w:numPr>
          <w:ilvl w:val="0"/>
          <w:numId w:val="55"/>
        </w:numPr>
        <w:suppressAutoHyphens/>
        <w:jc w:val="both"/>
      </w:pPr>
      <w:r w:rsidRPr="006E67CB">
        <w:t xml:space="preserve">kuchynka, </w:t>
      </w:r>
    </w:p>
    <w:p w14:paraId="09994FE9" w14:textId="77777777" w:rsidR="00930991" w:rsidRPr="006E67CB" w:rsidRDefault="00930991" w:rsidP="00102AF6">
      <w:pPr>
        <w:pStyle w:val="Odsekzoznamu"/>
        <w:numPr>
          <w:ilvl w:val="0"/>
          <w:numId w:val="55"/>
        </w:numPr>
        <w:suppressAutoHyphens/>
        <w:jc w:val="both"/>
      </w:pPr>
      <w:r w:rsidRPr="006E67CB">
        <w:t xml:space="preserve">čistiaca miestnosť, </w:t>
      </w:r>
    </w:p>
    <w:p w14:paraId="599B50AB" w14:textId="77777777" w:rsidR="00930991" w:rsidRPr="006E67CB" w:rsidRDefault="00930991" w:rsidP="00102AF6">
      <w:pPr>
        <w:pStyle w:val="Odsekzoznamu"/>
        <w:numPr>
          <w:ilvl w:val="0"/>
          <w:numId w:val="55"/>
        </w:numPr>
        <w:suppressAutoHyphens/>
        <w:jc w:val="both"/>
      </w:pPr>
      <w:r>
        <w:lastRenderedPageBreak/>
        <w:t>upratovacia miestnosť,</w:t>
      </w:r>
    </w:p>
    <w:p w14:paraId="3672A4B6" w14:textId="77777777" w:rsidR="00930991" w:rsidRPr="006E67CB" w:rsidRDefault="00930991" w:rsidP="00102AF6">
      <w:pPr>
        <w:pStyle w:val="Odsekzoznamu"/>
        <w:numPr>
          <w:ilvl w:val="0"/>
          <w:numId w:val="55"/>
        </w:numPr>
        <w:suppressAutoHyphens/>
        <w:jc w:val="both"/>
      </w:pPr>
      <w:r w:rsidRPr="006E67CB">
        <w:t>sklad čistej bielizne,</w:t>
      </w:r>
    </w:p>
    <w:p w14:paraId="2E360EB9" w14:textId="77777777" w:rsidR="00C059B6" w:rsidRDefault="00930991" w:rsidP="00102AF6">
      <w:pPr>
        <w:pStyle w:val="Odsekzoznamu"/>
        <w:numPr>
          <w:ilvl w:val="0"/>
          <w:numId w:val="55"/>
        </w:numPr>
        <w:suppressAutoHyphens/>
        <w:jc w:val="both"/>
      </w:pPr>
      <w:r w:rsidRPr="006E67CB">
        <w:t>filter,</w:t>
      </w:r>
    </w:p>
    <w:p w14:paraId="6725A5DE" w14:textId="2248CD5A" w:rsidR="00930991" w:rsidRPr="006E67CB" w:rsidRDefault="00C059B6" w:rsidP="00102AF6">
      <w:pPr>
        <w:pStyle w:val="Odsekzoznamu"/>
        <w:numPr>
          <w:ilvl w:val="0"/>
          <w:numId w:val="55"/>
        </w:numPr>
        <w:suppressAutoHyphens/>
        <w:jc w:val="both"/>
      </w:pPr>
      <w:r>
        <w:t>príručný sklad,</w:t>
      </w:r>
      <w:r w:rsidR="00930991" w:rsidRPr="006E67CB">
        <w:t xml:space="preserve"> </w:t>
      </w:r>
    </w:p>
    <w:p w14:paraId="7734214E" w14:textId="73D4B1F6" w:rsidR="00557949" w:rsidRPr="006E67CB" w:rsidRDefault="00557949" w:rsidP="00102AF6">
      <w:pPr>
        <w:pStyle w:val="Odsekzoznamu"/>
        <w:numPr>
          <w:ilvl w:val="0"/>
          <w:numId w:val="55"/>
        </w:numPr>
        <w:suppressAutoHyphens/>
        <w:jc w:val="both"/>
      </w:pPr>
      <w:r>
        <w:t>vyšetrovňa</w:t>
      </w:r>
      <w:r w:rsidR="00EF161E">
        <w:t xml:space="preserve"> / konzultačná miestnosť,</w:t>
      </w:r>
    </w:p>
    <w:p w14:paraId="2A5927FE" w14:textId="77777777" w:rsidR="00930991" w:rsidRPr="006E67CB" w:rsidRDefault="00930991" w:rsidP="00102AF6">
      <w:pPr>
        <w:pStyle w:val="Odsekzoznamu"/>
        <w:numPr>
          <w:ilvl w:val="0"/>
          <w:numId w:val="55"/>
        </w:numPr>
        <w:suppressAutoHyphens/>
        <w:jc w:val="both"/>
        <w:rPr>
          <w:i/>
          <w:noProof/>
        </w:rPr>
      </w:pPr>
      <w:r w:rsidRPr="006E67CB">
        <w:t>sociálne zariadenia pre personál,</w:t>
      </w:r>
    </w:p>
    <w:p w14:paraId="395FF5CB" w14:textId="77777777" w:rsidR="00930991" w:rsidRPr="006E67CB" w:rsidRDefault="00930991" w:rsidP="00102AF6">
      <w:pPr>
        <w:pStyle w:val="Odsekzoznamu"/>
        <w:numPr>
          <w:ilvl w:val="0"/>
          <w:numId w:val="55"/>
        </w:numPr>
        <w:suppressAutoHyphens/>
        <w:jc w:val="both"/>
      </w:pPr>
      <w:r w:rsidRPr="006E67CB">
        <w:t>ďalšie miestnosti, ktorých využitie je závislé od cieľovej skupiny alebo špecializácie oddelenia (napr</w:t>
      </w:r>
      <w:r>
        <w:t>.</w:t>
      </w:r>
      <w:r w:rsidRPr="006E67CB">
        <w:t xml:space="preserve"> </w:t>
      </w:r>
      <w:r>
        <w:t>priestor</w:t>
      </w:r>
      <w:r w:rsidRPr="006E67CB">
        <w:t xml:space="preserve"> na uskladnenie fyzioterapeutického vybavenia a i.). </w:t>
      </w:r>
    </w:p>
    <w:p w14:paraId="1485A359" w14:textId="2F5CBB26" w:rsidR="00930991" w:rsidRPr="006E67CB" w:rsidRDefault="00930991" w:rsidP="00930991">
      <w:pPr>
        <w:suppressAutoHyphens/>
      </w:pPr>
      <w:r w:rsidRPr="006E67CB">
        <w:t xml:space="preserve">Multifunkčný priestor pre personál je otvorený a je vybavený zabudovaným, </w:t>
      </w:r>
      <w:r>
        <w:t xml:space="preserve">ako </w:t>
      </w:r>
      <w:r w:rsidRPr="006E67CB">
        <w:t>aj mobilným nábytkom, ktorý umožňuje rôzne funkcie.</w:t>
      </w:r>
      <w:r w:rsidR="007C5BDF">
        <w:t xml:space="preserve"> </w:t>
      </w:r>
      <w:r w:rsidRPr="006E67CB">
        <w:t xml:space="preserve">Na oddych zamestnancov je určená denná miestnosť pre personál, ktorá je situovaná v blízkosti centrálneho multifunkčného priestoru pre personál. </w:t>
      </w:r>
      <w:r w:rsidR="002A2CBA">
        <w:t>V rámci ošetrovateľskej jednotky musí byť vytvorený priestor</w:t>
      </w:r>
      <w:r w:rsidR="00C65BCE">
        <w:t xml:space="preserve"> na umiestnenie </w:t>
      </w:r>
      <w:r w:rsidR="00680AC8">
        <w:t>vozíkov so stravou</w:t>
      </w:r>
      <w:r w:rsidR="009C7E91">
        <w:t xml:space="preserve"> a</w:t>
      </w:r>
      <w:r w:rsidR="0023344D">
        <w:t xml:space="preserve"> mobilných PC staníc s možnosťou </w:t>
      </w:r>
      <w:r w:rsidR="00197588">
        <w:t>zapojenia do elektrickej siete</w:t>
      </w:r>
      <w:r w:rsidR="00686C61">
        <w:t xml:space="preserve"> tak</w:t>
      </w:r>
      <w:r w:rsidR="00A63C49">
        <w:t>,</w:t>
      </w:r>
      <w:r w:rsidR="00686C61">
        <w:t xml:space="preserve"> aby nebol</w:t>
      </w:r>
      <w:r w:rsidR="0073668E">
        <w:t xml:space="preserve"> obmedzený pohyb personálu a</w:t>
      </w:r>
      <w:r w:rsidR="0004757A">
        <w:t> </w:t>
      </w:r>
      <w:r w:rsidR="0073668E">
        <w:t>pacientov</w:t>
      </w:r>
      <w:r w:rsidR="0004757A">
        <w:t>.</w:t>
      </w:r>
    </w:p>
    <w:p w14:paraId="3FDBC64E" w14:textId="043BFD42" w:rsidR="003E5531" w:rsidRPr="006E67CB" w:rsidRDefault="004B49D2" w:rsidP="00930991">
      <w:pPr>
        <w:suppressAutoHyphens/>
      </w:pPr>
      <w:r>
        <w:t xml:space="preserve">Vstup na ošetrovateľskú jednotku je </w:t>
      </w:r>
      <w:r w:rsidR="006B1E45">
        <w:t>riadený</w:t>
      </w:r>
      <w:r w:rsidR="004260C6">
        <w:t xml:space="preserve"> prostredníctvom </w:t>
      </w:r>
      <w:r w:rsidR="006D6507">
        <w:t xml:space="preserve">elektronického </w:t>
      </w:r>
      <w:r w:rsidR="004260C6">
        <w:t>systému kontroly prístupu</w:t>
      </w:r>
      <w:r w:rsidR="00904908">
        <w:t>,</w:t>
      </w:r>
      <w:r w:rsidR="00F84829">
        <w:t xml:space="preserve"> </w:t>
      </w:r>
      <w:r w:rsidR="00FD211B">
        <w:t xml:space="preserve">pričom bude </w:t>
      </w:r>
      <w:r w:rsidR="00591968">
        <w:t>umožňovať ovládať prístup z</w:t>
      </w:r>
      <w:r w:rsidR="00D072BA">
        <w:t>o stanoviska sestier a z centrálneho velína</w:t>
      </w:r>
      <w:r w:rsidR="00A62FBA">
        <w:t>. Presný spôsob</w:t>
      </w:r>
      <w:r w:rsidR="009C6E79">
        <w:t xml:space="preserve"> identifikácie </w:t>
      </w:r>
      <w:r w:rsidR="00E47C12">
        <w:t>personálu a pacientov bude upresnený v ďalšom stupni prípravy projektovej dokumentácie.</w:t>
      </w:r>
      <w:r w:rsidR="00D62F2C">
        <w:t xml:space="preserve"> </w:t>
      </w:r>
    </w:p>
    <w:p w14:paraId="65D85868" w14:textId="77777777" w:rsidR="00930991" w:rsidRPr="006E67CB" w:rsidRDefault="00930991" w:rsidP="00930991">
      <w:pPr>
        <w:suppressAutoHyphens/>
        <w:rPr>
          <w:iCs/>
        </w:rPr>
      </w:pPr>
    </w:p>
    <w:p w14:paraId="37C48E22" w14:textId="77777777" w:rsidR="00930991" w:rsidRPr="006E67CB" w:rsidRDefault="00930991" w:rsidP="00930991">
      <w:pPr>
        <w:suppressAutoHyphens/>
        <w:rPr>
          <w:i/>
        </w:rPr>
      </w:pPr>
      <w:r w:rsidRPr="006E67CB">
        <w:rPr>
          <w:i/>
        </w:rPr>
        <w:t xml:space="preserve">Zdieľané priestory pre viaceré ošetrovateľské </w:t>
      </w:r>
      <w:r>
        <w:rPr>
          <w:i/>
        </w:rPr>
        <w:t>jednotky</w:t>
      </w:r>
    </w:p>
    <w:p w14:paraId="0A8D8DF7" w14:textId="4CB8C774" w:rsidR="00930991" w:rsidRPr="006E67CB" w:rsidRDefault="00930991" w:rsidP="00930991">
      <w:pPr>
        <w:suppressAutoHyphens/>
        <w:rPr>
          <w:iCs/>
        </w:rPr>
      </w:pPr>
      <w:r w:rsidRPr="006E67CB">
        <w:rPr>
          <w:iCs/>
        </w:rPr>
        <w:t xml:space="preserve">Dve až štyri ošetrovateľské </w:t>
      </w:r>
      <w:r>
        <w:rPr>
          <w:iCs/>
        </w:rPr>
        <w:t>jednotky</w:t>
      </w:r>
      <w:r w:rsidRPr="006E67CB">
        <w:rPr>
          <w:iCs/>
        </w:rPr>
        <w:t xml:space="preserve"> môžu zdieľať spoločné miestnosti. Tieto sa nachádzajú v centrálnej časti poschodia, kde sú situované výťahy a schodiská. Ide o všeobecný sklad náradia, invalidných vozíkov, prípadne iné sklady – napr. čistý sklad pre sterilné a nesterilné pomôcky, sklad pre lieky a prípravu, sklad špinavej bielizne a pod. Pre efektívnu logistiku </w:t>
      </w:r>
      <w:r>
        <w:rPr>
          <w:iCs/>
        </w:rPr>
        <w:t>materiál</w:t>
      </w:r>
      <w:r w:rsidRPr="006E67CB">
        <w:rPr>
          <w:iCs/>
        </w:rPr>
        <w:t xml:space="preserve">u, ktorá nenarúša </w:t>
      </w:r>
      <w:r w:rsidR="000978CF">
        <w:rPr>
          <w:iCs/>
        </w:rPr>
        <w:t>bežnú prevádzku oddelení</w:t>
      </w:r>
      <w:r w:rsidRPr="006E67CB">
        <w:rPr>
          <w:iCs/>
        </w:rPr>
        <w:t xml:space="preserve">, sú sklady špinavej bielizne prednostne umiestnené v blízkosti výťahov. </w:t>
      </w:r>
    </w:p>
    <w:p w14:paraId="738BE783" w14:textId="57328314" w:rsidR="00930991" w:rsidRPr="00DD4B6C" w:rsidRDefault="00930991" w:rsidP="00930991">
      <w:r w:rsidRPr="006E67CB">
        <w:rPr>
          <w:iCs/>
        </w:rPr>
        <w:t>V spoločných priestoroch centrálnej časti poschodia sa nachádzajú aj zasadacie miestnosti (každ</w:t>
      </w:r>
      <w:r>
        <w:rPr>
          <w:iCs/>
        </w:rPr>
        <w:t>á</w:t>
      </w:r>
      <w:r w:rsidRPr="006E67CB">
        <w:rPr>
          <w:iCs/>
        </w:rPr>
        <w:t xml:space="preserve"> ošetrovateľsk</w:t>
      </w:r>
      <w:r>
        <w:rPr>
          <w:iCs/>
        </w:rPr>
        <w:t>á</w:t>
      </w:r>
      <w:r w:rsidRPr="006E67CB">
        <w:rPr>
          <w:iCs/>
        </w:rPr>
        <w:t xml:space="preserve"> </w:t>
      </w:r>
      <w:r>
        <w:rPr>
          <w:iCs/>
        </w:rPr>
        <w:t>jednotka</w:t>
      </w:r>
      <w:r w:rsidRPr="006E67CB">
        <w:rPr>
          <w:iCs/>
        </w:rPr>
        <w:t xml:space="preserve"> má prislúchajúcu zasadaciu miestnosť)</w:t>
      </w:r>
      <w:r w:rsidR="000978CF">
        <w:rPr>
          <w:iCs/>
        </w:rPr>
        <w:t xml:space="preserve"> a</w:t>
      </w:r>
      <w:r w:rsidRPr="006E67CB">
        <w:rPr>
          <w:iCs/>
        </w:rPr>
        <w:t xml:space="preserve"> miestnosti pre zázemie kliniky. </w:t>
      </w:r>
      <w:r w:rsidRPr="006E67CB">
        <w:t xml:space="preserve">Zasadacia miestnosť je interaktívna, určená </w:t>
      </w:r>
      <w:r w:rsidR="000978CF">
        <w:t>minimálne</w:t>
      </w:r>
      <w:r w:rsidRPr="006E67CB">
        <w:t xml:space="preserve"> pre 2</w:t>
      </w:r>
      <w:r w:rsidR="000978CF">
        <w:t>0</w:t>
      </w:r>
      <w:r w:rsidRPr="006E67CB">
        <w:t xml:space="preserve"> ľudí a pre potreby personálu sú</w:t>
      </w:r>
      <w:r>
        <w:t xml:space="preserve"> k</w:t>
      </w:r>
      <w:r w:rsidR="000978CF">
        <w:t> </w:t>
      </w:r>
      <w:r w:rsidRPr="006E67CB">
        <w:t xml:space="preserve">dispozícii </w:t>
      </w:r>
      <w:r w:rsidR="000978CF">
        <w:t>minimálne</w:t>
      </w:r>
      <w:r w:rsidRPr="006E67CB">
        <w:t xml:space="preserve"> 4  pracovné flexibilné stanice. </w:t>
      </w:r>
    </w:p>
    <w:p w14:paraId="593D81ED" w14:textId="77777777" w:rsidR="00930991" w:rsidRPr="00DD4B6C" w:rsidRDefault="00930991" w:rsidP="00930991"/>
    <w:p w14:paraId="2E1E4B97" w14:textId="7114D133" w:rsidR="00354834" w:rsidRPr="00DD4B6C" w:rsidRDefault="00354834" w:rsidP="00354834">
      <w:r w:rsidRPr="00DD4B6C">
        <w:t>Ošetrovateľské jednotky Novej FNsP FDR BB zahŕňajú aj špeciálne ošetrovateľské jednotky:</w:t>
      </w:r>
    </w:p>
    <w:p w14:paraId="5B46A876" w14:textId="77777777" w:rsidR="00354834" w:rsidRPr="00DD4B6C" w:rsidRDefault="00354834" w:rsidP="00354834"/>
    <w:p w14:paraId="40B99115" w14:textId="1BEE775A" w:rsidR="00354834" w:rsidRPr="00DD4B6C" w:rsidRDefault="00354834" w:rsidP="00354834">
      <w:pPr>
        <w:rPr>
          <w:rStyle w:val="Zvraznenodkaz"/>
        </w:rPr>
      </w:pPr>
      <w:r w:rsidRPr="00DD4B6C">
        <w:rPr>
          <w:rStyle w:val="Zvraznenodkaz"/>
        </w:rPr>
        <w:t>Infektológia, pneumológia a dermatovenerológia</w:t>
      </w:r>
    </w:p>
    <w:p w14:paraId="06E60693" w14:textId="78831B87" w:rsidR="0040366C" w:rsidRDefault="00354834" w:rsidP="0040366C">
      <w:r w:rsidRPr="00DD4B6C">
        <w:t>V nástupnej časti nemocnice sú vybudované dva pavilóny, ktoré budú slúžiť pre lekárske odbornosti pne</w:t>
      </w:r>
      <w:r w:rsidR="008B6A51">
        <w:t>u</w:t>
      </w:r>
      <w:r w:rsidRPr="00DD4B6C">
        <w:t xml:space="preserve">mológie, dermatovenerológie a infektológie. Cieľom bolo eliminovať vysoko rizikových pacientov z hlavnej objektovej sústavy a zaistiť epidemiologicky bezpečnejšiu starostlivosť o uvedené spektrum pacientov. K infekčnej medicíne je realizovaný samostatný príjazd s vybudovanou vertikálou, ktorá slúži primárne pre vysoko rizikových infekčných pacientov. V prípade, že sa pacient s podozrením na vysoko virulentnú nákazu identifikuje na urgentnom príjme, je ihneď zaistený a transportovaný bezpečnou suterénnou cestou k vertikále Infektologického bloku. Tu sú cez vstupné filtre k dispozícii intenzívne lôžka pre pacientov v starostlivosti biologického rizika BSL 3. Samostatný </w:t>
      </w:r>
      <w:r w:rsidRPr="00327F38">
        <w:t>vstup do Infektologického bloku je garantovaný od budovy Ortotechu s nástupom do ambulantného krídla infekčnej medicíny.</w:t>
      </w:r>
      <w:r w:rsidR="0040366C" w:rsidRPr="00327F38">
        <w:t xml:space="preserve"> Samostatnou trasou, ktorá </w:t>
      </w:r>
      <w:r w:rsidR="0040366C" w:rsidRPr="00327F38">
        <w:lastRenderedPageBreak/>
        <w:t>zohľadňuje hygienicko–epidemiologické normy je dodávka stravy, kt</w:t>
      </w:r>
      <w:r w:rsidR="00DC5454" w:rsidRPr="00327F38">
        <w:t>o</w:t>
      </w:r>
      <w:r w:rsidR="0040366C" w:rsidRPr="00327F38">
        <w:t>rá je napojená na p</w:t>
      </w:r>
      <w:r w:rsidR="00DC5454" w:rsidRPr="00327F38">
        <w:t>r</w:t>
      </w:r>
      <w:r w:rsidR="0040366C" w:rsidRPr="00327F38">
        <w:t>íslušn</w:t>
      </w:r>
      <w:r w:rsidR="00DC5454" w:rsidRPr="00327F38">
        <w:t>ú</w:t>
      </w:r>
      <w:r w:rsidR="0040366C" w:rsidRPr="00327F38">
        <w:t xml:space="preserve"> vertikáln</w:t>
      </w:r>
      <w:r w:rsidR="00DC5454" w:rsidRPr="00327F38">
        <w:t>u</w:t>
      </w:r>
      <w:r w:rsidR="0040366C" w:rsidRPr="00327F38">
        <w:t xml:space="preserve"> os s filtr</w:t>
      </w:r>
      <w:r w:rsidR="00DC5454" w:rsidRPr="00327F38">
        <w:t>o</w:t>
      </w:r>
      <w:r w:rsidR="0040366C" w:rsidRPr="00327F38">
        <w:t>m a</w:t>
      </w:r>
      <w:r w:rsidR="000E0E42" w:rsidRPr="00327F38">
        <w:t xml:space="preserve"> s </w:t>
      </w:r>
      <w:r w:rsidR="0040366C" w:rsidRPr="00327F38">
        <w:t>vlastn</w:t>
      </w:r>
      <w:r w:rsidR="00DC5454" w:rsidRPr="00327F38">
        <w:t>ou</w:t>
      </w:r>
      <w:r w:rsidR="0040366C" w:rsidRPr="00327F38">
        <w:t xml:space="preserve"> distrib</w:t>
      </w:r>
      <w:r w:rsidR="00DC5454" w:rsidRPr="00327F38">
        <w:t>úciou</w:t>
      </w:r>
      <w:r w:rsidR="0040366C" w:rsidRPr="00327F38">
        <w:t xml:space="preserve"> pr</w:t>
      </w:r>
      <w:r w:rsidR="00DC5454" w:rsidRPr="00327F38">
        <w:t>e</w:t>
      </w:r>
      <w:r w:rsidR="0040366C" w:rsidRPr="00327F38">
        <w:t xml:space="preserve"> konkrétn</w:t>
      </w:r>
      <w:r w:rsidR="00DC5454" w:rsidRPr="00327F38">
        <w:t>e</w:t>
      </w:r>
      <w:r w:rsidR="0040366C" w:rsidRPr="00327F38">
        <w:t>ho pacienta, tj. strava je porc</w:t>
      </w:r>
      <w:r w:rsidR="000E0E42" w:rsidRPr="00327F38">
        <w:t>i</w:t>
      </w:r>
      <w:r w:rsidR="0040366C" w:rsidRPr="00327F38">
        <w:t>ovaná na kuchy</w:t>
      </w:r>
      <w:r w:rsidR="000E0E42" w:rsidRPr="00327F38">
        <w:t>n</w:t>
      </w:r>
      <w:r w:rsidR="0040366C" w:rsidRPr="00327F38">
        <w:t>ské ta</w:t>
      </w:r>
      <w:r w:rsidR="000E0E42" w:rsidRPr="00327F38">
        <w:t>nier</w:t>
      </w:r>
      <w:r w:rsidR="0040366C" w:rsidRPr="00327F38">
        <w:t>e až v pr</w:t>
      </w:r>
      <w:r w:rsidR="000E0E42" w:rsidRPr="00327F38">
        <w:t>ie</w:t>
      </w:r>
      <w:r w:rsidR="0040366C" w:rsidRPr="00327F38">
        <w:t>stor</w:t>
      </w:r>
      <w:r w:rsidR="000E0E42" w:rsidRPr="00327F38">
        <w:t>o</w:t>
      </w:r>
      <w:r w:rsidR="0040366C" w:rsidRPr="00327F38">
        <w:t>ch infekčn</w:t>
      </w:r>
      <w:r w:rsidR="000E0E42" w:rsidRPr="00327F38">
        <w:t>ej</w:t>
      </w:r>
      <w:r w:rsidR="0040366C" w:rsidRPr="00327F38">
        <w:t xml:space="preserve"> ošet</w:t>
      </w:r>
      <w:r w:rsidR="00C33511" w:rsidRPr="00327F38">
        <w:t>r</w:t>
      </w:r>
      <w:r w:rsidR="0040366C" w:rsidRPr="00327F38">
        <w:t>ova</w:t>
      </w:r>
      <w:r w:rsidR="00C33511" w:rsidRPr="00327F38">
        <w:t>teľskej</w:t>
      </w:r>
      <w:r w:rsidR="0040366C" w:rsidRPr="00327F38">
        <w:t xml:space="preserve"> </w:t>
      </w:r>
      <w:r w:rsidR="00C33511" w:rsidRPr="00327F38">
        <w:t>jednotk</w:t>
      </w:r>
      <w:r w:rsidR="00C13A05" w:rsidRPr="00327F38">
        <w:t>y</w:t>
      </w:r>
      <w:r w:rsidR="0040366C" w:rsidRPr="00327F38">
        <w:t>.</w:t>
      </w:r>
      <w:r w:rsidR="0040366C">
        <w:t xml:space="preserve"> </w:t>
      </w:r>
    </w:p>
    <w:p w14:paraId="1E35896E" w14:textId="77777777" w:rsidR="0040366C" w:rsidRPr="00DD4B6C" w:rsidRDefault="0040366C" w:rsidP="00354834"/>
    <w:p w14:paraId="4EC7DD71" w14:textId="77777777" w:rsidR="00354834" w:rsidRPr="00DD4B6C" w:rsidRDefault="00354834" w:rsidP="00354834">
      <w:r w:rsidRPr="00DD4B6C">
        <w:t>Pacienti v ambulantnej starostlivosti lekárskej odbornosti pneumológie a dermatovenerológie sú trasovaní z hlavného nástupného miesta nemocnice do jednotlivých ambulantných podlaží Infektologického bloku. Tu prebieha registrácia priamo na kontaktnej miestne príslušnej recepcii. U hospitalizovaných pacientov platí pri uvedených odbornostiach registrácia cez odborové recepcie, t.j. nevyužívajú Klientské centrum.</w:t>
      </w:r>
    </w:p>
    <w:p w14:paraId="64870826" w14:textId="77777777" w:rsidR="00354834" w:rsidRPr="00DD4B6C" w:rsidRDefault="00354834" w:rsidP="00354834"/>
    <w:p w14:paraId="7E1ECD72" w14:textId="2B507A50" w:rsidR="00354834" w:rsidRPr="0008292C" w:rsidRDefault="00354834" w:rsidP="00354834">
      <w:r w:rsidRPr="0008292C">
        <w:t>V prípade transportu pacientov dopravnou zdravotnou službou na oddelenie pneumológie a dermatovenerológie bude pacient dopravený priamo k Infektologickému bloku a transportovaný na oddelenie na to určenou vertikálou.</w:t>
      </w:r>
    </w:p>
    <w:p w14:paraId="777C5CCC" w14:textId="77777777" w:rsidR="00947130" w:rsidRPr="0008292C" w:rsidRDefault="00947130" w:rsidP="00354834"/>
    <w:p w14:paraId="1D78F17E" w14:textId="77777777" w:rsidR="007B0490" w:rsidRPr="0008292C" w:rsidRDefault="00327F38" w:rsidP="00327F38">
      <w:r w:rsidRPr="0008292C">
        <w:t>Súčasťou pneumológie je vysoko špecializovaný úsek intervenčného bronchologického pracoviska, ktoré disponuje intervenčnou sálou a stacionárom, kde je realizovaná príprava a dospávanie po intervenčnom zákroku. Pracovisko je verikálne prepojené s lôžkovou ošetrova</w:t>
      </w:r>
      <w:r w:rsidR="006B12AB" w:rsidRPr="0008292C">
        <w:t>teľsk</w:t>
      </w:r>
      <w:r w:rsidRPr="0008292C">
        <w:t xml:space="preserve">ou stanicou a ambulantný pacient prichádza cez vstupné šatne do príslušného stacionára. Súčasťou ambulantnej prevádzky lekárskej odbornosti pneumológie sú špecializované ambulancie so samostatným príslušenstvom pre pacientov s cystickou fibrózou. </w:t>
      </w:r>
    </w:p>
    <w:p w14:paraId="74E83B93" w14:textId="77777777" w:rsidR="00A61CCA" w:rsidRPr="0008292C" w:rsidRDefault="00A61CCA" w:rsidP="00327F38"/>
    <w:p w14:paraId="46659F65" w14:textId="4B4CC9BE" w:rsidR="0097263C" w:rsidRPr="0008292C" w:rsidRDefault="007B0490" w:rsidP="00327F38">
      <w:r w:rsidRPr="0008292C">
        <w:t>V Novej FNsP FDR BB je p</w:t>
      </w:r>
      <w:r w:rsidR="00327F38" w:rsidRPr="0008292C">
        <w:t xml:space="preserve">rístup </w:t>
      </w:r>
      <w:r w:rsidR="009C7E94" w:rsidRPr="0008292C">
        <w:t xml:space="preserve">pre pacientov, návštevy a rodinných príbuzných </w:t>
      </w:r>
      <w:r w:rsidR="007131DC" w:rsidRPr="0008292C">
        <w:t>do Bronchoskopického intervenčného centra, na ošetrovateľsk</w:t>
      </w:r>
      <w:r w:rsidR="00CE2039" w:rsidRPr="0008292C">
        <w:t>ú jednotku Pneumologického oddelenia</w:t>
      </w:r>
      <w:r w:rsidR="00F713C5" w:rsidRPr="0008292C">
        <w:t>, na oddelenie Dermatovenerológie a</w:t>
      </w:r>
      <w:r w:rsidR="009C7E94" w:rsidRPr="0008292C">
        <w:t> s ňou súvisiace prevádzky</w:t>
      </w:r>
      <w:r w:rsidR="007131DC" w:rsidRPr="0008292C">
        <w:t xml:space="preserve"> </w:t>
      </w:r>
      <w:r w:rsidR="00327F38" w:rsidRPr="0008292C">
        <w:t>realizovaný vertikálnym spojením</w:t>
      </w:r>
      <w:r w:rsidR="0097263C" w:rsidRPr="0008292C">
        <w:t>:</w:t>
      </w:r>
    </w:p>
    <w:p w14:paraId="0141678F" w14:textId="048D0B96" w:rsidR="0093485E" w:rsidRPr="0008292C" w:rsidRDefault="0097263C" w:rsidP="00327F38">
      <w:r w:rsidRPr="0008292C">
        <w:t>-</w:t>
      </w:r>
      <w:r w:rsidR="00327F38" w:rsidRPr="0008292C">
        <w:t xml:space="preserve"> </w:t>
      </w:r>
      <w:r w:rsidR="0093485E" w:rsidRPr="0008292C">
        <w:t xml:space="preserve">po vstupe do </w:t>
      </w:r>
      <w:r w:rsidR="003E4A5A" w:rsidRPr="0008292C">
        <w:t>vstupnej/centrálnej haly (v Nástupnom bloku nemocnice)</w:t>
      </w:r>
      <w:r w:rsidR="00327F38" w:rsidRPr="0008292C">
        <w:t xml:space="preserve"> </w:t>
      </w:r>
      <w:r w:rsidR="0093485E" w:rsidRPr="0008292C">
        <w:t xml:space="preserve">prejde pacient/návšteva alebo rodinný </w:t>
      </w:r>
      <w:r w:rsidR="00EC3278">
        <w:t>príslušník</w:t>
      </w:r>
      <w:r w:rsidR="0093485E" w:rsidRPr="0008292C">
        <w:t xml:space="preserve"> </w:t>
      </w:r>
      <w:r w:rsidR="00327F38" w:rsidRPr="0008292C">
        <w:t>okolo jedálne</w:t>
      </w:r>
      <w:r w:rsidR="0093485E" w:rsidRPr="0008292C">
        <w:t xml:space="preserve"> k výťahom umiestneným na severnej strane </w:t>
      </w:r>
      <w:r w:rsidR="008B0790" w:rsidRPr="0008292C">
        <w:t>Nástupného bloku</w:t>
      </w:r>
    </w:p>
    <w:p w14:paraId="3EEEB51E" w14:textId="5AE83D50" w:rsidR="00327F38" w:rsidRPr="0008292C" w:rsidRDefault="0093485E" w:rsidP="00327F38">
      <w:r w:rsidRPr="0008292C">
        <w:t xml:space="preserve">- </w:t>
      </w:r>
      <w:r w:rsidR="00327F38" w:rsidRPr="0008292C">
        <w:t>priamo z parkovacieho domu s identifikáciou konkrétneho vertikálneho prepojenia.</w:t>
      </w:r>
    </w:p>
    <w:p w14:paraId="66A7123E" w14:textId="77777777" w:rsidR="00327F38" w:rsidRPr="0008292C" w:rsidRDefault="00327F38" w:rsidP="00327F38"/>
    <w:p w14:paraId="3273C644" w14:textId="7CC0B06C" w:rsidR="00327F38" w:rsidRPr="0008292C" w:rsidRDefault="00327F38" w:rsidP="00327F38">
      <w:r w:rsidRPr="0008292C">
        <w:t>Pracovi</w:t>
      </w:r>
      <w:r w:rsidR="00E47A78" w:rsidRPr="0008292C">
        <w:t>sko</w:t>
      </w:r>
      <w:r w:rsidRPr="0008292C">
        <w:t xml:space="preserve"> </w:t>
      </w:r>
      <w:r w:rsidR="00E47A78" w:rsidRPr="0008292C">
        <w:t>D</w:t>
      </w:r>
      <w:r w:rsidRPr="0008292C">
        <w:t>ermatovenerológie rešpektuje trend kombinácie zdravotnej starostlivosti lôžkovej, ambulantnej a stacionárnej medicíny. Stacionár so zákrokovou</w:t>
      </w:r>
      <w:r w:rsidR="009979D9" w:rsidRPr="0008292C">
        <w:t xml:space="preserve"> </w:t>
      </w:r>
      <w:r w:rsidRPr="0008292C">
        <w:t xml:space="preserve"> sálou je prístupný</w:t>
      </w:r>
      <w:r w:rsidR="00E47A78" w:rsidRPr="0008292C">
        <w:t xml:space="preserve"> </w:t>
      </w:r>
      <w:r w:rsidRPr="0008292C">
        <w:t>ako pre ambulantného pacienta, pacienta vyžadujúce</w:t>
      </w:r>
      <w:r w:rsidR="00C01F62" w:rsidRPr="0008292C">
        <w:t>ho</w:t>
      </w:r>
      <w:r w:rsidRPr="0008292C">
        <w:t xml:space="preserve"> staci</w:t>
      </w:r>
      <w:r w:rsidR="00E47A78" w:rsidRPr="0008292C">
        <w:t>o</w:t>
      </w:r>
      <w:r w:rsidRPr="0008292C">
        <w:t>nárn</w:t>
      </w:r>
      <w:r w:rsidR="00E47A78" w:rsidRPr="0008292C">
        <w:t>u</w:t>
      </w:r>
      <w:r w:rsidRPr="0008292C">
        <w:t xml:space="preserve"> jednodennú starostlivosť</w:t>
      </w:r>
      <w:r w:rsidR="000E3864" w:rsidRPr="0008292C">
        <w:t xml:space="preserve"> </w:t>
      </w:r>
      <w:r w:rsidR="00C01F62" w:rsidRPr="0008292C">
        <w:t>a</w:t>
      </w:r>
      <w:r w:rsidR="00542DE2" w:rsidRPr="0008292C">
        <w:t> zároveň pre pacienta</w:t>
      </w:r>
      <w:r w:rsidRPr="0008292C">
        <w:t xml:space="preserve"> </w:t>
      </w:r>
      <w:r w:rsidR="00F878DE" w:rsidRPr="0008292C">
        <w:t xml:space="preserve">so </w:t>
      </w:r>
      <w:r w:rsidRPr="0008292C">
        <w:t>starostlivosť</w:t>
      </w:r>
      <w:r w:rsidR="00F878DE" w:rsidRPr="0008292C">
        <w:t>ou</w:t>
      </w:r>
      <w:r w:rsidRPr="0008292C">
        <w:t xml:space="preserve"> </w:t>
      </w:r>
      <w:r w:rsidR="009979D9" w:rsidRPr="0008292C">
        <w:t>počas</w:t>
      </w:r>
      <w:r w:rsidRPr="0008292C">
        <w:t xml:space="preserve"> hospitalizácie. Špeci</w:t>
      </w:r>
      <w:r w:rsidR="00F878DE" w:rsidRPr="0008292C">
        <w:t>a</w:t>
      </w:r>
      <w:r w:rsidRPr="0008292C">
        <w:t>lizované ambulancie sú k dispozícii na rovnakom nadzemnom podlaží.</w:t>
      </w:r>
    </w:p>
    <w:p w14:paraId="1E89EE34" w14:textId="77777777" w:rsidR="00327F38" w:rsidRPr="0008292C" w:rsidRDefault="00327F38" w:rsidP="00327F38"/>
    <w:p w14:paraId="6C252910" w14:textId="05013B15" w:rsidR="00E77CCE" w:rsidRPr="00DD4B6C" w:rsidRDefault="00327F38" w:rsidP="001A56B9">
      <w:r w:rsidRPr="0008292C">
        <w:t>Administratívne zázemie pracovísk odbornost</w:t>
      </w:r>
      <w:r w:rsidR="0008292C" w:rsidRPr="0008292C">
        <w:t>í</w:t>
      </w:r>
      <w:r w:rsidRPr="0008292C">
        <w:t xml:space="preserve"> pneumológie, dermatovenerol</w:t>
      </w:r>
      <w:r w:rsidR="00FE5CA8" w:rsidRPr="0008292C">
        <w:t>óg</w:t>
      </w:r>
      <w:r w:rsidRPr="0008292C">
        <w:t>ie a infektológie je spoločn</w:t>
      </w:r>
      <w:r w:rsidR="008B5181">
        <w:t>e</w:t>
      </w:r>
      <w:r w:rsidRPr="0008292C">
        <w:t xml:space="preserve"> so zasadacími miestnosťami lokalizované do najvyššieho podlažia</w:t>
      </w:r>
      <w:r w:rsidR="00FE5CA8" w:rsidRPr="0008292C">
        <w:t xml:space="preserve"> Infektologického blok</w:t>
      </w:r>
      <w:r w:rsidRPr="0008292C">
        <w:t xml:space="preserve">u. Zasadacie miestnosti </w:t>
      </w:r>
      <w:r w:rsidR="00FE5CA8" w:rsidRPr="0008292C">
        <w:t>je</w:t>
      </w:r>
      <w:r w:rsidRPr="0008292C">
        <w:t xml:space="preserve"> m</w:t>
      </w:r>
      <w:r w:rsidR="00FE5CA8" w:rsidRPr="0008292C">
        <w:t xml:space="preserve">ožné zdieľať medzi jednotlivými </w:t>
      </w:r>
      <w:r w:rsidRPr="0008292C">
        <w:t>odbornos</w:t>
      </w:r>
      <w:r w:rsidR="00FE5CA8" w:rsidRPr="0008292C">
        <w:t>ťami Infektologického bloku</w:t>
      </w:r>
      <w:r w:rsidRPr="0008292C">
        <w:t>.</w:t>
      </w:r>
      <w:r w:rsidR="00E77CCE" w:rsidRPr="00DD4B6C">
        <w:br w:type="page"/>
      </w:r>
    </w:p>
    <w:p w14:paraId="73CFCE69" w14:textId="17A6C10E" w:rsidR="00594D33" w:rsidRPr="00DD4B6C" w:rsidRDefault="002361A2" w:rsidP="00E94B4D">
      <w:pPr>
        <w:pStyle w:val="Nadpis1"/>
        <w:numPr>
          <w:ilvl w:val="0"/>
          <w:numId w:val="11"/>
        </w:numPr>
      </w:pPr>
      <w:bookmarkStart w:id="9" w:name="_Toc146612624"/>
      <w:r w:rsidRPr="00DD4B6C">
        <w:lastRenderedPageBreak/>
        <w:t xml:space="preserve">Oddelenie komplexnej starostlivosti </w:t>
      </w:r>
      <w:r w:rsidR="001C457D" w:rsidRPr="00DD4B6C">
        <w:t xml:space="preserve">/ </w:t>
      </w:r>
      <w:r w:rsidR="00480496" w:rsidRPr="00DD4B6C">
        <w:t>Lôžka intenzívnej starostlivosti</w:t>
      </w:r>
      <w:bookmarkEnd w:id="9"/>
    </w:p>
    <w:p w14:paraId="0B6335C4" w14:textId="0B5D4D7A" w:rsidR="00245D5E" w:rsidRPr="006E67CB" w:rsidRDefault="00245D5E" w:rsidP="00245D5E">
      <w:pPr>
        <w:rPr>
          <w:noProof/>
          <w:lang w:eastAsia="nl-NL"/>
        </w:rPr>
      </w:pPr>
      <w:r w:rsidRPr="006E67CB">
        <w:rPr>
          <w:noProof/>
          <w:lang w:eastAsia="nl-NL"/>
        </w:rPr>
        <w:t>JIS a ARO spolu tvoria prvok "komplexnej zdravotnej starostlivosti“. Oddelenia JIS</w:t>
      </w:r>
      <w:r>
        <w:rPr>
          <w:noProof/>
          <w:lang w:eastAsia="nl-NL"/>
        </w:rPr>
        <w:t xml:space="preserve"> a ARO</w:t>
      </w:r>
      <w:r w:rsidRPr="006E67CB">
        <w:rPr>
          <w:noProof/>
          <w:lang w:eastAsia="nl-NL"/>
        </w:rPr>
        <w:t xml:space="preserve"> sú súčasťou osi akútnej starostlivosti a musia byť umiestnené v blízkosti operačných sál. To znamená, že JIS a operačné sály musia byť v krátkej horizontálnej vzdialenosti, alebo musia byť obe priamo spojené vyhradeným výťahom. To platí aj pre oddelenie neonatologickej JIS a pôrodné oddelenie.</w:t>
      </w:r>
    </w:p>
    <w:p w14:paraId="6DE435D7" w14:textId="77777777" w:rsidR="006373A2" w:rsidRDefault="006373A2" w:rsidP="004A5828"/>
    <w:p w14:paraId="6F8F747B" w14:textId="77777777" w:rsidR="00C36BC1" w:rsidRPr="00DD4B6C" w:rsidRDefault="00C36BC1" w:rsidP="004A5828"/>
    <w:tbl>
      <w:tblPr>
        <w:tblW w:w="1392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838"/>
        <w:gridCol w:w="1134"/>
        <w:gridCol w:w="7796"/>
        <w:gridCol w:w="3153"/>
      </w:tblGrid>
      <w:tr w:rsidR="00354017" w:rsidRPr="00DD4B6C" w14:paraId="4346EE08" w14:textId="77777777" w:rsidTr="00C31BD7">
        <w:trPr>
          <w:trHeight w:val="439"/>
        </w:trPr>
        <w:tc>
          <w:tcPr>
            <w:tcW w:w="13921" w:type="dxa"/>
            <w:gridSpan w:val="4"/>
            <w:shd w:val="clear" w:color="auto" w:fill="59A9BC"/>
            <w:vAlign w:val="center"/>
          </w:tcPr>
          <w:p w14:paraId="0E4D3716" w14:textId="44A6AC5F" w:rsidR="00505FC3" w:rsidRPr="00B17E20" w:rsidRDefault="00505FC3" w:rsidP="0090704C">
            <w:pPr>
              <w:kinsoku/>
              <w:autoSpaceDE/>
              <w:autoSpaceDN/>
              <w:adjustRightInd/>
              <w:contextualSpacing w:val="0"/>
              <w:jc w:val="center"/>
              <w:rPr>
                <w:rFonts w:cs="Calibri"/>
                <w:b/>
                <w:color w:val="FFFFFF" w:themeColor="background1"/>
                <w:szCs w:val="22"/>
                <w:lang w:eastAsia="sk-SK"/>
              </w:rPr>
            </w:pPr>
            <w:r w:rsidRPr="00B17E20">
              <w:rPr>
                <w:rFonts w:cs="Calibri"/>
                <w:b/>
                <w:color w:val="FFFFFF" w:themeColor="background1"/>
                <w:szCs w:val="22"/>
                <w:lang w:eastAsia="sk-SK"/>
              </w:rPr>
              <w:t>Intenzívne lôžka</w:t>
            </w:r>
          </w:p>
        </w:tc>
      </w:tr>
      <w:tr w:rsidR="00354017" w:rsidRPr="00DD4B6C" w14:paraId="1AC16B6A" w14:textId="77777777" w:rsidTr="00340C66">
        <w:trPr>
          <w:trHeight w:val="454"/>
        </w:trPr>
        <w:tc>
          <w:tcPr>
            <w:tcW w:w="1838" w:type="dxa"/>
            <w:shd w:val="clear" w:color="auto" w:fill="59A9BC"/>
            <w:noWrap/>
            <w:vAlign w:val="center"/>
            <w:hideMark/>
          </w:tcPr>
          <w:p w14:paraId="132674BD" w14:textId="167EE677" w:rsidR="00505FC3" w:rsidRPr="00B17E20" w:rsidRDefault="00505FC3" w:rsidP="00340C66">
            <w:pPr>
              <w:kinsoku/>
              <w:autoSpaceDE/>
              <w:autoSpaceDN/>
              <w:adjustRightInd/>
              <w:contextualSpacing w:val="0"/>
              <w:jc w:val="center"/>
              <w:rPr>
                <w:rFonts w:cs="Calibri"/>
                <w:b/>
                <w:color w:val="FFFFFF" w:themeColor="background1"/>
                <w:szCs w:val="22"/>
                <w:lang w:eastAsia="sk-SK"/>
              </w:rPr>
            </w:pPr>
          </w:p>
        </w:tc>
        <w:tc>
          <w:tcPr>
            <w:tcW w:w="1134" w:type="dxa"/>
            <w:shd w:val="clear" w:color="auto" w:fill="59A9BC"/>
            <w:vAlign w:val="center"/>
          </w:tcPr>
          <w:p w14:paraId="1D808988" w14:textId="5D5EE8DD" w:rsidR="00505FC3" w:rsidRPr="00DD4B6C" w:rsidRDefault="00505FC3" w:rsidP="00340C66">
            <w:pPr>
              <w:kinsoku/>
              <w:autoSpaceDE/>
              <w:autoSpaceDN/>
              <w:adjustRightInd/>
              <w:contextualSpacing w:val="0"/>
              <w:jc w:val="center"/>
              <w:rPr>
                <w:rFonts w:cs="Calibri"/>
                <w:b/>
                <w:color w:val="FFFFFF" w:themeColor="background1"/>
                <w:szCs w:val="22"/>
                <w:lang w:eastAsia="sk-SK"/>
              </w:rPr>
            </w:pPr>
            <w:r w:rsidRPr="00DD4B6C">
              <w:rPr>
                <w:rFonts w:cs="Calibri"/>
                <w:b/>
                <w:color w:val="FFFFFF" w:themeColor="background1"/>
                <w:szCs w:val="22"/>
                <w:lang w:eastAsia="sk-SK"/>
              </w:rPr>
              <w:t>Podlažie</w:t>
            </w:r>
          </w:p>
        </w:tc>
        <w:tc>
          <w:tcPr>
            <w:tcW w:w="7796" w:type="dxa"/>
            <w:shd w:val="clear" w:color="auto" w:fill="59A9BC"/>
            <w:noWrap/>
            <w:vAlign w:val="center"/>
            <w:hideMark/>
          </w:tcPr>
          <w:p w14:paraId="4559233E" w14:textId="22832DCB" w:rsidR="00505FC3" w:rsidRPr="00B17E20" w:rsidRDefault="00505FC3" w:rsidP="00340C66">
            <w:pPr>
              <w:kinsoku/>
              <w:autoSpaceDE/>
              <w:autoSpaceDN/>
              <w:adjustRightInd/>
              <w:contextualSpacing w:val="0"/>
              <w:jc w:val="center"/>
              <w:rPr>
                <w:rFonts w:cs="Calibri"/>
                <w:b/>
                <w:color w:val="FFFFFF" w:themeColor="background1"/>
                <w:szCs w:val="22"/>
                <w:lang w:eastAsia="sk-SK"/>
              </w:rPr>
            </w:pPr>
            <w:r w:rsidRPr="00B17E20">
              <w:rPr>
                <w:rFonts w:cs="Calibri"/>
                <w:b/>
                <w:color w:val="FFFFFF" w:themeColor="background1"/>
                <w:szCs w:val="22"/>
                <w:lang w:eastAsia="sk-SK"/>
              </w:rPr>
              <w:t>Oddelenie/Klinika</w:t>
            </w:r>
          </w:p>
        </w:tc>
        <w:tc>
          <w:tcPr>
            <w:tcW w:w="3153" w:type="dxa"/>
            <w:shd w:val="clear" w:color="auto" w:fill="59A9BC"/>
            <w:noWrap/>
            <w:vAlign w:val="center"/>
            <w:hideMark/>
          </w:tcPr>
          <w:p w14:paraId="07A9DE4A" w14:textId="77777777" w:rsidR="00505FC3" w:rsidRPr="00B17E20" w:rsidRDefault="00505FC3" w:rsidP="00340C66">
            <w:pPr>
              <w:kinsoku/>
              <w:autoSpaceDE/>
              <w:autoSpaceDN/>
              <w:adjustRightInd/>
              <w:contextualSpacing w:val="0"/>
              <w:jc w:val="center"/>
              <w:rPr>
                <w:rFonts w:cs="Calibri"/>
                <w:b/>
                <w:color w:val="FFFFFF" w:themeColor="background1"/>
                <w:szCs w:val="22"/>
                <w:lang w:eastAsia="sk-SK"/>
              </w:rPr>
            </w:pPr>
            <w:r w:rsidRPr="00B17E20">
              <w:rPr>
                <w:rFonts w:cs="Calibri"/>
                <w:b/>
                <w:color w:val="FFFFFF" w:themeColor="background1"/>
                <w:szCs w:val="22"/>
                <w:lang w:eastAsia="sk-SK"/>
              </w:rPr>
              <w:t>Počet lôžok</w:t>
            </w:r>
          </w:p>
        </w:tc>
      </w:tr>
      <w:tr w:rsidR="00505FC3" w:rsidRPr="00D34FC7" w14:paraId="707E8773" w14:textId="77777777" w:rsidTr="00340C66">
        <w:trPr>
          <w:trHeight w:val="454"/>
        </w:trPr>
        <w:tc>
          <w:tcPr>
            <w:tcW w:w="1838" w:type="dxa"/>
            <w:vMerge w:val="restart"/>
            <w:shd w:val="clear" w:color="auto" w:fill="59A9BC"/>
            <w:noWrap/>
            <w:vAlign w:val="center"/>
            <w:hideMark/>
          </w:tcPr>
          <w:p w14:paraId="094293A2" w14:textId="7AD111C9" w:rsidR="00505FC3" w:rsidRPr="00CC7EDC" w:rsidRDefault="00505FC3" w:rsidP="002D5325">
            <w:pPr>
              <w:kinsoku/>
              <w:autoSpaceDE/>
              <w:autoSpaceDN/>
              <w:adjustRightInd/>
              <w:contextualSpacing w:val="0"/>
              <w:jc w:val="center"/>
              <w:rPr>
                <w:rFonts w:cs="Calibri"/>
                <w:color w:val="FFFFFF" w:themeColor="background1"/>
                <w:szCs w:val="22"/>
                <w:lang w:eastAsia="sk-SK"/>
              </w:rPr>
            </w:pPr>
            <w:r w:rsidRPr="00CC7EDC">
              <w:rPr>
                <w:rFonts w:cs="Calibri"/>
                <w:color w:val="FFFFFF" w:themeColor="background1"/>
                <w:szCs w:val="22"/>
                <w:lang w:eastAsia="sk-SK"/>
              </w:rPr>
              <w:t>Hl. budova</w:t>
            </w:r>
            <w:r w:rsidR="00545206" w:rsidRPr="00CC7EDC">
              <w:rPr>
                <w:rFonts w:cs="Calibri"/>
                <w:color w:val="FFFFFF" w:themeColor="background1"/>
                <w:szCs w:val="22"/>
                <w:lang w:eastAsia="sk-SK"/>
              </w:rPr>
              <w:t xml:space="preserve"> nemocnice</w:t>
            </w:r>
          </w:p>
        </w:tc>
        <w:tc>
          <w:tcPr>
            <w:tcW w:w="1134" w:type="dxa"/>
            <w:shd w:val="clear" w:color="000000" w:fill="E7E6E6"/>
            <w:vAlign w:val="center"/>
          </w:tcPr>
          <w:p w14:paraId="5D57BA78" w14:textId="3BCEE1F9" w:rsidR="00505FC3" w:rsidRPr="00DD4B6C" w:rsidRDefault="0037216C"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2.NP</w:t>
            </w:r>
          </w:p>
        </w:tc>
        <w:tc>
          <w:tcPr>
            <w:tcW w:w="7796" w:type="dxa"/>
            <w:shd w:val="clear" w:color="000000" w:fill="E7E6E6"/>
            <w:noWrap/>
            <w:vAlign w:val="center"/>
            <w:hideMark/>
          </w:tcPr>
          <w:p w14:paraId="5A266453" w14:textId="04737B8E"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ARO</w:t>
            </w:r>
          </w:p>
        </w:tc>
        <w:tc>
          <w:tcPr>
            <w:tcW w:w="3153" w:type="dxa"/>
            <w:shd w:val="clear" w:color="000000" w:fill="E7E6E6"/>
            <w:noWrap/>
            <w:vAlign w:val="center"/>
            <w:hideMark/>
          </w:tcPr>
          <w:p w14:paraId="0DE3A005"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15</w:t>
            </w:r>
          </w:p>
        </w:tc>
      </w:tr>
      <w:tr w:rsidR="00505FC3" w:rsidRPr="00D34FC7" w14:paraId="6488CFA0" w14:textId="77777777" w:rsidTr="00340C66">
        <w:trPr>
          <w:trHeight w:val="454"/>
        </w:trPr>
        <w:tc>
          <w:tcPr>
            <w:tcW w:w="1838" w:type="dxa"/>
            <w:vMerge/>
            <w:shd w:val="clear" w:color="auto" w:fill="59A9BC"/>
            <w:vAlign w:val="center"/>
            <w:hideMark/>
          </w:tcPr>
          <w:p w14:paraId="411F4A5A"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0FEAD393" w14:textId="2496489A" w:rsidR="00505FC3" w:rsidRPr="00DD4B6C" w:rsidRDefault="0037216C"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2.NP</w:t>
            </w:r>
          </w:p>
        </w:tc>
        <w:tc>
          <w:tcPr>
            <w:tcW w:w="7796" w:type="dxa"/>
            <w:shd w:val="clear" w:color="000000" w:fill="E7E6E6"/>
            <w:noWrap/>
            <w:vAlign w:val="center"/>
            <w:hideMark/>
          </w:tcPr>
          <w:p w14:paraId="68743709" w14:textId="45B88B7F"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 xml:space="preserve">JIS </w:t>
            </w:r>
            <w:r w:rsidR="0065639A" w:rsidRPr="00DD4B6C">
              <w:rPr>
                <w:rFonts w:cs="Calibri"/>
                <w:color w:val="000000"/>
                <w:szCs w:val="22"/>
                <w:lang w:eastAsia="sk-SK"/>
              </w:rPr>
              <w:t>M</w:t>
            </w:r>
            <w:r w:rsidRPr="00B17E20">
              <w:rPr>
                <w:rFonts w:cs="Calibri"/>
                <w:color w:val="000000"/>
                <w:szCs w:val="22"/>
                <w:lang w:eastAsia="sk-SK"/>
              </w:rPr>
              <w:t>ultiodborová / chirurgia</w:t>
            </w:r>
          </w:p>
        </w:tc>
        <w:tc>
          <w:tcPr>
            <w:tcW w:w="3153" w:type="dxa"/>
            <w:shd w:val="clear" w:color="000000" w:fill="E7E6E6"/>
            <w:noWrap/>
            <w:vAlign w:val="center"/>
            <w:hideMark/>
          </w:tcPr>
          <w:p w14:paraId="4D703407"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16</w:t>
            </w:r>
          </w:p>
        </w:tc>
      </w:tr>
      <w:tr w:rsidR="00505FC3" w:rsidRPr="00D34FC7" w14:paraId="3AACBA68" w14:textId="77777777" w:rsidTr="00340C66">
        <w:trPr>
          <w:trHeight w:val="454"/>
        </w:trPr>
        <w:tc>
          <w:tcPr>
            <w:tcW w:w="1838" w:type="dxa"/>
            <w:vMerge/>
            <w:shd w:val="clear" w:color="auto" w:fill="59A9BC"/>
            <w:vAlign w:val="center"/>
            <w:hideMark/>
          </w:tcPr>
          <w:p w14:paraId="6F921A38"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00B2CE37" w14:textId="415DF8F5" w:rsidR="00505FC3" w:rsidRPr="00DD4B6C" w:rsidRDefault="001108D5"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1.NP</w:t>
            </w:r>
          </w:p>
        </w:tc>
        <w:tc>
          <w:tcPr>
            <w:tcW w:w="7796" w:type="dxa"/>
            <w:shd w:val="clear" w:color="000000" w:fill="E7E6E6"/>
            <w:noWrap/>
            <w:vAlign w:val="center"/>
            <w:hideMark/>
          </w:tcPr>
          <w:p w14:paraId="5304C22A" w14:textId="03BF2BBF"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 xml:space="preserve">JIS </w:t>
            </w:r>
            <w:r w:rsidR="0065639A" w:rsidRPr="00DD4B6C">
              <w:rPr>
                <w:rFonts w:cs="Calibri"/>
                <w:color w:val="000000"/>
                <w:szCs w:val="22"/>
                <w:lang w:eastAsia="sk-SK"/>
              </w:rPr>
              <w:t>I</w:t>
            </w:r>
            <w:r w:rsidRPr="00B17E20">
              <w:rPr>
                <w:rFonts w:cs="Calibri"/>
                <w:color w:val="000000"/>
                <w:szCs w:val="22"/>
                <w:lang w:eastAsia="sk-SK"/>
              </w:rPr>
              <w:t>nterné oddelenie</w:t>
            </w:r>
          </w:p>
        </w:tc>
        <w:tc>
          <w:tcPr>
            <w:tcW w:w="3153" w:type="dxa"/>
            <w:shd w:val="clear" w:color="000000" w:fill="E7E6E6"/>
            <w:noWrap/>
            <w:vAlign w:val="center"/>
            <w:hideMark/>
          </w:tcPr>
          <w:p w14:paraId="7899ADC8"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8</w:t>
            </w:r>
          </w:p>
        </w:tc>
      </w:tr>
      <w:tr w:rsidR="00505FC3" w:rsidRPr="00D34FC7" w14:paraId="454C7538" w14:textId="77777777" w:rsidTr="00340C66">
        <w:trPr>
          <w:trHeight w:val="454"/>
        </w:trPr>
        <w:tc>
          <w:tcPr>
            <w:tcW w:w="1838" w:type="dxa"/>
            <w:vMerge/>
            <w:shd w:val="clear" w:color="auto" w:fill="59A9BC"/>
            <w:vAlign w:val="center"/>
            <w:hideMark/>
          </w:tcPr>
          <w:p w14:paraId="0F77FF3A"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08C17D9E" w14:textId="1E418563" w:rsidR="00505FC3" w:rsidRPr="00DD4B6C" w:rsidRDefault="001108D5"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1.NP</w:t>
            </w:r>
          </w:p>
        </w:tc>
        <w:tc>
          <w:tcPr>
            <w:tcW w:w="7796" w:type="dxa"/>
            <w:shd w:val="clear" w:color="000000" w:fill="E7E6E6"/>
            <w:noWrap/>
            <w:vAlign w:val="center"/>
            <w:hideMark/>
          </w:tcPr>
          <w:p w14:paraId="09870693" w14:textId="1D3E382E"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 xml:space="preserve">JIS </w:t>
            </w:r>
            <w:r w:rsidR="0065639A" w:rsidRPr="00DD4B6C">
              <w:rPr>
                <w:rFonts w:cs="Calibri"/>
                <w:color w:val="000000"/>
                <w:szCs w:val="22"/>
                <w:lang w:eastAsia="sk-SK"/>
              </w:rPr>
              <w:t>N</w:t>
            </w:r>
            <w:r w:rsidRPr="00B17E20">
              <w:rPr>
                <w:rFonts w:cs="Calibri"/>
                <w:color w:val="000000"/>
                <w:szCs w:val="22"/>
                <w:lang w:eastAsia="sk-SK"/>
              </w:rPr>
              <w:t>eurochirurgia</w:t>
            </w:r>
          </w:p>
        </w:tc>
        <w:tc>
          <w:tcPr>
            <w:tcW w:w="3153" w:type="dxa"/>
            <w:shd w:val="clear" w:color="000000" w:fill="E7E6E6"/>
            <w:noWrap/>
            <w:vAlign w:val="center"/>
            <w:hideMark/>
          </w:tcPr>
          <w:p w14:paraId="1C13F937"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6</w:t>
            </w:r>
          </w:p>
        </w:tc>
      </w:tr>
      <w:tr w:rsidR="00505FC3" w:rsidRPr="00D34FC7" w14:paraId="0BD2C2EA" w14:textId="77777777" w:rsidTr="00340C66">
        <w:trPr>
          <w:trHeight w:val="454"/>
        </w:trPr>
        <w:tc>
          <w:tcPr>
            <w:tcW w:w="1838" w:type="dxa"/>
            <w:vMerge/>
            <w:shd w:val="clear" w:color="auto" w:fill="59A9BC"/>
            <w:vAlign w:val="center"/>
            <w:hideMark/>
          </w:tcPr>
          <w:p w14:paraId="2139AEB3"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029F1777" w14:textId="7D50940B" w:rsidR="00505FC3" w:rsidRPr="00DD4B6C" w:rsidRDefault="001108D5"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1.NP</w:t>
            </w:r>
          </w:p>
        </w:tc>
        <w:tc>
          <w:tcPr>
            <w:tcW w:w="7796" w:type="dxa"/>
            <w:shd w:val="clear" w:color="000000" w:fill="E7E6E6"/>
            <w:noWrap/>
            <w:vAlign w:val="center"/>
            <w:hideMark/>
          </w:tcPr>
          <w:p w14:paraId="3CEFDC33" w14:textId="39E8E6EC"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 xml:space="preserve">JIS </w:t>
            </w:r>
            <w:r w:rsidR="0065639A" w:rsidRPr="00DD4B6C">
              <w:rPr>
                <w:rFonts w:cs="Calibri"/>
                <w:color w:val="000000"/>
                <w:szCs w:val="22"/>
                <w:lang w:eastAsia="sk-SK"/>
              </w:rPr>
              <w:t>N</w:t>
            </w:r>
            <w:r w:rsidRPr="00B17E20">
              <w:rPr>
                <w:rFonts w:cs="Calibri"/>
                <w:color w:val="000000"/>
                <w:szCs w:val="22"/>
                <w:lang w:eastAsia="sk-SK"/>
              </w:rPr>
              <w:t>eurológia</w:t>
            </w:r>
          </w:p>
        </w:tc>
        <w:tc>
          <w:tcPr>
            <w:tcW w:w="3153" w:type="dxa"/>
            <w:shd w:val="clear" w:color="000000" w:fill="E7E6E6"/>
            <w:noWrap/>
            <w:vAlign w:val="center"/>
            <w:hideMark/>
          </w:tcPr>
          <w:p w14:paraId="58DF5BD4"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7</w:t>
            </w:r>
          </w:p>
        </w:tc>
      </w:tr>
      <w:tr w:rsidR="00505FC3" w:rsidRPr="00D34FC7" w14:paraId="02B3C22F" w14:textId="77777777" w:rsidTr="00340C66">
        <w:trPr>
          <w:trHeight w:val="454"/>
        </w:trPr>
        <w:tc>
          <w:tcPr>
            <w:tcW w:w="1838" w:type="dxa"/>
            <w:vMerge/>
            <w:shd w:val="clear" w:color="auto" w:fill="59A9BC"/>
            <w:vAlign w:val="center"/>
            <w:hideMark/>
          </w:tcPr>
          <w:p w14:paraId="2F8C37E4"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1C04D0E8" w14:textId="4387686E" w:rsidR="00505FC3" w:rsidRPr="00DD4B6C" w:rsidRDefault="00B010F2"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4.NP</w:t>
            </w:r>
          </w:p>
        </w:tc>
        <w:tc>
          <w:tcPr>
            <w:tcW w:w="7796" w:type="dxa"/>
            <w:shd w:val="clear" w:color="000000" w:fill="E7E6E6"/>
            <w:vAlign w:val="center"/>
            <w:hideMark/>
          </w:tcPr>
          <w:p w14:paraId="3148F81A" w14:textId="3A9C5F67"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Neonatologická JIS</w:t>
            </w:r>
          </w:p>
        </w:tc>
        <w:tc>
          <w:tcPr>
            <w:tcW w:w="3153" w:type="dxa"/>
            <w:shd w:val="clear" w:color="000000" w:fill="E7E6E6"/>
            <w:noWrap/>
            <w:vAlign w:val="center"/>
            <w:hideMark/>
          </w:tcPr>
          <w:p w14:paraId="5762C1DB"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17</w:t>
            </w:r>
          </w:p>
        </w:tc>
      </w:tr>
      <w:tr w:rsidR="00505FC3" w:rsidRPr="00D34FC7" w14:paraId="57C898A4" w14:textId="77777777" w:rsidTr="00340C66">
        <w:trPr>
          <w:trHeight w:val="454"/>
        </w:trPr>
        <w:tc>
          <w:tcPr>
            <w:tcW w:w="1838" w:type="dxa"/>
            <w:vMerge/>
            <w:shd w:val="clear" w:color="auto" w:fill="59A9BC"/>
            <w:vAlign w:val="center"/>
            <w:hideMark/>
          </w:tcPr>
          <w:p w14:paraId="452D2D76"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p>
        </w:tc>
        <w:tc>
          <w:tcPr>
            <w:tcW w:w="1134" w:type="dxa"/>
            <w:shd w:val="clear" w:color="000000" w:fill="E7E6E6"/>
            <w:vAlign w:val="center"/>
          </w:tcPr>
          <w:p w14:paraId="62A4A754" w14:textId="2D0D4EA6" w:rsidR="00505FC3" w:rsidRPr="00DD4B6C" w:rsidRDefault="00505FC3"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8.NP</w:t>
            </w:r>
          </w:p>
        </w:tc>
        <w:tc>
          <w:tcPr>
            <w:tcW w:w="7796" w:type="dxa"/>
            <w:shd w:val="clear" w:color="000000" w:fill="E7E6E6"/>
            <w:vAlign w:val="center"/>
            <w:hideMark/>
          </w:tcPr>
          <w:p w14:paraId="7135DE09" w14:textId="60BA3589"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Hematologická JIS</w:t>
            </w:r>
          </w:p>
        </w:tc>
        <w:tc>
          <w:tcPr>
            <w:tcW w:w="3153" w:type="dxa"/>
            <w:shd w:val="clear" w:color="000000" w:fill="E7E6E6"/>
            <w:noWrap/>
            <w:vAlign w:val="center"/>
            <w:hideMark/>
          </w:tcPr>
          <w:p w14:paraId="3A93EBC4"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8</w:t>
            </w:r>
          </w:p>
        </w:tc>
      </w:tr>
      <w:tr w:rsidR="00505FC3" w:rsidRPr="00D34FC7" w14:paraId="442B97A1" w14:textId="77777777" w:rsidTr="00340C66">
        <w:trPr>
          <w:trHeight w:val="454"/>
        </w:trPr>
        <w:tc>
          <w:tcPr>
            <w:tcW w:w="1838" w:type="dxa"/>
            <w:shd w:val="clear" w:color="auto" w:fill="59A9BC"/>
            <w:noWrap/>
            <w:vAlign w:val="bottom"/>
            <w:hideMark/>
          </w:tcPr>
          <w:p w14:paraId="4594AEA2" w14:textId="77777777" w:rsidR="00505FC3" w:rsidRPr="00CC7EDC" w:rsidRDefault="00505FC3" w:rsidP="00B17E20">
            <w:pPr>
              <w:kinsoku/>
              <w:autoSpaceDE/>
              <w:autoSpaceDN/>
              <w:adjustRightInd/>
              <w:contextualSpacing w:val="0"/>
              <w:jc w:val="left"/>
              <w:rPr>
                <w:rFonts w:cs="Calibri"/>
                <w:color w:val="FFFFFF" w:themeColor="background1"/>
                <w:szCs w:val="22"/>
                <w:lang w:eastAsia="sk-SK"/>
              </w:rPr>
            </w:pPr>
            <w:r w:rsidRPr="00CC7EDC">
              <w:rPr>
                <w:rFonts w:cs="Calibri"/>
                <w:color w:val="FFFFFF" w:themeColor="background1"/>
                <w:szCs w:val="22"/>
                <w:lang w:eastAsia="sk-SK"/>
              </w:rPr>
              <w:t>Infektologický blok</w:t>
            </w:r>
          </w:p>
        </w:tc>
        <w:tc>
          <w:tcPr>
            <w:tcW w:w="1134" w:type="dxa"/>
            <w:shd w:val="clear" w:color="000000" w:fill="E7E6E6"/>
            <w:vAlign w:val="center"/>
          </w:tcPr>
          <w:p w14:paraId="493ED44E" w14:textId="0C012E0A" w:rsidR="00505FC3" w:rsidRPr="00DD4B6C" w:rsidRDefault="00FB1E47" w:rsidP="00340C66">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5.NP</w:t>
            </w:r>
          </w:p>
        </w:tc>
        <w:tc>
          <w:tcPr>
            <w:tcW w:w="7796" w:type="dxa"/>
            <w:shd w:val="clear" w:color="000000" w:fill="E7E6E6"/>
            <w:vAlign w:val="center"/>
            <w:hideMark/>
          </w:tcPr>
          <w:p w14:paraId="73FC5BA2" w14:textId="5904B5CE" w:rsidR="00505FC3" w:rsidRPr="00B17E20" w:rsidRDefault="00505FC3" w:rsidP="00C31BD7">
            <w:pPr>
              <w:kinsoku/>
              <w:autoSpaceDE/>
              <w:autoSpaceDN/>
              <w:adjustRightInd/>
              <w:contextualSpacing w:val="0"/>
              <w:jc w:val="left"/>
              <w:rPr>
                <w:rFonts w:cs="Calibri"/>
                <w:color w:val="000000"/>
                <w:szCs w:val="22"/>
                <w:lang w:eastAsia="sk-SK"/>
              </w:rPr>
            </w:pPr>
            <w:r w:rsidRPr="00B17E20">
              <w:rPr>
                <w:rFonts w:cs="Calibri"/>
                <w:color w:val="000000"/>
                <w:szCs w:val="22"/>
                <w:lang w:eastAsia="sk-SK"/>
              </w:rPr>
              <w:t>Infektologická</w:t>
            </w:r>
            <w:r w:rsidR="0008140B" w:rsidRPr="00DD4B6C">
              <w:rPr>
                <w:rFonts w:cs="Calibri"/>
                <w:color w:val="000000"/>
                <w:szCs w:val="22"/>
                <w:lang w:eastAsia="sk-SK"/>
              </w:rPr>
              <w:t xml:space="preserve"> a pneumologická</w:t>
            </w:r>
            <w:r w:rsidRPr="00B17E20">
              <w:rPr>
                <w:rFonts w:cs="Calibri"/>
                <w:color w:val="000000"/>
                <w:szCs w:val="22"/>
                <w:lang w:eastAsia="sk-SK"/>
              </w:rPr>
              <w:t xml:space="preserve"> JIS</w:t>
            </w:r>
          </w:p>
        </w:tc>
        <w:tc>
          <w:tcPr>
            <w:tcW w:w="3153" w:type="dxa"/>
            <w:shd w:val="clear" w:color="000000" w:fill="E7E6E6"/>
            <w:noWrap/>
            <w:vAlign w:val="center"/>
            <w:hideMark/>
          </w:tcPr>
          <w:p w14:paraId="33544D70" w14:textId="77777777" w:rsidR="00505FC3" w:rsidRPr="00B17E20" w:rsidRDefault="00505FC3" w:rsidP="00C31BD7">
            <w:pPr>
              <w:kinsoku/>
              <w:autoSpaceDE/>
              <w:autoSpaceDN/>
              <w:adjustRightInd/>
              <w:contextualSpacing w:val="0"/>
              <w:jc w:val="center"/>
              <w:rPr>
                <w:rFonts w:cs="Calibri"/>
                <w:color w:val="000000"/>
                <w:szCs w:val="22"/>
                <w:lang w:eastAsia="sk-SK"/>
              </w:rPr>
            </w:pPr>
            <w:r w:rsidRPr="00B17E20">
              <w:rPr>
                <w:rFonts w:cs="Calibri"/>
                <w:color w:val="000000"/>
                <w:szCs w:val="22"/>
                <w:lang w:eastAsia="sk-SK"/>
              </w:rPr>
              <w:t>10</w:t>
            </w:r>
          </w:p>
        </w:tc>
      </w:tr>
      <w:tr w:rsidR="00D762CC" w:rsidRPr="00D34FC7" w14:paraId="5735D9B9" w14:textId="77777777" w:rsidTr="0066699B">
        <w:trPr>
          <w:trHeight w:val="454"/>
        </w:trPr>
        <w:tc>
          <w:tcPr>
            <w:tcW w:w="1838" w:type="dxa"/>
            <w:shd w:val="clear" w:color="auto" w:fill="59A9BC"/>
            <w:noWrap/>
            <w:vAlign w:val="center"/>
            <w:hideMark/>
          </w:tcPr>
          <w:p w14:paraId="5764E270" w14:textId="77777777" w:rsidR="00D762CC" w:rsidRPr="00CC7EDC" w:rsidRDefault="00D762CC" w:rsidP="00C31BD7">
            <w:pPr>
              <w:kinsoku/>
              <w:autoSpaceDE/>
              <w:autoSpaceDN/>
              <w:adjustRightInd/>
              <w:contextualSpacing w:val="0"/>
              <w:jc w:val="left"/>
              <w:rPr>
                <w:rFonts w:cs="Calibri"/>
                <w:b/>
                <w:color w:val="FFFFFF" w:themeColor="background1"/>
                <w:szCs w:val="22"/>
                <w:lang w:eastAsia="sk-SK"/>
              </w:rPr>
            </w:pPr>
            <w:r w:rsidRPr="00CC7EDC">
              <w:rPr>
                <w:rFonts w:cs="Calibri"/>
                <w:b/>
                <w:color w:val="FFFFFF" w:themeColor="background1"/>
                <w:szCs w:val="22"/>
                <w:lang w:eastAsia="sk-SK"/>
              </w:rPr>
              <w:t> </w:t>
            </w:r>
          </w:p>
        </w:tc>
        <w:tc>
          <w:tcPr>
            <w:tcW w:w="8930" w:type="dxa"/>
            <w:gridSpan w:val="2"/>
            <w:shd w:val="clear" w:color="auto" w:fill="767171" w:themeFill="background2" w:themeFillShade="80"/>
            <w:vAlign w:val="center"/>
          </w:tcPr>
          <w:p w14:paraId="544FD28E" w14:textId="027B365D" w:rsidR="00D762CC" w:rsidRPr="0066699B" w:rsidRDefault="00D762CC" w:rsidP="00C31BD7">
            <w:pPr>
              <w:kinsoku/>
              <w:autoSpaceDE/>
              <w:autoSpaceDN/>
              <w:adjustRightInd/>
              <w:contextualSpacing w:val="0"/>
              <w:jc w:val="left"/>
              <w:rPr>
                <w:rFonts w:cs="Calibri"/>
                <w:b/>
                <w:color w:val="FFFFFF" w:themeColor="background1"/>
                <w:szCs w:val="22"/>
                <w:lang w:eastAsia="sk-SK"/>
              </w:rPr>
            </w:pPr>
            <w:r w:rsidRPr="0066699B">
              <w:rPr>
                <w:rFonts w:cs="Calibri"/>
                <w:b/>
                <w:color w:val="FFFFFF" w:themeColor="background1"/>
                <w:szCs w:val="22"/>
                <w:lang w:eastAsia="sk-SK"/>
              </w:rPr>
              <w:t>Spolu</w:t>
            </w:r>
          </w:p>
        </w:tc>
        <w:tc>
          <w:tcPr>
            <w:tcW w:w="3153" w:type="dxa"/>
            <w:shd w:val="clear" w:color="auto" w:fill="767171" w:themeFill="background2" w:themeFillShade="80"/>
            <w:noWrap/>
            <w:vAlign w:val="center"/>
            <w:hideMark/>
          </w:tcPr>
          <w:p w14:paraId="154D72B2" w14:textId="77777777" w:rsidR="00D762CC" w:rsidRPr="0066699B" w:rsidRDefault="00D762CC" w:rsidP="00340C66">
            <w:pPr>
              <w:kinsoku/>
              <w:autoSpaceDE/>
              <w:autoSpaceDN/>
              <w:adjustRightInd/>
              <w:contextualSpacing w:val="0"/>
              <w:jc w:val="center"/>
              <w:rPr>
                <w:rFonts w:cs="Calibri"/>
                <w:b/>
                <w:color w:val="FFFFFF" w:themeColor="background1"/>
                <w:szCs w:val="22"/>
                <w:lang w:eastAsia="sk-SK"/>
              </w:rPr>
            </w:pPr>
            <w:r w:rsidRPr="0066699B">
              <w:rPr>
                <w:rFonts w:cs="Calibri"/>
                <w:b/>
                <w:color w:val="FFFFFF" w:themeColor="background1"/>
                <w:szCs w:val="22"/>
                <w:lang w:eastAsia="sk-SK"/>
              </w:rPr>
              <w:t>87</w:t>
            </w:r>
          </w:p>
        </w:tc>
      </w:tr>
    </w:tbl>
    <w:p w14:paraId="40980163" w14:textId="7D3110C5" w:rsidR="00716F66" w:rsidRPr="00DD4B6C" w:rsidRDefault="00B47FF6" w:rsidP="00B47FF6">
      <w:pPr>
        <w:jc w:val="left"/>
      </w:pPr>
      <w:r w:rsidRPr="00DD4B6C">
        <w:t xml:space="preserve">Tabuľka </w:t>
      </w:r>
      <w:r w:rsidR="008114D7">
        <w:t xml:space="preserve">6 </w:t>
      </w:r>
      <w:r w:rsidR="00CC1775" w:rsidRPr="00DD4B6C">
        <w:t>Prehľad kapacít intenzívnych lôžok Novej FNsP FDR BB</w:t>
      </w:r>
    </w:p>
    <w:p w14:paraId="3D41C3EB" w14:textId="77777777" w:rsidR="00716F66" w:rsidRPr="00DD4B6C" w:rsidRDefault="00716F66" w:rsidP="004A5828"/>
    <w:p w14:paraId="6A0B6BF3" w14:textId="77777777" w:rsidR="00BC5BD8" w:rsidRDefault="00BC5BD8" w:rsidP="00BC5BD8">
      <w:pPr>
        <w:rPr>
          <w:b/>
          <w:sz w:val="26"/>
          <w:szCs w:val="26"/>
        </w:rPr>
      </w:pPr>
    </w:p>
    <w:p w14:paraId="1D42850C" w14:textId="2F0AD551" w:rsidR="00BC5BD8" w:rsidRPr="006E67CB" w:rsidRDefault="005A2FEA" w:rsidP="00BC5BD8">
      <w:pPr>
        <w:rPr>
          <w:b/>
          <w:sz w:val="26"/>
          <w:szCs w:val="26"/>
        </w:rPr>
      </w:pPr>
      <w:r>
        <w:rPr>
          <w:b/>
          <w:sz w:val="26"/>
          <w:szCs w:val="26"/>
        </w:rPr>
        <w:t>2</w:t>
      </w:r>
      <w:r w:rsidR="00BC5BD8" w:rsidRPr="006E67CB">
        <w:rPr>
          <w:b/>
          <w:sz w:val="26"/>
          <w:szCs w:val="26"/>
        </w:rPr>
        <w:t>a.</w:t>
      </w:r>
      <w:r w:rsidR="00BC5BD8" w:rsidRPr="006E67CB">
        <w:rPr>
          <w:b/>
          <w:sz w:val="26"/>
          <w:szCs w:val="26"/>
        </w:rPr>
        <w:tab/>
        <w:t xml:space="preserve">  Jednotka intenzívnej starostlivosti </w:t>
      </w:r>
    </w:p>
    <w:p w14:paraId="7BB3DDAC" w14:textId="1DA0F8EC" w:rsidR="004E75FC" w:rsidRDefault="00806303" w:rsidP="004E75FC">
      <w:pPr>
        <w:rPr>
          <w:iCs/>
        </w:rPr>
      </w:pPr>
      <w:r>
        <w:t>J</w:t>
      </w:r>
      <w:r w:rsidR="00BC5BD8" w:rsidRPr="006E67CB">
        <w:t xml:space="preserve">ednotky intenzívnej starostlivosti (ďalej len „JIS“) </w:t>
      </w:r>
      <w:r w:rsidR="004E75FC" w:rsidRPr="006E67CB">
        <w:rPr>
          <w:iCs/>
        </w:rPr>
        <w:t xml:space="preserve">sa zameriavajú na akútne toky pacientov, a sú súčasťou urgentnej trasy v nemocnici. Na lôžkach intenzívnej starostlivosti sa poskytuje špecifická ošetrovateľská a lekárska starostlivosť chorým pacientom, ktorí nemajú jednu alebo viac životne dôležitých orgánových </w:t>
      </w:r>
      <w:r w:rsidR="004E75FC" w:rsidRPr="006E67CB">
        <w:rPr>
          <w:iCs/>
        </w:rPr>
        <w:lastRenderedPageBreak/>
        <w:t>funkcií, alebo ktorých orgánová funkcia bola narušená. JIS sa vyznačujú prísnymi kvalitatívnymi požiadavkami na nepretržitú dostupnosť plnej lekárskej a ošetrovateľskej starostlivosti a</w:t>
      </w:r>
      <w:r w:rsidR="004E75FC">
        <w:rPr>
          <w:iCs/>
        </w:rPr>
        <w:t> </w:t>
      </w:r>
      <w:r w:rsidR="004E75FC" w:rsidRPr="006E67CB">
        <w:rPr>
          <w:iCs/>
        </w:rPr>
        <w:t>dostatočné znalosti lekárskych špecialistov. Okrem toho lôžka na JIS oddeleniach majú špecifické požiadavky na ergonomicky efektívne rozloženie miestností, ktoré zabezpečí efektivitu ošetrovateľského procesu a jednoduchý dohľad ošetrujúceho personálu nad pacientom</w:t>
      </w:r>
      <w:r w:rsidR="004E75FC" w:rsidRPr="006E67CB" w:rsidDel="00D9507A">
        <w:rPr>
          <w:iCs/>
        </w:rPr>
        <w:t>.</w:t>
      </w:r>
    </w:p>
    <w:p w14:paraId="6CCE5456" w14:textId="77777777" w:rsidR="00F764A1" w:rsidRPr="006E67CB" w:rsidRDefault="00F764A1" w:rsidP="00F764A1">
      <w:r w:rsidRPr="006E67CB">
        <w:t xml:space="preserve">Procesný flow pacienta intenzívneho módu je realizovaný cez vysokoprahový príjem </w:t>
      </w:r>
      <w:r>
        <w:t>U</w:t>
      </w:r>
      <w:r w:rsidRPr="006E67CB">
        <w:t xml:space="preserve">rgentného príjmu, kde prebehne komplexná diagnostika a zaistenie pacienta v režime intenzívnej medicíny. Následne je pacient transportovaný urgentne na operačnú sálu, do zákrokového centra, alebo priamo na jednotku intenzívnej starostlivosti do konkrétnych boxov, ktoré sú všetky jednotné a identifikovateľné pre obsluhujúci zdravotnícky personál. Intenzívne jednotky v rámci akútnej diagnostiky využívajú riadenú vertikálnu trasu, ktorá zaistí bezpečný transport pacienta po jednotlivých podlažiach. </w:t>
      </w:r>
      <w:r w:rsidRPr="00F227B6">
        <w:t>Špecifikum intenzívnej starostlivosti je u epidemiologicky rizikových pacientov</w:t>
      </w:r>
      <w:r>
        <w:t xml:space="preserve">. </w:t>
      </w:r>
      <w:r w:rsidRPr="00D337C4">
        <w:t>Takýto</w:t>
      </w:r>
      <w:r>
        <w:t xml:space="preserve"> pacient je ihneď </w:t>
      </w:r>
      <w:r w:rsidRPr="009A6D89">
        <w:t xml:space="preserve">po identifikácii na </w:t>
      </w:r>
      <w:r>
        <w:t>urgentnom príjme</w:t>
      </w:r>
      <w:r w:rsidRPr="009A6D89">
        <w:t xml:space="preserve"> uložen</w:t>
      </w:r>
      <w:r>
        <w:t>ý</w:t>
      </w:r>
      <w:r w:rsidRPr="009A6D89">
        <w:t xml:space="preserve"> do biovaku, v ktorom je pre</w:t>
      </w:r>
      <w:r>
        <w:t>prav</w:t>
      </w:r>
      <w:r w:rsidRPr="009A6D89">
        <w:t>ený na infek</w:t>
      </w:r>
      <w:r>
        <w:t>tologickú</w:t>
      </w:r>
      <w:r w:rsidRPr="009A6D89">
        <w:t xml:space="preserve"> JIS.</w:t>
      </w:r>
    </w:p>
    <w:p w14:paraId="42633914" w14:textId="77777777" w:rsidR="004E75FC" w:rsidRPr="006E67CB" w:rsidRDefault="004E75FC" w:rsidP="004E75FC">
      <w:pPr>
        <w:rPr>
          <w:iCs/>
        </w:rPr>
      </w:pPr>
    </w:p>
    <w:p w14:paraId="100AFABB" w14:textId="3E4C01E6" w:rsidR="00BC5BD8" w:rsidRPr="006E67CB" w:rsidRDefault="00BC5BD8" w:rsidP="00BC5BD8">
      <w:r w:rsidRPr="006E67CB">
        <w:t xml:space="preserve">JIS si vyžaduje intenzívnu ošetrovateľskú starostlivosť pri </w:t>
      </w:r>
      <w:r w:rsidR="00D60785">
        <w:t>lôžku pacienta</w:t>
      </w:r>
      <w:r w:rsidRPr="006E67CB">
        <w:t xml:space="preserve">, t.j. personál priamo z pracoviska sestier dozerá na pacientov, čím je zaručená ich bezpečnosť. Chodby medzi izbami pacientov majú byť tiché. Za týmto účelom sú spoločné priestory (napr. zákroková sála, denná miestnosť pre personál, pracovňa lekárov, príprava, laboratórium, konzultačná miestnosť, sklady atď.), umiestnené tak, aby nenarúšali pokoj na oddelení a zároveň mohli byť </w:t>
      </w:r>
      <w:r w:rsidR="00D60785">
        <w:t xml:space="preserve">prípadne </w:t>
      </w:r>
      <w:r w:rsidRPr="006E67CB">
        <w:t xml:space="preserve">zdieľané viacerými JIS oddeleniami.  </w:t>
      </w:r>
    </w:p>
    <w:p w14:paraId="1041A2A4" w14:textId="77777777" w:rsidR="00BC5BD8" w:rsidRPr="006E67CB" w:rsidRDefault="00BC5BD8" w:rsidP="00BC5BD8"/>
    <w:p w14:paraId="410924BA" w14:textId="76F2C56F" w:rsidR="00BC5BD8" w:rsidRPr="006E67CB" w:rsidRDefault="00BC5BD8" w:rsidP="00BC5BD8">
      <w:r w:rsidRPr="006E67CB">
        <w:t xml:space="preserve">Jedným z aspektov starostlivosti zameranej na pacienta je preprava pacientov iba vtedy, ak je to skutočne potrebné. Izby pre pacientov musia byť dostatočne veľké, aby do nich bolo možné umiestniť lekárske vybavenie z troch strán okolo lôžka. </w:t>
      </w:r>
      <w:r w:rsidR="0019681D">
        <w:t xml:space="preserve">Každá pacientska izba </w:t>
      </w:r>
      <w:r w:rsidR="00272311">
        <w:t xml:space="preserve">musí </w:t>
      </w:r>
      <w:r w:rsidR="00172097">
        <w:t>byť umiestnená na fasáde, aby mala pri</w:t>
      </w:r>
      <w:r w:rsidR="00592E57">
        <w:t>rodzený</w:t>
      </w:r>
      <w:r w:rsidR="0057567E">
        <w:t xml:space="preserve"> zdroj svetla. </w:t>
      </w:r>
      <w:r w:rsidR="001D18DC">
        <w:t xml:space="preserve">Každá pacientska izba </w:t>
      </w:r>
      <w:r w:rsidR="00E9458E">
        <w:t>má podobu samostatného JIS boxu určeného pre jedného pacienta</w:t>
      </w:r>
      <w:r w:rsidR="0080407B">
        <w:t xml:space="preserve"> s umiestnením lôžka umožňujúcim vizuálny kontakt </w:t>
      </w:r>
      <w:r w:rsidR="0007321B">
        <w:t>pacienta s</w:t>
      </w:r>
      <w:r w:rsidR="00A112C2">
        <w:t> </w:t>
      </w:r>
      <w:r w:rsidR="0007321B">
        <w:t>exteriérom</w:t>
      </w:r>
      <w:r w:rsidR="00A112C2">
        <w:t xml:space="preserve">. </w:t>
      </w:r>
      <w:r w:rsidR="001A141F">
        <w:t>Priestorové a technické vy</w:t>
      </w:r>
      <w:r w:rsidR="00547DE5">
        <w:t xml:space="preserve">bavenie každého JIS boxu </w:t>
      </w:r>
      <w:r w:rsidR="00DD0830">
        <w:t xml:space="preserve">musí umožniť </w:t>
      </w:r>
      <w:r w:rsidR="0021011E">
        <w:t xml:space="preserve">umiestnenie a napojenie </w:t>
      </w:r>
      <w:r w:rsidR="00177AC0">
        <w:t xml:space="preserve">všetkých bežne používaných </w:t>
      </w:r>
      <w:r w:rsidR="008001E5">
        <w:t>zariadení</w:t>
      </w:r>
      <w:r w:rsidR="00DE5F08">
        <w:t xml:space="preserve"> (napr. </w:t>
      </w:r>
      <w:r w:rsidR="00326F3A" w:rsidRPr="004A2B8F">
        <w:rPr>
          <w:lang w:eastAsia="cs-CZ"/>
        </w:rPr>
        <w:t>servoventilátor, odsávačka, infúzn</w:t>
      </w:r>
      <w:r w:rsidR="00B535A2">
        <w:rPr>
          <w:lang w:eastAsia="cs-CZ"/>
        </w:rPr>
        <w:t>e</w:t>
      </w:r>
      <w:r w:rsidR="00326F3A" w:rsidRPr="004A2B8F">
        <w:rPr>
          <w:lang w:eastAsia="cs-CZ"/>
        </w:rPr>
        <w:t xml:space="preserve"> čerpadl</w:t>
      </w:r>
      <w:r w:rsidR="00B535A2">
        <w:rPr>
          <w:lang w:eastAsia="cs-CZ"/>
        </w:rPr>
        <w:t>o</w:t>
      </w:r>
      <w:r w:rsidR="00326F3A" w:rsidRPr="004A2B8F">
        <w:rPr>
          <w:lang w:eastAsia="cs-CZ"/>
        </w:rPr>
        <w:t>, lineárny dávkovač, oxymet</w:t>
      </w:r>
      <w:r w:rsidR="00B535A2">
        <w:rPr>
          <w:lang w:eastAsia="cs-CZ"/>
        </w:rPr>
        <w:t>er</w:t>
      </w:r>
      <w:r w:rsidR="00326F3A" w:rsidRPr="004A2B8F">
        <w:rPr>
          <w:lang w:eastAsia="cs-CZ"/>
        </w:rPr>
        <w:t xml:space="preserve"> a</w:t>
      </w:r>
      <w:r w:rsidR="00375D84">
        <w:rPr>
          <w:lang w:eastAsia="cs-CZ"/>
        </w:rPr>
        <w:t> </w:t>
      </w:r>
      <w:r w:rsidR="00326F3A" w:rsidRPr="004A2B8F">
        <w:rPr>
          <w:lang w:eastAsia="cs-CZ"/>
        </w:rPr>
        <w:t>zvlhčovač</w:t>
      </w:r>
      <w:r w:rsidR="00375D84">
        <w:rPr>
          <w:lang w:eastAsia="cs-CZ"/>
        </w:rPr>
        <w:t>)</w:t>
      </w:r>
      <w:r w:rsidR="00316BA2">
        <w:rPr>
          <w:lang w:eastAsia="cs-CZ"/>
        </w:rPr>
        <w:t xml:space="preserve">. </w:t>
      </w:r>
      <w:r w:rsidR="00316BA2" w:rsidRPr="006E67CB">
        <w:rPr>
          <w:rFonts w:asciiTheme="minorHAnsi" w:hAnsiTheme="minorHAnsi" w:cstheme="minorHAnsi"/>
          <w:lang w:eastAsia="cs-CZ"/>
        </w:rPr>
        <w:t>Lôžka intenzívnej starostlivosti budú vybavené okrem pojazdných prístrojov</w:t>
      </w:r>
      <w:r w:rsidR="00375D84" w:rsidRPr="006E67CB">
        <w:rPr>
          <w:rFonts w:asciiTheme="minorHAnsi" w:hAnsiTheme="minorHAnsi" w:cstheme="minorHAnsi"/>
          <w:lang w:eastAsia="cs-CZ"/>
        </w:rPr>
        <w:t xml:space="preserve"> aj </w:t>
      </w:r>
      <w:r w:rsidR="00316BA2" w:rsidRPr="006E67CB">
        <w:rPr>
          <w:rFonts w:asciiTheme="minorHAnsi" w:hAnsiTheme="minorHAnsi" w:cstheme="minorHAnsi"/>
          <w:lang w:eastAsia="cs-CZ"/>
        </w:rPr>
        <w:t xml:space="preserve">pevne zabudovanými inštalačnými zdrojovými statívmi, v ktorých budú vedené </w:t>
      </w:r>
      <w:r w:rsidR="006B404E" w:rsidRPr="006E67CB">
        <w:rPr>
          <w:rFonts w:asciiTheme="minorHAnsi" w:hAnsiTheme="minorHAnsi" w:cstheme="minorHAnsi"/>
          <w:lang w:eastAsia="cs-CZ"/>
        </w:rPr>
        <w:t>medicinálne plyny</w:t>
      </w:r>
      <w:r w:rsidR="00316BA2" w:rsidRPr="006E67CB">
        <w:rPr>
          <w:rFonts w:asciiTheme="minorHAnsi" w:hAnsiTheme="minorHAnsi" w:cstheme="minorHAnsi"/>
          <w:lang w:eastAsia="cs-CZ"/>
        </w:rPr>
        <w:t xml:space="preserve"> – kyslík, stlačený vzduch, vákuum, rozvody el. energie a dorozumievacie zariadenie.</w:t>
      </w:r>
      <w:r w:rsidR="004005D4">
        <w:rPr>
          <w:lang w:eastAsia="cs-CZ"/>
        </w:rPr>
        <w:t xml:space="preserve"> </w:t>
      </w:r>
      <w:r w:rsidR="001113AB">
        <w:rPr>
          <w:lang w:eastAsia="cs-CZ"/>
        </w:rPr>
        <w:t xml:space="preserve">Pri každom lôžku </w:t>
      </w:r>
      <w:r w:rsidR="00730563">
        <w:rPr>
          <w:lang w:eastAsia="cs-CZ"/>
        </w:rPr>
        <w:t xml:space="preserve">musí byť umožnený </w:t>
      </w:r>
      <w:r w:rsidR="008E070C">
        <w:rPr>
          <w:lang w:eastAsia="cs-CZ"/>
        </w:rPr>
        <w:t xml:space="preserve">kontinuálny monitoring </w:t>
      </w:r>
      <w:r w:rsidR="00D57F3B">
        <w:rPr>
          <w:lang w:eastAsia="cs-CZ"/>
        </w:rPr>
        <w:t>vitálnych</w:t>
      </w:r>
      <w:r w:rsidR="008E070C">
        <w:rPr>
          <w:lang w:eastAsia="cs-CZ"/>
        </w:rPr>
        <w:t xml:space="preserve"> funkcií s</w:t>
      </w:r>
      <w:r w:rsidR="00374C8F">
        <w:rPr>
          <w:lang w:eastAsia="cs-CZ"/>
        </w:rPr>
        <w:t xml:space="preserve"> napojením na centrálny monitor </w:t>
      </w:r>
      <w:r w:rsidR="00170D1E">
        <w:rPr>
          <w:lang w:eastAsia="cs-CZ"/>
        </w:rPr>
        <w:t xml:space="preserve">na </w:t>
      </w:r>
      <w:r w:rsidR="001F17EE">
        <w:rPr>
          <w:lang w:eastAsia="cs-CZ"/>
        </w:rPr>
        <w:t>stanovisku sestier.</w:t>
      </w:r>
      <w:r w:rsidR="00DE00A8">
        <w:rPr>
          <w:lang w:eastAsia="cs-CZ"/>
        </w:rPr>
        <w:t xml:space="preserve"> </w:t>
      </w:r>
      <w:r w:rsidR="00674C09" w:rsidRPr="006E67CB">
        <w:rPr>
          <w:rFonts w:asciiTheme="minorHAnsi" w:hAnsiTheme="minorHAnsi" w:cstheme="minorHAnsi"/>
          <w:lang w:eastAsia="cs-CZ"/>
        </w:rPr>
        <w:t>S centrálnym monitorovacím systémom sa uvažuje</w:t>
      </w:r>
      <w:r w:rsidR="00674C09">
        <w:rPr>
          <w:rFonts w:asciiTheme="minorHAnsi" w:hAnsiTheme="minorHAnsi" w:cstheme="minorHAnsi"/>
          <w:lang w:eastAsia="cs-CZ"/>
        </w:rPr>
        <w:t xml:space="preserve"> aj</w:t>
      </w:r>
      <w:r w:rsidR="00674C09" w:rsidRPr="006E67CB">
        <w:rPr>
          <w:rFonts w:asciiTheme="minorHAnsi" w:hAnsiTheme="minorHAnsi" w:cstheme="minorHAnsi"/>
          <w:lang w:eastAsia="cs-CZ"/>
        </w:rPr>
        <w:t xml:space="preserve"> pre účely záznamov a protokolov zdravotného stavu pacientov.</w:t>
      </w:r>
      <w:r w:rsidR="00674C09">
        <w:rPr>
          <w:rFonts w:asciiTheme="minorHAnsi" w:hAnsiTheme="minorHAnsi" w:cstheme="minorHAnsi"/>
          <w:lang w:eastAsia="cs-CZ"/>
        </w:rPr>
        <w:t xml:space="preserve"> </w:t>
      </w:r>
      <w:r w:rsidR="00DE00A8" w:rsidRPr="006E67CB">
        <w:rPr>
          <w:rFonts w:asciiTheme="minorHAnsi" w:hAnsiTheme="minorHAnsi"/>
          <w:lang w:eastAsia="cs-CZ"/>
        </w:rPr>
        <w:t>Zdravotný stav pacienta môže vyžadovať nutnosť použitia invazívnych spôsobov monitorovania hemodynamických parametrov, intrakraniálnych tlakov, dlhodobej umelej pľúcnej ventilácie, eliminačných techník a iných metód.</w:t>
      </w:r>
    </w:p>
    <w:p w14:paraId="16D2C16C" w14:textId="65271863" w:rsidR="00BC5BD8" w:rsidRPr="006E67CB" w:rsidRDefault="00BC5BD8" w:rsidP="00BC5BD8">
      <w:r w:rsidRPr="006E67CB">
        <w:t xml:space="preserve">Dialýza je možná v izbách pacientov prostredníctvom mobilných dialyzačných prístrojov. Odber krvi môže byť vykonaný priamo v mieste starostlivosti. </w:t>
      </w:r>
      <w:r w:rsidR="002D0CEF" w:rsidRPr="004A2B8F">
        <w:rPr>
          <w:lang w:eastAsia="cs-CZ"/>
        </w:rPr>
        <w:t xml:space="preserve">Pre prípad akútneho zhoršenia stavu pacienta má </w:t>
      </w:r>
      <w:r w:rsidR="002D0CEF">
        <w:rPr>
          <w:lang w:eastAsia="cs-CZ"/>
        </w:rPr>
        <w:t>oddelenie k dispozícii</w:t>
      </w:r>
      <w:r w:rsidR="002D0CEF" w:rsidRPr="004A2B8F">
        <w:rPr>
          <w:lang w:eastAsia="cs-CZ"/>
        </w:rPr>
        <w:t xml:space="preserve"> POCT základných biochemických a hematologických parametrov z</w:t>
      </w:r>
      <w:r w:rsidR="002D0CEF">
        <w:rPr>
          <w:lang w:eastAsia="cs-CZ"/>
        </w:rPr>
        <w:t> </w:t>
      </w:r>
      <w:r w:rsidR="002D0CEF" w:rsidRPr="004A2B8F">
        <w:rPr>
          <w:lang w:eastAsia="cs-CZ"/>
        </w:rPr>
        <w:t>krvi</w:t>
      </w:r>
      <w:r w:rsidR="002D0CEF">
        <w:rPr>
          <w:lang w:eastAsia="cs-CZ"/>
        </w:rPr>
        <w:t>.</w:t>
      </w:r>
      <w:r w:rsidR="002D0CEF" w:rsidRPr="004A2B8F">
        <w:rPr>
          <w:lang w:eastAsia="cs-CZ"/>
        </w:rPr>
        <w:t xml:space="preserve"> </w:t>
      </w:r>
      <w:r w:rsidRPr="006E67CB" w:rsidDel="00E94616">
        <w:t xml:space="preserve">Laboratórne </w:t>
      </w:r>
      <w:r w:rsidRPr="006E67CB">
        <w:t xml:space="preserve">vzorky, ktoré nie je možné zanalyzovať a vyhodnotiť priamo </w:t>
      </w:r>
      <w:r w:rsidR="00A52F90">
        <w:t>na oddelení</w:t>
      </w:r>
      <w:r w:rsidRPr="006E67CB">
        <w:t xml:space="preserve">, budú odosielané do </w:t>
      </w:r>
      <w:r>
        <w:t>C</w:t>
      </w:r>
      <w:r w:rsidRPr="006E67CB">
        <w:t>entrálneho laboratór</w:t>
      </w:r>
      <w:r>
        <w:t>neho komplexu</w:t>
      </w:r>
      <w:r w:rsidRPr="006E67CB">
        <w:t xml:space="preserve"> prioritne prostredníctvom potrubnej pošty. </w:t>
      </w:r>
    </w:p>
    <w:p w14:paraId="2E531B83" w14:textId="77777777" w:rsidR="00BC5BD8" w:rsidRPr="006E67CB" w:rsidRDefault="00BC5BD8" w:rsidP="00BC5BD8"/>
    <w:p w14:paraId="2344DDB3" w14:textId="77777777" w:rsidR="00BC5BD8" w:rsidRPr="006E67CB" w:rsidRDefault="00BC5BD8" w:rsidP="00BC5BD8">
      <w:pPr>
        <w:pStyle w:val="USONAopsommingdef"/>
        <w:numPr>
          <w:ilvl w:val="0"/>
          <w:numId w:val="0"/>
        </w:numPr>
        <w:jc w:val="both"/>
        <w:rPr>
          <w:lang w:val="sk-SK"/>
        </w:rPr>
      </w:pPr>
      <w:r w:rsidRPr="006E67CB">
        <w:rPr>
          <w:lang w:val="sk-SK"/>
        </w:rPr>
        <w:t xml:space="preserve">Personál JIS, vrátane lekárov (v službe) využíva na svoju administratívnu prácu na to určené pracovne, ktoré sú umiestnené v rámci danej jednotky JIS. Na multidisciplinárne a konzultačné stretnutia sú určené konzultačné miestnosti. Ďalšími priestormi pre zamestnancov sú denná miestnosť zdravotníkov, sanitárov a hygienické miestnosti. </w:t>
      </w:r>
    </w:p>
    <w:p w14:paraId="23F9D859" w14:textId="77777777" w:rsidR="00BC5BD8" w:rsidRPr="006E67CB" w:rsidRDefault="00BC5BD8" w:rsidP="00BC5BD8">
      <w:r w:rsidRPr="006E67CB">
        <w:lastRenderedPageBreak/>
        <w:t xml:space="preserve">Všeobecné a technické zázemie sa nachádza v krátkej vzdialenosti od ošetrovateľskej stanice na JIS oddeleniach. Na JIS izbách nie je vyhradený žiadny priestor na odkladanie vecí, prípadne vozíky. Úložný priestor je preto vyhradený v rámci oddelenia.  </w:t>
      </w:r>
    </w:p>
    <w:p w14:paraId="42ED8A46" w14:textId="02A5B510" w:rsidR="00BC5BD8" w:rsidRPr="006E67CB" w:rsidRDefault="00655385" w:rsidP="007A496D">
      <w:r>
        <w:t xml:space="preserve">Priečky a dvere na </w:t>
      </w:r>
      <w:r w:rsidR="006A4C3C">
        <w:t xml:space="preserve">JIS boxoch musia byť presklené, aby bol zabezpečený priamy vizuálny kontakt </w:t>
      </w:r>
      <w:r w:rsidR="004C31E8">
        <w:t xml:space="preserve">sestra </w:t>
      </w:r>
      <w:r w:rsidR="002068D7">
        <w:t>–</w:t>
      </w:r>
      <w:r w:rsidR="004C31E8">
        <w:t xml:space="preserve"> pacient</w:t>
      </w:r>
      <w:r w:rsidR="002068D7">
        <w:t>.</w:t>
      </w:r>
      <w:r w:rsidR="00D51BCB">
        <w:t xml:space="preserve"> Každý JIS box </w:t>
      </w:r>
      <w:r w:rsidR="00F40375">
        <w:t xml:space="preserve">musí byť vybavený signalizačným </w:t>
      </w:r>
      <w:r w:rsidR="00294C51">
        <w:t>a komunikačným</w:t>
      </w:r>
      <w:r w:rsidR="00F40375">
        <w:t xml:space="preserve"> zariadením</w:t>
      </w:r>
      <w:r w:rsidR="00294C51">
        <w:t xml:space="preserve"> pre prípad </w:t>
      </w:r>
      <w:r w:rsidR="00314305">
        <w:t>núdzovej situácie s prepojením na stanovisko sestier.</w:t>
      </w:r>
      <w:r w:rsidR="004A4A0B">
        <w:t xml:space="preserve"> </w:t>
      </w:r>
      <w:r w:rsidR="002D0977">
        <w:t>Pre komfort pacienta je potrebné rešpektovať rovnak</w:t>
      </w:r>
      <w:r w:rsidR="00A65166">
        <w:t xml:space="preserve">é princípy </w:t>
      </w:r>
      <w:r w:rsidR="00954CD3">
        <w:t>a</w:t>
      </w:r>
      <w:r w:rsidR="00594A74">
        <w:t> </w:t>
      </w:r>
      <w:r w:rsidR="00954CD3">
        <w:t>te</w:t>
      </w:r>
      <w:r w:rsidR="00594A74">
        <w:t>chnické zabezpečenie</w:t>
      </w:r>
      <w:r w:rsidR="00A65166">
        <w:t xml:space="preserve"> ako v prípade všeobecných lôžkových jednotiek</w:t>
      </w:r>
      <w:r w:rsidR="00A66839">
        <w:t xml:space="preserve"> (</w:t>
      </w:r>
      <w:r w:rsidR="00F96365">
        <w:t>svetelný, teplotný a akustický komfort</w:t>
      </w:r>
      <w:r w:rsidR="007A496D">
        <w:t>).</w:t>
      </w:r>
    </w:p>
    <w:p w14:paraId="5890440F" w14:textId="77777777" w:rsidR="007A496D" w:rsidRPr="006E67CB" w:rsidRDefault="007A496D" w:rsidP="007A496D"/>
    <w:p w14:paraId="49D4A264" w14:textId="77777777" w:rsidR="00BC5BD8" w:rsidRPr="006E67CB" w:rsidRDefault="00BC5BD8" w:rsidP="00BC5BD8">
      <w:pPr>
        <w:pStyle w:val="Text"/>
        <w:spacing w:after="0"/>
        <w:rPr>
          <w:rFonts w:asciiTheme="minorHAnsi" w:hAnsiTheme="minorHAnsi"/>
          <w:sz w:val="22"/>
          <w:lang w:val="sk-SK" w:eastAsia="cs-CZ"/>
        </w:rPr>
      </w:pPr>
    </w:p>
    <w:p w14:paraId="6730B6E9" w14:textId="303065C1" w:rsidR="00BC5BD8" w:rsidRPr="006E67CB" w:rsidRDefault="00694B6A" w:rsidP="00BC5BD8">
      <w:pPr>
        <w:rPr>
          <w:rFonts w:asciiTheme="minorHAnsi" w:hAnsiTheme="minorHAnsi" w:cstheme="minorHAnsi"/>
          <w:szCs w:val="22"/>
        </w:rPr>
      </w:pPr>
      <w:r>
        <w:rPr>
          <w:rFonts w:asciiTheme="minorHAnsi" w:hAnsiTheme="minorHAnsi" w:cstheme="minorHAnsi"/>
          <w:szCs w:val="22"/>
          <w:lang w:eastAsia="cs-CZ"/>
        </w:rPr>
        <w:t>Súčasťou</w:t>
      </w:r>
      <w:r w:rsidR="007C1027">
        <w:rPr>
          <w:rFonts w:asciiTheme="minorHAnsi" w:hAnsiTheme="minorHAnsi" w:cstheme="minorHAnsi"/>
          <w:szCs w:val="22"/>
          <w:lang w:eastAsia="cs-CZ"/>
        </w:rPr>
        <w:t xml:space="preserve"> ARO oddelenia a</w:t>
      </w:r>
      <w:r w:rsidR="00526F88">
        <w:rPr>
          <w:rFonts w:asciiTheme="minorHAnsi" w:hAnsiTheme="minorHAnsi" w:cstheme="minorHAnsi"/>
          <w:szCs w:val="22"/>
          <w:lang w:eastAsia="cs-CZ"/>
        </w:rPr>
        <w:t xml:space="preserve"> multiodbor</w:t>
      </w:r>
      <w:r w:rsidR="001761DD">
        <w:rPr>
          <w:rFonts w:asciiTheme="minorHAnsi" w:hAnsiTheme="minorHAnsi" w:cstheme="minorHAnsi"/>
          <w:szCs w:val="22"/>
          <w:lang w:eastAsia="cs-CZ"/>
        </w:rPr>
        <w:t>ovej</w:t>
      </w:r>
      <w:r>
        <w:rPr>
          <w:rFonts w:asciiTheme="minorHAnsi" w:hAnsiTheme="minorHAnsi" w:cstheme="minorHAnsi"/>
          <w:szCs w:val="22"/>
          <w:lang w:eastAsia="cs-CZ"/>
        </w:rPr>
        <w:t xml:space="preserve"> JIS </w:t>
      </w:r>
      <w:r w:rsidR="00165976">
        <w:rPr>
          <w:rFonts w:asciiTheme="minorHAnsi" w:hAnsiTheme="minorHAnsi" w:cstheme="minorHAnsi"/>
          <w:szCs w:val="22"/>
          <w:lang w:eastAsia="cs-CZ"/>
        </w:rPr>
        <w:t>sú</w:t>
      </w:r>
      <w:r>
        <w:rPr>
          <w:rFonts w:asciiTheme="minorHAnsi" w:hAnsiTheme="minorHAnsi" w:cstheme="minorHAnsi"/>
          <w:szCs w:val="22"/>
          <w:lang w:eastAsia="cs-CZ"/>
        </w:rPr>
        <w:t xml:space="preserve"> </w:t>
      </w:r>
      <w:r w:rsidR="00165976">
        <w:rPr>
          <w:rFonts w:asciiTheme="minorHAnsi" w:hAnsiTheme="minorHAnsi" w:cstheme="minorHAnsi"/>
          <w:szCs w:val="22"/>
          <w:lang w:eastAsia="cs-CZ"/>
        </w:rPr>
        <w:t>2</w:t>
      </w:r>
      <w:r>
        <w:rPr>
          <w:rFonts w:asciiTheme="minorHAnsi" w:hAnsiTheme="minorHAnsi" w:cstheme="minorHAnsi"/>
          <w:szCs w:val="22"/>
          <w:lang w:eastAsia="cs-CZ"/>
        </w:rPr>
        <w:t xml:space="preserve"> zákrokov</w:t>
      </w:r>
      <w:r w:rsidR="00165976">
        <w:rPr>
          <w:rFonts w:asciiTheme="minorHAnsi" w:hAnsiTheme="minorHAnsi" w:cstheme="minorHAnsi"/>
          <w:szCs w:val="22"/>
          <w:lang w:eastAsia="cs-CZ"/>
        </w:rPr>
        <w:t>é</w:t>
      </w:r>
      <w:r>
        <w:rPr>
          <w:rFonts w:asciiTheme="minorHAnsi" w:hAnsiTheme="minorHAnsi" w:cstheme="minorHAnsi"/>
          <w:szCs w:val="22"/>
          <w:lang w:eastAsia="cs-CZ"/>
        </w:rPr>
        <w:t xml:space="preserve"> sál</w:t>
      </w:r>
      <w:r w:rsidR="00165976">
        <w:rPr>
          <w:rFonts w:asciiTheme="minorHAnsi" w:hAnsiTheme="minorHAnsi" w:cstheme="minorHAnsi"/>
          <w:szCs w:val="22"/>
          <w:lang w:eastAsia="cs-CZ"/>
        </w:rPr>
        <w:t>y – jedna</w:t>
      </w:r>
      <w:r w:rsidR="005246A6">
        <w:rPr>
          <w:rFonts w:asciiTheme="minorHAnsi" w:hAnsiTheme="minorHAnsi" w:cstheme="minorHAnsi"/>
          <w:szCs w:val="22"/>
          <w:lang w:eastAsia="cs-CZ"/>
        </w:rPr>
        <w:t xml:space="preserve"> </w:t>
      </w:r>
      <w:r w:rsidR="00C74D0F">
        <w:rPr>
          <w:rFonts w:asciiTheme="minorHAnsi" w:hAnsiTheme="minorHAnsi" w:cstheme="minorHAnsi"/>
          <w:szCs w:val="22"/>
          <w:lang w:eastAsia="cs-CZ"/>
        </w:rPr>
        <w:t>pre</w:t>
      </w:r>
      <w:r w:rsidR="007C1027">
        <w:rPr>
          <w:rFonts w:asciiTheme="minorHAnsi" w:hAnsiTheme="minorHAnsi" w:cstheme="minorHAnsi"/>
          <w:szCs w:val="22"/>
          <w:lang w:eastAsia="cs-CZ"/>
        </w:rPr>
        <w:t xml:space="preserve"> ARO, druh</w:t>
      </w:r>
      <w:r w:rsidR="009E0315">
        <w:rPr>
          <w:rFonts w:asciiTheme="minorHAnsi" w:hAnsiTheme="minorHAnsi" w:cstheme="minorHAnsi"/>
          <w:szCs w:val="22"/>
          <w:lang w:eastAsia="cs-CZ"/>
        </w:rPr>
        <w:t>á</w:t>
      </w:r>
      <w:r w:rsidR="007C1027">
        <w:rPr>
          <w:rFonts w:asciiTheme="minorHAnsi" w:hAnsiTheme="minorHAnsi" w:cstheme="minorHAnsi"/>
          <w:szCs w:val="22"/>
          <w:lang w:eastAsia="cs-CZ"/>
        </w:rPr>
        <w:t xml:space="preserve"> pre mutliodborov</w:t>
      </w:r>
      <w:r w:rsidR="008461B2">
        <w:rPr>
          <w:rFonts w:asciiTheme="minorHAnsi" w:hAnsiTheme="minorHAnsi" w:cstheme="minorHAnsi"/>
          <w:szCs w:val="22"/>
          <w:lang w:eastAsia="cs-CZ"/>
        </w:rPr>
        <w:t>ú</w:t>
      </w:r>
      <w:r w:rsidR="007C1027">
        <w:rPr>
          <w:rFonts w:asciiTheme="minorHAnsi" w:hAnsiTheme="minorHAnsi" w:cstheme="minorHAnsi"/>
          <w:szCs w:val="22"/>
          <w:lang w:eastAsia="cs-CZ"/>
        </w:rPr>
        <w:t xml:space="preserve"> JIS</w:t>
      </w:r>
      <w:r>
        <w:rPr>
          <w:rFonts w:asciiTheme="minorHAnsi" w:hAnsiTheme="minorHAnsi" w:cstheme="minorHAnsi"/>
          <w:szCs w:val="22"/>
          <w:lang w:eastAsia="cs-CZ"/>
        </w:rPr>
        <w:t xml:space="preserve">, ktorá umožní vykonanie menších zákrokov bez nutnosti transportu pacienta mimo oddelenia. </w:t>
      </w:r>
      <w:r w:rsidR="00BC5BD8" w:rsidRPr="006E67CB">
        <w:rPr>
          <w:rFonts w:asciiTheme="minorHAnsi" w:hAnsiTheme="minorHAnsi" w:cstheme="minorHAnsi"/>
          <w:szCs w:val="22"/>
          <w:lang w:eastAsia="cs-CZ"/>
        </w:rPr>
        <w:t>Pre prípad akútneho zhoršenia zdravotného stavu, alebo zlyhania životných funkcií je oddelenie intenzívnej starostlivosti funkčne napojené na operačný trakt s príslušenstvom. Priestory oddelenia musia spĺňať podmienky pre prísny hygienicko-epidemiologický režim a dôsledné uplatňovanie ochranného režimu proti nozokomiálnym nákazám. JIS je uzavreté oddelenie s možnosťou izolovania septických stavov.</w:t>
      </w:r>
    </w:p>
    <w:p w14:paraId="52E608D9" w14:textId="77777777" w:rsidR="00BC5BD8" w:rsidRPr="006E67CB" w:rsidRDefault="00BC5BD8" w:rsidP="00BC5BD8">
      <w:pPr>
        <w:rPr>
          <w:rFonts w:asciiTheme="minorHAnsi" w:hAnsiTheme="minorHAnsi" w:cstheme="minorHAnsi"/>
          <w:color w:val="44546A" w:themeColor="text2"/>
          <w:szCs w:val="22"/>
        </w:rPr>
      </w:pPr>
    </w:p>
    <w:p w14:paraId="5DEE3E81" w14:textId="77777777" w:rsidR="00BC5BD8" w:rsidRPr="006E67CB" w:rsidRDefault="00BC5BD8" w:rsidP="00BC5BD8">
      <w:r w:rsidRPr="006E67CB">
        <w:t>Na oddeleniach komplexnej starostlivosti JIS a ARO pôsobia:</w:t>
      </w:r>
    </w:p>
    <w:p w14:paraId="17E0B441" w14:textId="77777777" w:rsidR="00BC5BD8" w:rsidRPr="006E67CB" w:rsidRDefault="00BC5BD8" w:rsidP="00102AF6">
      <w:pPr>
        <w:pStyle w:val="USONAopsommingdef"/>
        <w:numPr>
          <w:ilvl w:val="0"/>
          <w:numId w:val="73"/>
        </w:numPr>
        <w:jc w:val="both"/>
        <w:rPr>
          <w:lang w:val="sk-SK"/>
        </w:rPr>
      </w:pPr>
      <w:r w:rsidRPr="006E67CB">
        <w:rPr>
          <w:lang w:val="sk-SK"/>
        </w:rPr>
        <w:t>lekári špecialisti, rezidenti,</w:t>
      </w:r>
    </w:p>
    <w:p w14:paraId="226FEFD7" w14:textId="77777777" w:rsidR="00BC5BD8" w:rsidRPr="006E67CB" w:rsidRDefault="00BC5BD8" w:rsidP="00102AF6">
      <w:pPr>
        <w:pStyle w:val="USONAopsommingdef"/>
        <w:numPr>
          <w:ilvl w:val="0"/>
          <w:numId w:val="73"/>
        </w:numPr>
        <w:jc w:val="both"/>
        <w:rPr>
          <w:lang w:val="sk-SK"/>
        </w:rPr>
      </w:pPr>
      <w:r w:rsidRPr="006E67CB">
        <w:rPr>
          <w:lang w:val="sk-SK"/>
        </w:rPr>
        <w:t>zdravotné sestry,</w:t>
      </w:r>
    </w:p>
    <w:p w14:paraId="3B50D6DC" w14:textId="77777777" w:rsidR="00BC5BD8" w:rsidRPr="006E67CB" w:rsidRDefault="00BC5BD8" w:rsidP="00102AF6">
      <w:pPr>
        <w:pStyle w:val="USONAopsommingdef"/>
        <w:numPr>
          <w:ilvl w:val="0"/>
          <w:numId w:val="73"/>
        </w:numPr>
        <w:jc w:val="both"/>
        <w:rPr>
          <w:lang w:val="sk-SK"/>
        </w:rPr>
      </w:pPr>
      <w:r>
        <w:rPr>
          <w:lang w:val="sk-SK"/>
        </w:rPr>
        <w:t>vedúce sestry</w:t>
      </w:r>
      <w:r w:rsidRPr="006E67CB">
        <w:rPr>
          <w:lang w:val="sk-SK"/>
        </w:rPr>
        <w:t>,</w:t>
      </w:r>
    </w:p>
    <w:p w14:paraId="274F81E7" w14:textId="77777777" w:rsidR="00BC5BD8" w:rsidRPr="006E67CB" w:rsidRDefault="00BC5BD8" w:rsidP="00102AF6">
      <w:pPr>
        <w:pStyle w:val="USONAopsommingdef"/>
        <w:numPr>
          <w:ilvl w:val="0"/>
          <w:numId w:val="73"/>
        </w:numPr>
        <w:jc w:val="both"/>
        <w:rPr>
          <w:lang w:val="sk-SK"/>
        </w:rPr>
      </w:pPr>
      <w:r w:rsidRPr="006E67CB">
        <w:rPr>
          <w:lang w:val="sk-SK"/>
        </w:rPr>
        <w:t>sanitári a ošetrovatelia.</w:t>
      </w:r>
    </w:p>
    <w:p w14:paraId="67F0E07A" w14:textId="77777777" w:rsidR="00256F87" w:rsidRDefault="00256F87" w:rsidP="00BC5BD8">
      <w:pPr>
        <w:tabs>
          <w:tab w:val="left" w:pos="851"/>
        </w:tabs>
        <w:rPr>
          <w:b/>
          <w:sz w:val="26"/>
          <w:szCs w:val="26"/>
        </w:rPr>
      </w:pPr>
    </w:p>
    <w:p w14:paraId="422245AD" w14:textId="77777777" w:rsidR="00E363CD" w:rsidRDefault="00E363CD" w:rsidP="00BC5BD8">
      <w:pPr>
        <w:tabs>
          <w:tab w:val="left" w:pos="851"/>
        </w:tabs>
        <w:rPr>
          <w:b/>
          <w:sz w:val="26"/>
          <w:szCs w:val="26"/>
        </w:rPr>
      </w:pPr>
    </w:p>
    <w:p w14:paraId="26FF4448" w14:textId="77777777" w:rsidR="00256F87" w:rsidRDefault="00256F87" w:rsidP="00BC5BD8">
      <w:pPr>
        <w:tabs>
          <w:tab w:val="left" w:pos="851"/>
        </w:tabs>
        <w:rPr>
          <w:b/>
          <w:sz w:val="26"/>
          <w:szCs w:val="26"/>
        </w:rPr>
      </w:pPr>
    </w:p>
    <w:p w14:paraId="29EB4FAE" w14:textId="1DC2E91B" w:rsidR="00256F87" w:rsidRPr="006E67CB" w:rsidRDefault="00256F87" w:rsidP="00256F87">
      <w:pPr>
        <w:tabs>
          <w:tab w:val="left" w:pos="851"/>
        </w:tabs>
        <w:rPr>
          <w:b/>
          <w:sz w:val="26"/>
          <w:szCs w:val="26"/>
        </w:rPr>
      </w:pPr>
      <w:r>
        <w:rPr>
          <w:b/>
          <w:sz w:val="26"/>
          <w:szCs w:val="26"/>
        </w:rPr>
        <w:t>2b</w:t>
      </w:r>
      <w:r w:rsidRPr="006E67CB">
        <w:rPr>
          <w:b/>
          <w:sz w:val="26"/>
          <w:szCs w:val="26"/>
        </w:rPr>
        <w:t>.</w:t>
      </w:r>
      <w:r w:rsidRPr="006E67CB">
        <w:rPr>
          <w:b/>
          <w:sz w:val="26"/>
          <w:szCs w:val="26"/>
        </w:rPr>
        <w:tab/>
        <w:t>Anestéziologicko-resuscitačné oddelenie (ARO)</w:t>
      </w:r>
    </w:p>
    <w:p w14:paraId="435C91AA" w14:textId="77777777" w:rsidR="00256F87" w:rsidRPr="006E67CB" w:rsidRDefault="00256F87" w:rsidP="00256F87">
      <w:r w:rsidRPr="006E67CB">
        <w:t xml:space="preserve">Anestéziologicko-resuscitačné oddelenie - ARO (spolu s JIS oddeleniami) poskytuje pacientom v život ohrozujúcich situáciách komplexnú zdravotnú starostlivosť najvyššej úrovne. Ide o poskytovanie akútnej špecifickej zdravotnej starostlivosti, pri ktorej sú kladené zvýšené nároky na </w:t>
      </w:r>
      <w:r w:rsidRPr="006E67CB">
        <w:rPr>
          <w:iCs/>
        </w:rPr>
        <w:t>ošetrovateľskú a</w:t>
      </w:r>
      <w:r>
        <w:rPr>
          <w:iCs/>
        </w:rPr>
        <w:t> </w:t>
      </w:r>
      <w:r w:rsidRPr="006E67CB">
        <w:rPr>
          <w:iCs/>
        </w:rPr>
        <w:t xml:space="preserve">lekársku starostlivosť o pacientov, ktorí stratili jednu alebo viac životne dôležitých orgánových funkcií, alebo ktorých orgánová funkcia bola narušená. </w:t>
      </w:r>
      <w:r w:rsidRPr="006E67CB">
        <w:t xml:space="preserve"> </w:t>
      </w:r>
    </w:p>
    <w:p w14:paraId="1DDEF77F" w14:textId="77777777" w:rsidR="00FD6A8D" w:rsidRPr="006E67CB" w:rsidRDefault="00FD6A8D" w:rsidP="00FD6A8D">
      <w:pPr>
        <w:rPr>
          <w:iCs/>
        </w:rPr>
      </w:pPr>
      <w:r w:rsidRPr="006E67CB">
        <w:t xml:space="preserve">Kapacita ARO oddelenia v </w:t>
      </w:r>
      <w:r w:rsidRPr="006E67CB">
        <w:rPr>
          <w:iCs/>
        </w:rPr>
        <w:t xml:space="preserve">projekte novej FNsP FDR BB </w:t>
      </w:r>
      <w:r w:rsidRPr="006E67CB">
        <w:t xml:space="preserve">predstavuje </w:t>
      </w:r>
      <w:r>
        <w:t>15</w:t>
      </w:r>
      <w:r w:rsidRPr="006E67CB">
        <w:t xml:space="preserve"> lôžok v Hlavnej budove nemocnice (2. nadzemné podlažie).</w:t>
      </w:r>
    </w:p>
    <w:p w14:paraId="702358B6" w14:textId="77777777" w:rsidR="00256F87" w:rsidRDefault="00256F87" w:rsidP="00256F87">
      <w:pPr>
        <w:rPr>
          <w:rFonts w:asciiTheme="minorHAnsi" w:hAnsiTheme="minorHAnsi" w:cstheme="minorHAnsi"/>
          <w:szCs w:val="22"/>
          <w:lang w:eastAsia="cs-CZ"/>
        </w:rPr>
      </w:pPr>
    </w:p>
    <w:p w14:paraId="119B6514" w14:textId="4ACE72C7" w:rsidR="00256F87" w:rsidRPr="006E67CB" w:rsidRDefault="00256F87" w:rsidP="00256F87">
      <w:r w:rsidRPr="006E67CB">
        <w:rPr>
          <w:rFonts w:asciiTheme="minorHAnsi" w:hAnsiTheme="minorHAnsi" w:cstheme="minorHAnsi"/>
          <w:szCs w:val="22"/>
          <w:lang w:eastAsia="cs-CZ"/>
        </w:rPr>
        <w:t xml:space="preserve">Sústavná starostlivosť rovnako ako na JIS oddelení vyžaduje stálu prítomnosť zdravotníckeho personálu, ktorý však v prípade ARO oddelenia dohliada na 1-2 ARO lôžka </w:t>
      </w:r>
      <w:r w:rsidR="001B350C">
        <w:rPr>
          <w:rFonts w:asciiTheme="minorHAnsi" w:hAnsiTheme="minorHAnsi" w:cstheme="minorHAnsi"/>
          <w:szCs w:val="22"/>
          <w:lang w:eastAsia="cs-CZ"/>
        </w:rPr>
        <w:t>priamo zo stanoviska sestier</w:t>
      </w:r>
      <w:r w:rsidRPr="006E67CB">
        <w:rPr>
          <w:rFonts w:asciiTheme="minorHAnsi" w:hAnsiTheme="minorHAnsi" w:cstheme="minorHAnsi"/>
          <w:szCs w:val="22"/>
          <w:lang w:eastAsia="cs-CZ"/>
        </w:rPr>
        <w:t>.</w:t>
      </w:r>
      <w:r w:rsidR="001B350C">
        <w:rPr>
          <w:rFonts w:asciiTheme="minorHAnsi" w:hAnsiTheme="minorHAnsi" w:cstheme="minorHAnsi"/>
          <w:szCs w:val="22"/>
          <w:lang w:eastAsia="cs-CZ"/>
        </w:rPr>
        <w:t xml:space="preserve"> </w:t>
      </w:r>
      <w:r w:rsidR="00A07575">
        <w:rPr>
          <w:rFonts w:asciiTheme="minorHAnsi" w:hAnsiTheme="minorHAnsi" w:cstheme="minorHAnsi"/>
          <w:szCs w:val="22"/>
          <w:lang w:eastAsia="cs-CZ"/>
        </w:rPr>
        <w:t xml:space="preserve">Organizačne a kapacitne by </w:t>
      </w:r>
      <w:r w:rsidR="00EB4267">
        <w:rPr>
          <w:rFonts w:asciiTheme="minorHAnsi" w:hAnsiTheme="minorHAnsi" w:cstheme="minorHAnsi"/>
          <w:szCs w:val="22"/>
          <w:lang w:eastAsia="cs-CZ"/>
        </w:rPr>
        <w:t xml:space="preserve">malo byť </w:t>
      </w:r>
      <w:r w:rsidR="001922C3">
        <w:rPr>
          <w:rFonts w:asciiTheme="minorHAnsi" w:hAnsiTheme="minorHAnsi" w:cstheme="minorHAnsi"/>
          <w:szCs w:val="22"/>
          <w:lang w:eastAsia="cs-CZ"/>
        </w:rPr>
        <w:t>stanovisko sestier usporiadan</w:t>
      </w:r>
      <w:r w:rsidR="00A65EE7">
        <w:rPr>
          <w:rFonts w:asciiTheme="minorHAnsi" w:hAnsiTheme="minorHAnsi" w:cstheme="minorHAnsi"/>
          <w:szCs w:val="22"/>
          <w:lang w:eastAsia="cs-CZ"/>
        </w:rPr>
        <w:t xml:space="preserve">é na základe princípu </w:t>
      </w:r>
      <w:r w:rsidR="00613DD5">
        <w:rPr>
          <w:rFonts w:asciiTheme="minorHAnsi" w:hAnsiTheme="minorHAnsi" w:cstheme="minorHAnsi"/>
          <w:szCs w:val="22"/>
          <w:lang w:eastAsia="cs-CZ"/>
        </w:rPr>
        <w:t>1 sestra – 1 pacient.</w:t>
      </w:r>
      <w:r w:rsidRPr="006E67CB">
        <w:rPr>
          <w:rFonts w:asciiTheme="minorHAnsi" w:hAnsiTheme="minorHAnsi" w:cstheme="minorHAnsi"/>
          <w:szCs w:val="22"/>
          <w:lang w:eastAsia="cs-CZ"/>
        </w:rPr>
        <w:t xml:space="preserve"> </w:t>
      </w:r>
      <w:r w:rsidRPr="006E67CB">
        <w:t xml:space="preserve">ARO izby musia byť dostatočne veľké, aby spĺňali normy na umiestnenie nevyhnutných zariadení. </w:t>
      </w:r>
      <w:r w:rsidRPr="006E67CB">
        <w:rPr>
          <w:iCs/>
        </w:rPr>
        <w:t>ARO oddelenie sa vyznačuje prísnymi kvalitatívnymi požiadavkami na nepretržitú dostupnosť plnej lekárskej a ošetrovateľskej starostlivosti.</w:t>
      </w:r>
      <w:r w:rsidRPr="006E67CB">
        <w:t xml:space="preserve"> </w:t>
      </w:r>
    </w:p>
    <w:p w14:paraId="7465402E" w14:textId="77777777" w:rsidR="00FD6A8D" w:rsidRDefault="00FD6A8D" w:rsidP="00256F87"/>
    <w:p w14:paraId="51C3A0B9" w14:textId="77777777" w:rsidR="009026F0" w:rsidRDefault="00256F87" w:rsidP="00256F87">
      <w:r w:rsidRPr="006E67CB">
        <w:lastRenderedPageBreak/>
        <w:t xml:space="preserve">Spolu s JIS oddeleniami je oddelenie ARO súčasťou akútnej osi starostlivosti. Kladie sa dôraz na umiestnenie ARO oddelenia v bezprostrednej blízkosti centrálnych operačných sál. </w:t>
      </w:r>
    </w:p>
    <w:p w14:paraId="642F0B6A" w14:textId="5B13ACAD" w:rsidR="00256F87" w:rsidRPr="006E67CB" w:rsidRDefault="002553E1" w:rsidP="00256F87">
      <w:r>
        <w:t>Zasadacia miestnosť</w:t>
      </w:r>
      <w:r w:rsidR="00256F87" w:rsidRPr="006E67CB">
        <w:t xml:space="preserve"> na </w:t>
      </w:r>
      <w:r w:rsidR="0004581C">
        <w:t>2. nadzemnom podlaží</w:t>
      </w:r>
      <w:r w:rsidR="00C13A67">
        <w:t xml:space="preserve"> </w:t>
      </w:r>
      <w:r>
        <w:t>je</w:t>
      </w:r>
      <w:r w:rsidR="00256F87" w:rsidRPr="006E67CB">
        <w:t xml:space="preserve"> spoločne zdieľan</w:t>
      </w:r>
      <w:r>
        <w:t>á</w:t>
      </w:r>
      <w:r w:rsidR="00256F87" w:rsidRPr="006E67CB">
        <w:t xml:space="preserve"> JIS a ARO oddelením. </w:t>
      </w:r>
    </w:p>
    <w:p w14:paraId="7BD5D7BE" w14:textId="77777777" w:rsidR="00256F87" w:rsidRPr="006E67CB" w:rsidRDefault="00256F87" w:rsidP="00256F87"/>
    <w:p w14:paraId="229B1F64" w14:textId="4F466AC6" w:rsidR="00256F87" w:rsidRPr="006E67CB" w:rsidRDefault="00256F87" w:rsidP="00256F87">
      <w:pPr>
        <w:rPr>
          <w:rFonts w:asciiTheme="minorHAnsi" w:hAnsiTheme="minorHAnsi" w:cstheme="minorHAnsi"/>
        </w:rPr>
      </w:pPr>
      <w:r w:rsidRPr="006E67CB">
        <w:rPr>
          <w:rFonts w:asciiTheme="minorHAnsi" w:hAnsiTheme="minorHAnsi" w:cstheme="minorHAnsi"/>
          <w:szCs w:val="22"/>
        </w:rPr>
        <w:t>Každá izba je rovnako ako na JIS oddelení jednolôžková</w:t>
      </w:r>
      <w:r w:rsidR="00524376">
        <w:rPr>
          <w:rFonts w:asciiTheme="minorHAnsi" w:hAnsiTheme="minorHAnsi" w:cstheme="minorHAnsi"/>
          <w:szCs w:val="22"/>
        </w:rPr>
        <w:t xml:space="preserve"> (ARO box)</w:t>
      </w:r>
      <w:r w:rsidRPr="006E67CB">
        <w:rPr>
          <w:rFonts w:asciiTheme="minorHAnsi" w:hAnsiTheme="minorHAnsi" w:cstheme="minorHAnsi"/>
          <w:szCs w:val="22"/>
        </w:rPr>
        <w:t xml:space="preserve">. </w:t>
      </w:r>
      <w:r w:rsidRPr="006E67CB">
        <w:rPr>
          <w:rFonts w:asciiTheme="minorHAnsi" w:hAnsiTheme="minorHAnsi" w:cstheme="minorHAnsi"/>
          <w:lang w:eastAsia="cs-CZ"/>
        </w:rPr>
        <w:t xml:space="preserve">Prevádzkovo nadväzujúce priestory tvoria stanovisko sestry, čisté sklady materiálu, čistiaca miestnosť (vybavená vyplachovacím zariadením podložných mís slúžiacim na čistenie podložných mís a bažantov imobilných pacientov), miestnosť na prípravu liekov, nečistý sklad, denná miestnosť zamestnancov, </w:t>
      </w:r>
      <w:r w:rsidRPr="006E67CB">
        <w:rPr>
          <w:rFonts w:asciiTheme="minorHAnsi" w:hAnsiTheme="minorHAnsi" w:cstheme="minorHAnsi"/>
        </w:rPr>
        <w:t>pracovne a administratívne priestory, konzultačná miestnosť, denná miestnosť pre personál, kuchynka a sociálne zariadenia pre personál.</w:t>
      </w:r>
      <w:r w:rsidR="00FD6A8D">
        <w:rPr>
          <w:rFonts w:asciiTheme="minorHAnsi" w:hAnsiTheme="minorHAnsi" w:cstheme="minorHAnsi"/>
        </w:rPr>
        <w:t xml:space="preserve"> </w:t>
      </w:r>
      <w:r w:rsidR="00524376">
        <w:rPr>
          <w:rFonts w:asciiTheme="minorHAnsi" w:hAnsiTheme="minorHAnsi" w:cstheme="minorHAnsi"/>
        </w:rPr>
        <w:t xml:space="preserve">Pre </w:t>
      </w:r>
      <w:r w:rsidR="00C90B6D">
        <w:rPr>
          <w:rFonts w:asciiTheme="minorHAnsi" w:hAnsiTheme="minorHAnsi" w:cstheme="minorHAnsi"/>
        </w:rPr>
        <w:t xml:space="preserve">ARO box platia rovnaké minimálne funkčné požiadavky ako boli </w:t>
      </w:r>
      <w:r w:rsidR="0038359D">
        <w:rPr>
          <w:rFonts w:asciiTheme="minorHAnsi" w:hAnsiTheme="minorHAnsi" w:cstheme="minorHAnsi"/>
        </w:rPr>
        <w:t>zadefinované pre JIS box.</w:t>
      </w:r>
    </w:p>
    <w:p w14:paraId="66385419" w14:textId="44D5C3EF" w:rsidR="00256F87" w:rsidRPr="006E67CB" w:rsidRDefault="00256F87" w:rsidP="00256F87"/>
    <w:p w14:paraId="19FF2025" w14:textId="77777777" w:rsidR="00256F87" w:rsidRPr="006E67CB" w:rsidRDefault="00256F87" w:rsidP="00256F87">
      <w:r w:rsidRPr="006E67CB">
        <w:t xml:space="preserve">Procesný flow pacienta resuscitačného módu je realizovaný cez vysokoprahový príjem </w:t>
      </w:r>
      <w:r>
        <w:t>U</w:t>
      </w:r>
      <w:r w:rsidRPr="006E67CB">
        <w:t>rgentného príjmu, kde prebehne komplexná diagnostika a zaistenie pacienta v režime resuscitačnej medicíny. Následne je pacient urgentne transportovaný na operačnú sálu, do zákrokového centra, alebo priamo na ARO oddelenie do konkrétnych boxov, ktoré sú všetky jednotné a identifikovateľné pre obsluhujúci zdravotnícky personál. Intenzívne jednotky v rámci akútnej diagnostiky využívajú riadenú vertikálnu trasu, ktorá zaistí bezpečný transport pacienta po jednotlivých podlažiach</w:t>
      </w:r>
      <w:r w:rsidRPr="00711FC0">
        <w:t xml:space="preserve">. </w:t>
      </w:r>
      <w:r w:rsidRPr="00E31D5E">
        <w:t>Špecifikum intenzívnej starostlivosti je u epidemiologicky rizikových pacientov, takýto pacient je ihneď po identifikácii na urgentnom prijme uložený do biovaku, v ktorom je preložený na infekčnú JIS.</w:t>
      </w:r>
    </w:p>
    <w:p w14:paraId="6B80F5D8" w14:textId="77777777" w:rsidR="00256F87" w:rsidRPr="006E67CB" w:rsidRDefault="00256F87" w:rsidP="00256F87"/>
    <w:p w14:paraId="1B16A4EE" w14:textId="1503F1D0" w:rsidR="00256F87" w:rsidRPr="006E67CB" w:rsidRDefault="00314650" w:rsidP="00256F87">
      <w:pPr>
        <w:pStyle w:val="Text"/>
        <w:rPr>
          <w:rFonts w:ascii="Calibri" w:hAnsi="Calibri" w:cs="Calibri"/>
          <w:sz w:val="22"/>
          <w:lang w:val="sk-SK" w:eastAsia="cs-CZ"/>
        </w:rPr>
      </w:pPr>
      <w:r w:rsidRPr="00734634">
        <w:rPr>
          <w:rFonts w:ascii="Calibri" w:hAnsi="Calibri" w:cs="Calibri"/>
          <w:sz w:val="22"/>
          <w:lang w:val="sk-SK" w:eastAsia="cs-CZ"/>
        </w:rPr>
        <w:t xml:space="preserve">Súčasťou ARO je aj zákroková sála, ktorá umožní vykonanie menších zákrokov bez nutnosti transportu pacienta mimo oddelenia. </w:t>
      </w:r>
      <w:r w:rsidR="00256F87" w:rsidRPr="006E67CB">
        <w:rPr>
          <w:rFonts w:ascii="Calibri" w:hAnsi="Calibri" w:cs="Calibri"/>
          <w:sz w:val="22"/>
          <w:lang w:val="sk-SK" w:eastAsia="cs-CZ"/>
        </w:rPr>
        <w:t xml:space="preserve">Pre prípad akútneho zhoršenia zdravotného stavu alebo zlyhania životných funkcií je ARO oddelenie funkčne napojené na operačný trakt s príslušenstvom. Priestory oddelenia musia spĺňať podmienky pre prísny hygienicko-epidemiologický režim a dôsledné uplatňovanie ochranného režimu proti nozokomiálnym nákazám. ARO je uzavreté oddelenie s možnosťou izolovania septických stavov. </w:t>
      </w:r>
    </w:p>
    <w:p w14:paraId="4EC20C3C" w14:textId="77777777" w:rsidR="00256F87" w:rsidRPr="006E67CB" w:rsidRDefault="00256F87" w:rsidP="00256F87">
      <w:pPr>
        <w:kinsoku/>
        <w:autoSpaceDE/>
        <w:autoSpaceDN/>
        <w:adjustRightInd/>
        <w:contextualSpacing w:val="0"/>
      </w:pPr>
      <w:r w:rsidRPr="006E67CB">
        <w:t>Na oddelení ARO pôsobia rovnakí lekári a zdravotnícky personál ako na JIS oddelení.</w:t>
      </w:r>
    </w:p>
    <w:p w14:paraId="30373570" w14:textId="62DB7899" w:rsidR="00BC5BD8" w:rsidRPr="006E67CB" w:rsidRDefault="00BC5BD8" w:rsidP="00BC5BD8">
      <w:pPr>
        <w:tabs>
          <w:tab w:val="left" w:pos="851"/>
        </w:tabs>
        <w:rPr>
          <w:b/>
          <w:sz w:val="26"/>
          <w:szCs w:val="26"/>
        </w:rPr>
      </w:pPr>
      <w:r w:rsidRPr="006E67CB">
        <w:rPr>
          <w:b/>
          <w:sz w:val="26"/>
          <w:szCs w:val="26"/>
        </w:rPr>
        <w:br w:type="column"/>
      </w:r>
      <w:r w:rsidRPr="006E67CB">
        <w:rPr>
          <w:b/>
          <w:sz w:val="26"/>
          <w:szCs w:val="26"/>
        </w:rPr>
        <w:lastRenderedPageBreak/>
        <w:t>3</w:t>
      </w:r>
      <w:r w:rsidR="00314650">
        <w:rPr>
          <w:b/>
          <w:sz w:val="26"/>
          <w:szCs w:val="26"/>
        </w:rPr>
        <w:t>c</w:t>
      </w:r>
      <w:r w:rsidRPr="006E67CB">
        <w:rPr>
          <w:b/>
          <w:sz w:val="26"/>
          <w:szCs w:val="26"/>
        </w:rPr>
        <w:t>.</w:t>
      </w:r>
      <w:r w:rsidRPr="006E67CB">
        <w:rPr>
          <w:b/>
          <w:sz w:val="26"/>
          <w:szCs w:val="26"/>
        </w:rPr>
        <w:tab/>
        <w:t>Neonatologická JIS</w:t>
      </w:r>
    </w:p>
    <w:p w14:paraId="1A7C431F" w14:textId="77777777" w:rsidR="00A634CA" w:rsidRDefault="00A634CA" w:rsidP="00BC5BD8"/>
    <w:p w14:paraId="090F3D07" w14:textId="7E3D6E06" w:rsidR="00A634CA" w:rsidRDefault="00A634CA" w:rsidP="00BC5BD8">
      <w:r w:rsidRPr="006B686B">
        <w:rPr>
          <w:rFonts w:asciiTheme="minorHAnsi" w:hAnsiTheme="minorHAnsi" w:cstheme="minorHAnsi"/>
        </w:rPr>
        <w:t xml:space="preserve">Neonatologická klinika SZU </w:t>
      </w:r>
      <w:r>
        <w:rPr>
          <w:rFonts w:asciiTheme="minorHAnsi" w:hAnsiTheme="minorHAnsi" w:cstheme="minorHAnsi"/>
        </w:rPr>
        <w:t xml:space="preserve">NsP </w:t>
      </w:r>
      <w:r w:rsidRPr="006B686B">
        <w:rPr>
          <w:rFonts w:asciiTheme="minorHAnsi" w:hAnsiTheme="minorHAnsi" w:cstheme="minorHAnsi"/>
        </w:rPr>
        <w:t>FDR BB je koncovým perinatologickým centrom podľa koncepcie zdravotnej starostlivosti (a dokumentov z nej vyplývajúcich) schválenej MZ SR</w:t>
      </w:r>
      <w:r w:rsidR="00887848">
        <w:rPr>
          <w:rFonts w:asciiTheme="minorHAnsi" w:hAnsiTheme="minorHAnsi" w:cstheme="minorHAnsi"/>
        </w:rPr>
        <w:t xml:space="preserve"> v</w:t>
      </w:r>
      <w:r w:rsidRPr="006B686B">
        <w:rPr>
          <w:rFonts w:asciiTheme="minorHAnsi" w:hAnsiTheme="minorHAnsi" w:cstheme="minorHAnsi"/>
        </w:rPr>
        <w:t xml:space="preserve"> roku 2006. Podľa koncepcie zahŕňa starostlivosť o fyziologických novorodencov v zmysle monitorovania a zabezpečenia adekvátnej postnatálnej adaptácie novorodencov, diagnostiky vrodených a získaných ochorení novorodencov. Ako jediné pericentrum Banskobystrického samosprávneho kraja centralizačne zabezpečuje v plnom rozsahu starostlivosť o novorodencov s najzávažnejšou patológiou v rámci regiónu. V zmysle vyššie uvedenej koncepcie zabezpečuje štandardnú, intenzívnu (jednotka intenzívnej starostlivosti</w:t>
      </w:r>
      <w:r w:rsidR="00F1315D">
        <w:rPr>
          <w:rFonts w:asciiTheme="minorHAnsi" w:hAnsiTheme="minorHAnsi" w:cstheme="minorHAnsi"/>
        </w:rPr>
        <w:t xml:space="preserve"> -</w:t>
      </w:r>
      <w:r w:rsidRPr="006B686B">
        <w:rPr>
          <w:rFonts w:asciiTheme="minorHAnsi" w:hAnsiTheme="minorHAnsi" w:cstheme="minorHAnsi"/>
        </w:rPr>
        <w:t xml:space="preserve"> JIS), resuscitačnú (jednotka resuscitačnej starostlivosti</w:t>
      </w:r>
      <w:r w:rsidR="00F1315D">
        <w:rPr>
          <w:rFonts w:asciiTheme="minorHAnsi" w:hAnsiTheme="minorHAnsi" w:cstheme="minorHAnsi"/>
        </w:rPr>
        <w:t xml:space="preserve"> -</w:t>
      </w:r>
      <w:r w:rsidRPr="006B686B">
        <w:rPr>
          <w:rFonts w:asciiTheme="minorHAnsi" w:hAnsiTheme="minorHAnsi" w:cstheme="minorHAnsi"/>
        </w:rPr>
        <w:t xml:space="preserve"> JRS) a vysokošpecializovanú neonatologickú starostlivosť (jednotka vysokošpecializovanej starostlivosti o</w:t>
      </w:r>
      <w:r w:rsidR="00F1315D">
        <w:rPr>
          <w:rFonts w:asciiTheme="minorHAnsi" w:hAnsiTheme="minorHAnsi" w:cstheme="minorHAnsi"/>
        </w:rPr>
        <w:t> </w:t>
      </w:r>
      <w:r w:rsidRPr="006B686B">
        <w:rPr>
          <w:rFonts w:asciiTheme="minorHAnsi" w:hAnsiTheme="minorHAnsi" w:cstheme="minorHAnsi"/>
        </w:rPr>
        <w:t>novorodenca</w:t>
      </w:r>
      <w:r w:rsidR="00F1315D">
        <w:rPr>
          <w:rFonts w:asciiTheme="minorHAnsi" w:hAnsiTheme="minorHAnsi" w:cstheme="minorHAnsi"/>
        </w:rPr>
        <w:t xml:space="preserve"> -</w:t>
      </w:r>
      <w:r w:rsidRPr="006B686B">
        <w:rPr>
          <w:rFonts w:asciiTheme="minorHAnsi" w:hAnsiTheme="minorHAnsi" w:cstheme="minorHAnsi"/>
        </w:rPr>
        <w:t xml:space="preserve"> JVSN). Centralizačný princíp je definovaný odborným usmernením a povinnosťou 24-hodinovej transportnej služby. Úzka spolupráca neonatológie s pôrodníctvom je základom perinatológie, ktorá zahŕňa starostlivosť o graviditu od obdobia dosiahnutia viability plodu cez obdobie pôrodu až do novorodeneckého veku. </w:t>
      </w:r>
    </w:p>
    <w:p w14:paraId="57E8895E" w14:textId="77777777" w:rsidR="00A634CA" w:rsidRDefault="00A634CA" w:rsidP="00BC5BD8"/>
    <w:p w14:paraId="4DBDCB80" w14:textId="5B4ADBC8" w:rsidR="00216343" w:rsidRDefault="007150B3" w:rsidP="00BC5BD8">
      <w:r>
        <w:t>J</w:t>
      </w:r>
      <w:r w:rsidR="00BC5BD8" w:rsidRPr="006E67CB">
        <w:t>ednotk</w:t>
      </w:r>
      <w:r w:rsidR="00102FF0">
        <w:t>a</w:t>
      </w:r>
      <w:r w:rsidR="00BC5BD8" w:rsidRPr="006E67CB">
        <w:t xml:space="preserve"> intenzívnej starostlivosti pre novorodencov</w:t>
      </w:r>
      <w:r w:rsidR="008750AB">
        <w:t xml:space="preserve"> má</w:t>
      </w:r>
      <w:r w:rsidR="00BC5BD8" w:rsidRPr="006E67CB">
        <w:t xml:space="preserve"> 15 izieb s kapacitou 17 inkubátorov pre novorodencov</w:t>
      </w:r>
      <w:r w:rsidR="00BC5BD8">
        <w:t xml:space="preserve"> (k nim prislúcha 13 štandardných ošetrovateľských lôžok pre matku)</w:t>
      </w:r>
      <w:r w:rsidR="00BC5BD8" w:rsidRPr="006E67CB">
        <w:t xml:space="preserve">, kde sa novorodencom poskytuje najintenzívnejšia a </w:t>
      </w:r>
      <w:r w:rsidR="00BC5BD8" w:rsidRPr="004076D4">
        <w:t>najnaliehavejšia starostlivosť.</w:t>
      </w:r>
      <w:r w:rsidR="00D7638C">
        <w:t xml:space="preserve"> </w:t>
      </w:r>
      <w:r w:rsidR="003A092C">
        <w:t xml:space="preserve">Z toho 6 </w:t>
      </w:r>
      <w:r w:rsidR="00AC6C5A">
        <w:t>izieb bude primárne určených pre JRS a JVSN, zvyšn</w:t>
      </w:r>
      <w:r w:rsidR="00424FD8">
        <w:t xml:space="preserve">é pre JIS. </w:t>
      </w:r>
      <w:r w:rsidR="001A1ACA">
        <w:rPr>
          <w:iCs/>
        </w:rPr>
        <w:t>D</w:t>
      </w:r>
      <w:r w:rsidR="001A1ACA" w:rsidRPr="006E67CB">
        <w:rPr>
          <w:iCs/>
        </w:rPr>
        <w:t>ispozíciu neonatologickej JIS</w:t>
      </w:r>
      <w:r w:rsidR="001A1ACA">
        <w:rPr>
          <w:iCs/>
        </w:rPr>
        <w:t xml:space="preserve"> tvorí </w:t>
      </w:r>
      <w:r w:rsidR="001A1ACA" w:rsidRPr="006E67CB">
        <w:rPr>
          <w:iCs/>
        </w:rPr>
        <w:t xml:space="preserve">13 lôžkových izieb s 1 inkubátorom a lôžkom pre matku s prislúchajúcim hygienickým </w:t>
      </w:r>
      <w:r w:rsidR="001A1ACA">
        <w:rPr>
          <w:iCs/>
        </w:rPr>
        <w:t>zázemím</w:t>
      </w:r>
      <w:r w:rsidR="001A1ACA" w:rsidRPr="006E67CB">
        <w:rPr>
          <w:iCs/>
        </w:rPr>
        <w:t xml:space="preserve"> (WC</w:t>
      </w:r>
      <w:r w:rsidR="001A1ACA">
        <w:rPr>
          <w:iCs/>
        </w:rPr>
        <w:t>, umývadlo</w:t>
      </w:r>
      <w:r w:rsidR="001A1ACA" w:rsidRPr="006E67CB">
        <w:rPr>
          <w:iCs/>
        </w:rPr>
        <w:t xml:space="preserve"> a sprcha) pre matku.</w:t>
      </w:r>
      <w:r w:rsidR="00216343">
        <w:rPr>
          <w:iCs/>
        </w:rPr>
        <w:t xml:space="preserve"> Každá </w:t>
      </w:r>
      <w:r w:rsidR="008C78F7">
        <w:rPr>
          <w:iCs/>
        </w:rPr>
        <w:t>lôžková izba musí byť priestorovo aj technicky pripravená na umiestne</w:t>
      </w:r>
      <w:r w:rsidR="00902042">
        <w:rPr>
          <w:iCs/>
        </w:rPr>
        <w:t>nie 2 inkubátorov.</w:t>
      </w:r>
      <w:r w:rsidR="001A1ACA" w:rsidRPr="006E67CB">
        <w:rPr>
          <w:iCs/>
        </w:rPr>
        <w:t xml:space="preserve"> Zvlášť sú vyčlenené dve izby po 2 inkubátory bez lôžka pre matku</w:t>
      </w:r>
      <w:r w:rsidR="00216343">
        <w:rPr>
          <w:iCs/>
        </w:rPr>
        <w:t xml:space="preserve">. </w:t>
      </w:r>
      <w:r w:rsidR="00216343" w:rsidRPr="006E67CB">
        <w:rPr>
          <w:iCs/>
        </w:rPr>
        <w:t>Súčasťou neonatologickej JIS je centrálna ošetrovateľská stanica – stanovisko sestier, mliečna kuchynka, mliečna banka, miestnosť na zohrievanie, čistiaca miestnosť, sklad špinavej a čistej bielizne</w:t>
      </w:r>
      <w:r w:rsidR="00216343">
        <w:rPr>
          <w:iCs/>
        </w:rPr>
        <w:t xml:space="preserve">, </w:t>
      </w:r>
      <w:r w:rsidR="00216343" w:rsidRPr="007B152A">
        <w:t>miestnosť pre prípravu liekov a POC testovanie</w:t>
      </w:r>
      <w:r w:rsidR="00216343" w:rsidRPr="009A4F5F">
        <w:t>, miestnosť na dekontamináciu inkubátorov a zariadení</w:t>
      </w:r>
      <w:r w:rsidR="00216343" w:rsidRPr="006E67CB">
        <w:rPr>
          <w:iCs/>
        </w:rPr>
        <w:t xml:space="preserve"> a administratívne priestory. </w:t>
      </w:r>
      <w:r w:rsidR="00216343">
        <w:t xml:space="preserve">Pre komfort pacienta je potrebné rešpektovať rovnaké princípy a technické zabezpečenie ako v prípade všeobecných lôžkových jednotiek (svetelný, teplotný a akustický komfort). </w:t>
      </w:r>
      <w:r w:rsidR="00BC5BD8" w:rsidRPr="004076D4">
        <w:t xml:space="preserve">Neonatologická JIS je súčasťou perinatologického centra. </w:t>
      </w:r>
    </w:p>
    <w:p w14:paraId="173AE6D8" w14:textId="2E2B49DF" w:rsidR="00BC5BD8" w:rsidRPr="006E67CB" w:rsidRDefault="00BC5BD8" w:rsidP="00BC5BD8">
      <w:r w:rsidRPr="004076D4">
        <w:t xml:space="preserve">Typ starostlivosti na JIS je intenzívna neonatologická starostlivosť. Po </w:t>
      </w:r>
      <w:r w:rsidR="009077A7">
        <w:t>ukončení liečby</w:t>
      </w:r>
      <w:r w:rsidRPr="004076D4">
        <w:t xml:space="preserve"> na</w:t>
      </w:r>
      <w:r w:rsidRPr="006E67CB">
        <w:t xml:space="preserve"> neonatologickej JIS </w:t>
      </w:r>
      <w:r w:rsidR="009077A7">
        <w:t xml:space="preserve">budú </w:t>
      </w:r>
      <w:r w:rsidRPr="006E67CB">
        <w:t xml:space="preserve">novorodenci s matkami </w:t>
      </w:r>
      <w:r w:rsidR="009077A7">
        <w:t xml:space="preserve">prekladaní </w:t>
      </w:r>
      <w:r w:rsidRPr="006E67CB">
        <w:t xml:space="preserve">na </w:t>
      </w:r>
      <w:r>
        <w:t>všeobecnú</w:t>
      </w:r>
      <w:r w:rsidRPr="006E67CB">
        <w:t xml:space="preserve"> ošetrovateľsk</w:t>
      </w:r>
      <w:r>
        <w:t>ú</w:t>
      </w:r>
      <w:r w:rsidRPr="006E67CB">
        <w:t xml:space="preserve"> </w:t>
      </w:r>
      <w:r>
        <w:t>jednotku</w:t>
      </w:r>
      <w:r w:rsidRPr="006E67CB">
        <w:t xml:space="preserve"> - oddelenie šestonedelia, kde bude poskytnutá intermediárna starostlivosť až do ich </w:t>
      </w:r>
      <w:r w:rsidR="00C46115">
        <w:t>prepustenia</w:t>
      </w:r>
      <w:r w:rsidRPr="006E67CB">
        <w:t xml:space="preserve"> </w:t>
      </w:r>
      <w:r w:rsidR="00C46115">
        <w:t>z nemocnice</w:t>
      </w:r>
      <w:r w:rsidRPr="006E67CB">
        <w:t>.</w:t>
      </w:r>
    </w:p>
    <w:p w14:paraId="4EECAFE1" w14:textId="77777777" w:rsidR="00472DC7" w:rsidRPr="006E67CB" w:rsidRDefault="00472DC7" w:rsidP="00BC5BD8"/>
    <w:p w14:paraId="12A1B932" w14:textId="62558293" w:rsidR="00BC5BD8" w:rsidRPr="006E67CB" w:rsidRDefault="00BC5BD8" w:rsidP="00472DC7">
      <w:pPr>
        <w:rPr>
          <w:lang w:eastAsia="nl-NL"/>
        </w:rPr>
      </w:pPr>
      <w:r w:rsidRPr="006E67CB">
        <w:rPr>
          <w:noProof/>
          <w:lang w:eastAsia="nl-NL"/>
        </w:rPr>
        <w:t>Najdôležitejšie prepojenia neonatologickej JIS sú na:</w:t>
      </w:r>
      <w:r w:rsidRPr="006E67CB">
        <w:rPr>
          <w:lang w:eastAsia="nl-NL"/>
        </w:rPr>
        <w:t xml:space="preserve"> </w:t>
      </w:r>
    </w:p>
    <w:p w14:paraId="614A65F4" w14:textId="7E043D80" w:rsidR="00BC5BD8" w:rsidRPr="006E67CB" w:rsidRDefault="00BC5BD8" w:rsidP="00102AF6">
      <w:pPr>
        <w:pStyle w:val="Odsekzoznamu"/>
        <w:numPr>
          <w:ilvl w:val="0"/>
          <w:numId w:val="72"/>
        </w:numPr>
        <w:jc w:val="both"/>
      </w:pPr>
      <w:r w:rsidRPr="006E67CB">
        <w:t xml:space="preserve">Pôrodné sály: trasa z pôrodných sál pre novorodencov v inkubátore by mala byť krátka, jednoduchá, pohodlná a tichá. Tento aspekt je ešte dôležitejší vo vzťahu medzi pôrodnými sálami a </w:t>
      </w:r>
      <w:r w:rsidR="00124B7D">
        <w:t>sekčnými</w:t>
      </w:r>
      <w:r w:rsidRPr="006E67CB">
        <w:t xml:space="preserve"> sálami pre cisársky rez.</w:t>
      </w:r>
      <w:r w:rsidR="00E958CF">
        <w:t xml:space="preserve"> </w:t>
      </w:r>
    </w:p>
    <w:p w14:paraId="7E363870" w14:textId="2A3FCA76" w:rsidR="00BC5BD8" w:rsidRPr="006E67CB" w:rsidRDefault="00BC5BD8" w:rsidP="00102AF6">
      <w:pPr>
        <w:pStyle w:val="Odsekzoznamu"/>
        <w:numPr>
          <w:ilvl w:val="0"/>
          <w:numId w:val="72"/>
        </w:numPr>
        <w:jc w:val="both"/>
      </w:pPr>
      <w:r w:rsidRPr="006E67CB">
        <w:t>Oddelenie šestonedelia: cesta na oddelenie šestonedelia by mala byť pohodlná a pokiaľ možno krátka.</w:t>
      </w:r>
    </w:p>
    <w:p w14:paraId="2A8CBFAA" w14:textId="77777777" w:rsidR="00BC5BD8" w:rsidRPr="006E67CB" w:rsidRDefault="00BC5BD8" w:rsidP="00BC5BD8"/>
    <w:p w14:paraId="7ABFF7A1" w14:textId="0FC39074" w:rsidR="00AA4590" w:rsidRPr="00C738D0" w:rsidRDefault="00AA4590" w:rsidP="00AA4590">
      <w:r w:rsidRPr="00C738D0">
        <w:t>Hlavými procesnými princípmi sú flexibilita a</w:t>
      </w:r>
      <w:r w:rsidR="00451181" w:rsidRPr="00C738D0">
        <w:t> podpora rodinného prostredia pre pacientov</w:t>
      </w:r>
      <w:r w:rsidRPr="00C738D0">
        <w:t>. Ich uplatnenie podľa evidence based design vytvárajú predpoklady pre vyššiu kvalitu</w:t>
      </w:r>
      <w:r w:rsidR="00BD1944">
        <w:t xml:space="preserve"> a</w:t>
      </w:r>
      <w:r w:rsidRPr="00C738D0">
        <w:t xml:space="preserve"> bezpečnosť zdravotnej starostlivosti pri zachovaní vysokej produktivity a efektivity. </w:t>
      </w:r>
    </w:p>
    <w:p w14:paraId="318BD7A5" w14:textId="22C8DB73" w:rsidR="00AA4590" w:rsidRPr="00C738D0" w:rsidRDefault="00AA4590" w:rsidP="00AA4590">
      <w:r w:rsidRPr="00C738D0">
        <w:t>Priestory sú plne horizontálne flexibilné v zmysle ošetrovateľskej aj medicínskej starostlivosti. Eskaláci</w:t>
      </w:r>
      <w:r w:rsidR="007545D0" w:rsidRPr="00C738D0">
        <w:t>a</w:t>
      </w:r>
      <w:r w:rsidRPr="00C738D0">
        <w:t xml:space="preserve"> a</w:t>
      </w:r>
      <w:r w:rsidR="007545D0" w:rsidRPr="00C738D0">
        <w:t> de-eskalácia</w:t>
      </w:r>
      <w:r w:rsidRPr="00C738D0">
        <w:t xml:space="preserve"> ošetrovateľských a medicínskych procesov prebieha v jednej jednolôžkovej izbe bez nutnosti presunu pacienta. Každá jednolôžková izba má definovaný rodinný priestor umožňujúci trvalú </w:t>
      </w:r>
      <w:r w:rsidRPr="00C738D0">
        <w:lastRenderedPageBreak/>
        <w:t xml:space="preserve">prítomnosť rodiča aj počas starostlivosti vysokej intenzity. Rodič sa tak aktívne dlhodobo môže </w:t>
      </w:r>
      <w:r w:rsidR="007545D0" w:rsidRPr="00C738D0">
        <w:t>podieľať</w:t>
      </w:r>
      <w:r w:rsidRPr="00C738D0">
        <w:t xml:space="preserve"> na intenzívnych postupoch akútnej aj dlhodobej starostlivosti. Tento princíp je primárny a mandatórny hlavne </w:t>
      </w:r>
      <w:r w:rsidR="00FF24E5" w:rsidRPr="00C738D0">
        <w:t xml:space="preserve">v </w:t>
      </w:r>
      <w:r w:rsidRPr="00C738D0">
        <w:t>procese de-inte</w:t>
      </w:r>
      <w:r w:rsidR="002E5D84" w:rsidRPr="00C738D0">
        <w:t>z</w:t>
      </w:r>
      <w:r w:rsidRPr="00C738D0">
        <w:t>ifikácie pacienta.</w:t>
      </w:r>
    </w:p>
    <w:p w14:paraId="5CDCAE08" w14:textId="689B93C7" w:rsidR="00AA4590" w:rsidRPr="00C738D0" w:rsidRDefault="00DD7E06" w:rsidP="00AA4590">
      <w:r w:rsidRPr="00C738D0">
        <w:t>Lôžkové izby</w:t>
      </w:r>
      <w:r w:rsidR="00AA4590" w:rsidRPr="00C738D0">
        <w:t xml:space="preserve"> sú primárne schopné </w:t>
      </w:r>
      <w:r w:rsidR="004B6375" w:rsidRPr="00C738D0">
        <w:t>umiestniť</w:t>
      </w:r>
      <w:r w:rsidR="00AA4590" w:rsidRPr="00C738D0">
        <w:t xml:space="preserve"> jeden inkubátor / novorodenecké lôžko </w:t>
      </w:r>
      <w:r w:rsidR="00C738D0" w:rsidRPr="00C738D0">
        <w:t>(</w:t>
      </w:r>
      <w:r w:rsidR="00AA4590" w:rsidRPr="00C738D0">
        <w:t>s</w:t>
      </w:r>
      <w:r w:rsidR="00FF24E5" w:rsidRPr="00C738D0">
        <w:t xml:space="preserve"> prípravou </w:t>
      </w:r>
      <w:r w:rsidR="00517C35" w:rsidRPr="00C738D0">
        <w:t>pre možné umiestnenie druhého inkubátora</w:t>
      </w:r>
      <w:r w:rsidR="00C738D0" w:rsidRPr="00C738D0">
        <w:t>)</w:t>
      </w:r>
      <w:r w:rsidR="00693964" w:rsidRPr="00C738D0">
        <w:t>, plus</w:t>
      </w:r>
      <w:r w:rsidR="00AA4590" w:rsidRPr="00C738D0">
        <w:t xml:space="preserve"> jedno lôžko rodiča v rodinnej zóne miestnosti. Miestnosť je funkčným nábytkom a technologicky vybavená pre intenzívnu starostlivosť o jedného prípadne dvoch pacientov (vyšší pomer pacient sestra je možný iba za podmienok intermediárnej starostlivosti a trvalej prítomnosti rodiča). Každá miestnosť bude vybavená pracovnou linkou s pracovnou plochou, drezom a veľkým umývadlom, ktoré môže slúžiť v prípade potreby aj na umývanie novorodenca (aj keď väčšina pacientov sa ošetruje priamo v inkubátore). Každá izba bude vybavená germicídnym žiaričom so zabudovaným ventilátorom, ktorý je možné používať aj počas prítomnosti osôb.</w:t>
      </w:r>
    </w:p>
    <w:p w14:paraId="392F62B0" w14:textId="521DC506" w:rsidR="00DD7E06" w:rsidRPr="006E67CB" w:rsidRDefault="00AA4590" w:rsidP="00BC5BD8">
      <w:r w:rsidRPr="00C738D0">
        <w:t>Jednotka intenzívnej starostlivosti poskytuje koncentráciu klinickej expertízy</w:t>
      </w:r>
      <w:r w:rsidR="007500B3">
        <w:t xml:space="preserve"> a</w:t>
      </w:r>
      <w:r w:rsidRPr="00C738D0">
        <w:t xml:space="preserve"> technologických a terapeutických zdrojov, ktoré sú zamerané na starostlivosť o kriticky chorého pacienta. Princíp flexibility je podporený jedinečnosťou procesov a uniformitou dizajnu priestorov. Jednotlivé miestnosti sú umiestnené tak, aby mal personál priamu alebo nepriamu vizualizáciu (videokamery). Posuvné sklenené dvere a priečky uľahčujú toto usporiadanie a poskytujú rýchly prístup do miestnosti v núdzových situáciách. Podmienkou je centrálny monitoring vitálnych funkcií všetkých pacientov napojený na centrálny monitor na stanovisku sestier.</w:t>
      </w:r>
      <w:r w:rsidR="00C738D0">
        <w:t xml:space="preserve"> </w:t>
      </w:r>
      <w:r w:rsidR="0033417F">
        <w:t>V blízkosti ošetrovacej stanice je potrebné vytv</w:t>
      </w:r>
      <w:r w:rsidR="002F17A4">
        <w:t>oriť priestor pre umiestnenie resuscitačného vozíka.</w:t>
      </w:r>
    </w:p>
    <w:p w14:paraId="412B1A60" w14:textId="77777777" w:rsidR="00BC5BD8" w:rsidRPr="00F06F40" w:rsidRDefault="00BC5BD8" w:rsidP="00BC5BD8">
      <w:pPr>
        <w:rPr>
          <w:iCs/>
        </w:rPr>
      </w:pPr>
    </w:p>
    <w:p w14:paraId="644EA4F9" w14:textId="2E8374DD" w:rsidR="00BC5BD8" w:rsidRPr="006E67CB" w:rsidRDefault="00BC5BD8" w:rsidP="00BC5BD8">
      <w:r w:rsidRPr="006E67CB">
        <w:t xml:space="preserve">Pracovisko neonatologickej JIS je realizované v princípe NIDCAP (z angl. Newborn Individualized Developmental Care and Assessment Program), kedy sa rodičia predčasne narodených detí maximálne zapájajú do starostlivosti o svoje bábätká. Vo FNsP FDR BB je už v súčasnosti plne zavedený systém starostlivosti NIDCAP, teda systém úplnej individuálnej starostlivosti o novorodené deti. NIDCAP presadzuje maximálny kontakt rodičov s dieťaťom. V nemocnici sa rodičia stávajú „privilegovaným partnerom starostlivosti“. Rutina starosti o dieťatko v inkubátore sa postupne, za dozoru a pomoci zdravotníckeho personálu, prenáša na matku, ktorá sa učí o svoje bábätko postarať úplne samostatne. Matka bábätko oblieka, kúpe, kŕmi ho sondou. V noci spí na lôžku, ktoré je v tesnej blízkosti inkubátora. </w:t>
      </w:r>
    </w:p>
    <w:p w14:paraId="5A70392A" w14:textId="77777777" w:rsidR="00944B59" w:rsidRDefault="00A15971" w:rsidP="00944B59">
      <w:r w:rsidRPr="006E67CB">
        <w:rPr>
          <w:iCs/>
        </w:rPr>
        <w:t>V  projekte Novej FNsP FDR BB sú pôrodné izby (vrátane sekčných sál), neonatologická JIS/ARO a oddelenie šestonedelia lokalizované na jednom podlaží, bezprostredne vedľa seba s cieľom skrátenia presunov a zabezpečenia dostupnosti naliehavej zdravotnej starostlivosti.</w:t>
      </w:r>
      <w:r w:rsidR="00944B59" w:rsidRPr="00944B59">
        <w:t xml:space="preserve"> </w:t>
      </w:r>
    </w:p>
    <w:p w14:paraId="3A738685" w14:textId="7F764F95" w:rsidR="00944B59" w:rsidRPr="009A4F5F" w:rsidRDefault="00944B59" w:rsidP="00944B59">
      <w:r w:rsidRPr="009A4F5F">
        <w:t xml:space="preserve">Procesná rodinná orientovanosť prináša zvýšený pohyb osôb v priestoroch kliniky. Preto tento pohyb musí byť kontrolovaný a v prípade potreby regulovaný, </w:t>
      </w:r>
      <w:r w:rsidR="00D817F1" w:rsidRPr="009A4F5F">
        <w:t>keďže</w:t>
      </w:r>
      <w:r w:rsidRPr="009A4F5F">
        <w:t xml:space="preserve"> nedošlo ku kompletnému oddeleniu </w:t>
      </w:r>
      <w:r w:rsidR="00C77919">
        <w:t xml:space="preserve">trás </w:t>
      </w:r>
      <w:r w:rsidR="00726B0F">
        <w:t>pre zamestnancov a rodičov/návštevy</w:t>
      </w:r>
      <w:r w:rsidRPr="009A4F5F">
        <w:t>. Návštevy oddelenia majú samostatný filter na vstupe na oddelenie.</w:t>
      </w:r>
    </w:p>
    <w:p w14:paraId="2BBD625E" w14:textId="77777777" w:rsidR="00944B59" w:rsidRPr="009A4F5F" w:rsidRDefault="00944B59" w:rsidP="00944B59"/>
    <w:p w14:paraId="7AB2A0B2" w14:textId="77777777" w:rsidR="00944B59" w:rsidRPr="009A4F5F" w:rsidRDefault="00944B59" w:rsidP="00944B59">
      <w:r w:rsidRPr="009A4F5F">
        <w:t xml:space="preserve">Samostatným úsekom Novorodeneckej kliniky je banka ženského mlieka s funkciou mliečnej kuchynky. Slúžia pre skladovanie materského mlieka a prípravu mliečnej stravy pre novorodencov Neonatologickej kliniky.  Pozostáva z oddelených častí Banky materského mlieka určenej na skladovanie materského mlieka, vybavenej chladničkami a mrazničkami, skladu sušeného mlieka  a samostatného priestoru pre prípravu mlieka – mliečnej kuchynky. </w:t>
      </w:r>
    </w:p>
    <w:p w14:paraId="774C292A" w14:textId="31CBB3FE" w:rsidR="00A15971" w:rsidRPr="0010789B" w:rsidRDefault="00A15971" w:rsidP="00A15971">
      <w:pPr>
        <w:rPr>
          <w:iCs/>
          <w:sz w:val="10"/>
          <w:szCs w:val="10"/>
        </w:rPr>
      </w:pPr>
    </w:p>
    <w:p w14:paraId="1F1D7038" w14:textId="77777777" w:rsidR="00BC5BD8" w:rsidRPr="006E67CB" w:rsidRDefault="00BC5BD8" w:rsidP="00BC5BD8">
      <w:r w:rsidRPr="006E67CB">
        <w:t>Na oddelení komplexnej starostlivosti (JIS a ARO) pôsobia:</w:t>
      </w:r>
    </w:p>
    <w:p w14:paraId="4766D023" w14:textId="77777777" w:rsidR="00BC5BD8" w:rsidRPr="006E67CB" w:rsidRDefault="00BC5BD8" w:rsidP="00BC5BD8">
      <w:pPr>
        <w:pStyle w:val="USONAopsommingdef"/>
        <w:ind w:left="720"/>
        <w:jc w:val="both"/>
        <w:rPr>
          <w:lang w:val="sk-SK"/>
        </w:rPr>
      </w:pPr>
      <w:r w:rsidRPr="006E67CB">
        <w:rPr>
          <w:lang w:val="sk-SK"/>
        </w:rPr>
        <w:t>lekári špecialisti, rezidenti, stážisti,</w:t>
      </w:r>
    </w:p>
    <w:p w14:paraId="4E4BA69B" w14:textId="5AA61EFA" w:rsidR="00BC5BD8" w:rsidRPr="00AA7F7F" w:rsidRDefault="00AA7F7F" w:rsidP="00AA7F7F">
      <w:pPr>
        <w:pStyle w:val="USONAopsommingdef"/>
        <w:ind w:left="720"/>
        <w:jc w:val="both"/>
        <w:rPr>
          <w:lang w:val="sk-SK"/>
        </w:rPr>
      </w:pPr>
      <w:r w:rsidRPr="00726B0F">
        <w:rPr>
          <w:lang w:val="sk-SK"/>
        </w:rPr>
        <w:t>vedúca sestra oddelenia</w:t>
      </w:r>
      <w:r>
        <w:rPr>
          <w:lang w:val="sk-SK"/>
        </w:rPr>
        <w:t xml:space="preserve"> a </w:t>
      </w:r>
      <w:r w:rsidR="00BC5BD8" w:rsidRPr="00AA7F7F">
        <w:rPr>
          <w:lang w:val="sk-SK"/>
        </w:rPr>
        <w:t>zdravotné sestry,</w:t>
      </w:r>
    </w:p>
    <w:p w14:paraId="01F5E47E" w14:textId="2FAD3C87" w:rsidR="000C4D35" w:rsidRPr="00AA7F7F" w:rsidRDefault="00BC5BD8" w:rsidP="00567949">
      <w:pPr>
        <w:pStyle w:val="USONAopsommingdef"/>
        <w:kinsoku/>
        <w:autoSpaceDE/>
        <w:autoSpaceDN/>
        <w:adjustRightInd/>
        <w:spacing w:after="160" w:line="259" w:lineRule="auto"/>
        <w:ind w:left="720"/>
        <w:contextualSpacing w:val="0"/>
        <w:rPr>
          <w:rFonts w:asciiTheme="minorHAnsi" w:eastAsiaTheme="majorEastAsia" w:hAnsiTheme="minorHAnsi" w:cstheme="majorBidi"/>
          <w:b/>
          <w:sz w:val="28"/>
          <w:szCs w:val="32"/>
        </w:rPr>
      </w:pPr>
      <w:r w:rsidRPr="00726B0F">
        <w:rPr>
          <w:lang w:val="sk-SK"/>
        </w:rPr>
        <w:t>sanitári a ošetrovateľský personál.</w:t>
      </w:r>
      <w:r w:rsidR="000C4D35">
        <w:br w:type="page"/>
      </w:r>
    </w:p>
    <w:p w14:paraId="0D144F6F" w14:textId="728C8CAF" w:rsidR="00480496" w:rsidRPr="00DD4B6C" w:rsidRDefault="00FD3FE1" w:rsidP="00E94B4D">
      <w:pPr>
        <w:pStyle w:val="Nadpis1"/>
        <w:numPr>
          <w:ilvl w:val="0"/>
          <w:numId w:val="11"/>
        </w:numPr>
      </w:pPr>
      <w:bookmarkStart w:id="10" w:name="_Toc146612625"/>
      <w:r w:rsidRPr="00DD4B6C">
        <w:lastRenderedPageBreak/>
        <w:t>Jednodňový stacionár</w:t>
      </w:r>
      <w:bookmarkEnd w:id="10"/>
    </w:p>
    <w:p w14:paraId="135B2046" w14:textId="77777777" w:rsidR="003800FD" w:rsidRPr="006E67CB" w:rsidRDefault="003800FD" w:rsidP="003800FD">
      <w:pPr>
        <w:suppressAutoHyphens/>
      </w:pPr>
      <w:r>
        <w:t>Pracoviská</w:t>
      </w:r>
      <w:r w:rsidRPr="006E67CB">
        <w:t xml:space="preserve"> jednodňového stacionára </w:t>
      </w:r>
      <w:r>
        <w:t>zabezpečujú</w:t>
      </w:r>
      <w:r w:rsidRPr="006E67CB">
        <w:t xml:space="preserve"> jednodňov</w:t>
      </w:r>
      <w:r>
        <w:t>ú</w:t>
      </w:r>
      <w:r w:rsidRPr="006E67CB">
        <w:t xml:space="preserve"> zdravotn</w:t>
      </w:r>
      <w:r>
        <w:t>ú</w:t>
      </w:r>
      <w:r w:rsidRPr="006E67CB">
        <w:t xml:space="preserve"> starostlivos</w:t>
      </w:r>
      <w:r>
        <w:t>ť</w:t>
      </w:r>
      <w:r w:rsidRPr="006E67CB">
        <w:t xml:space="preserve"> o</w:t>
      </w:r>
      <w:r>
        <w:t> </w:t>
      </w:r>
      <w:r w:rsidRPr="006E67CB">
        <w:t>pacienta</w:t>
      </w:r>
      <w:r>
        <w:t xml:space="preserve"> pri </w:t>
      </w:r>
      <w:r w:rsidRPr="006E67CB">
        <w:t>terapeutick</w:t>
      </w:r>
      <w:r>
        <w:t xml:space="preserve">ých a </w:t>
      </w:r>
      <w:r w:rsidRPr="006E67CB">
        <w:t>diagnostick</w:t>
      </w:r>
      <w:r>
        <w:t>ých</w:t>
      </w:r>
      <w:r w:rsidRPr="006E67CB">
        <w:t xml:space="preserve"> zákrok</w:t>
      </w:r>
      <w:r>
        <w:t>och</w:t>
      </w:r>
      <w:r w:rsidRPr="006E67CB">
        <w:t>.</w:t>
      </w:r>
    </w:p>
    <w:p w14:paraId="040ED87C" w14:textId="77777777" w:rsidR="0076779C" w:rsidRPr="00DD4B6C" w:rsidRDefault="0076779C" w:rsidP="00FD3FE1"/>
    <w:p w14:paraId="21CA499B" w14:textId="5C06295B" w:rsidR="00FD3FE1" w:rsidRPr="00DD4B6C" w:rsidRDefault="002E00E1" w:rsidP="00FD3FE1">
      <w:r w:rsidRPr="00DD4B6C">
        <w:t>Plánovaná kapacita stacionár</w:t>
      </w:r>
      <w:r w:rsidR="00A60F58" w:rsidRPr="00DD4B6C">
        <w:t>nych lôžok na jednotlivých oddeleniach/klinikách</w:t>
      </w:r>
      <w:r w:rsidRPr="00DD4B6C">
        <w:t xml:space="preserve"> </w:t>
      </w:r>
      <w:r w:rsidR="00E12E71" w:rsidRPr="00DD4B6C">
        <w:t>v Novej FNsP</w:t>
      </w:r>
      <w:r w:rsidR="0076779C" w:rsidRPr="00DD4B6C">
        <w:t xml:space="preserve"> FDR BB je rozdelená nasledovne:</w:t>
      </w:r>
    </w:p>
    <w:tbl>
      <w:tblPr>
        <w:tblW w:w="1408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864"/>
        <w:gridCol w:w="1150"/>
        <w:gridCol w:w="7909"/>
        <w:gridCol w:w="3166"/>
      </w:tblGrid>
      <w:tr w:rsidR="00354017" w:rsidRPr="00DD4B6C" w14:paraId="77EB1657" w14:textId="77777777" w:rsidTr="00CD5C8E">
        <w:trPr>
          <w:trHeight w:val="542"/>
        </w:trPr>
        <w:tc>
          <w:tcPr>
            <w:tcW w:w="14089" w:type="dxa"/>
            <w:gridSpan w:val="4"/>
            <w:shd w:val="clear" w:color="auto" w:fill="59A9BC"/>
            <w:noWrap/>
            <w:vAlign w:val="center"/>
            <w:hideMark/>
          </w:tcPr>
          <w:p w14:paraId="6E1A097E" w14:textId="4350278E" w:rsidR="0090704C" w:rsidRPr="005903FA" w:rsidRDefault="0090704C" w:rsidP="0090704C">
            <w:pPr>
              <w:kinsoku/>
              <w:autoSpaceDE/>
              <w:autoSpaceDN/>
              <w:adjustRightInd/>
              <w:contextualSpacing w:val="0"/>
              <w:jc w:val="center"/>
              <w:rPr>
                <w:rFonts w:cs="Calibri"/>
                <w:b/>
                <w:color w:val="FFFFFF" w:themeColor="background1"/>
                <w:szCs w:val="22"/>
                <w:lang w:eastAsia="sk-SK"/>
              </w:rPr>
            </w:pPr>
            <w:r w:rsidRPr="0014505A">
              <w:rPr>
                <w:rFonts w:cs="Calibri"/>
                <w:b/>
                <w:color w:val="FFFFFF" w:themeColor="background1"/>
                <w:sz w:val="24"/>
                <w:lang w:eastAsia="sk-SK"/>
              </w:rPr>
              <w:t>Stacionárne</w:t>
            </w:r>
            <w:r w:rsidRPr="005903FA">
              <w:rPr>
                <w:rFonts w:cs="Calibri"/>
                <w:b/>
                <w:color w:val="FFFFFF" w:themeColor="background1"/>
                <w:szCs w:val="22"/>
                <w:lang w:eastAsia="sk-SK"/>
              </w:rPr>
              <w:t xml:space="preserve"> lôžka</w:t>
            </w:r>
          </w:p>
        </w:tc>
      </w:tr>
      <w:tr w:rsidR="00354017" w:rsidRPr="00DD4B6C" w14:paraId="2255ACFA" w14:textId="77777777" w:rsidTr="00457E59">
        <w:trPr>
          <w:trHeight w:val="454"/>
        </w:trPr>
        <w:tc>
          <w:tcPr>
            <w:tcW w:w="1864" w:type="dxa"/>
            <w:shd w:val="clear" w:color="auto" w:fill="59A9BC"/>
            <w:noWrap/>
            <w:vAlign w:val="center"/>
            <w:hideMark/>
          </w:tcPr>
          <w:p w14:paraId="10C4F348" w14:textId="68177D5A" w:rsidR="005903FA" w:rsidRPr="005903FA" w:rsidRDefault="005903FA" w:rsidP="00457E59">
            <w:pPr>
              <w:kinsoku/>
              <w:autoSpaceDE/>
              <w:autoSpaceDN/>
              <w:adjustRightInd/>
              <w:contextualSpacing w:val="0"/>
              <w:jc w:val="center"/>
              <w:rPr>
                <w:rFonts w:cs="Calibri"/>
                <w:b/>
                <w:color w:val="FFFFFF" w:themeColor="background1"/>
                <w:szCs w:val="22"/>
                <w:lang w:eastAsia="sk-SK"/>
              </w:rPr>
            </w:pPr>
          </w:p>
        </w:tc>
        <w:tc>
          <w:tcPr>
            <w:tcW w:w="1150" w:type="dxa"/>
            <w:shd w:val="clear" w:color="auto" w:fill="59A9BC"/>
            <w:vAlign w:val="center"/>
          </w:tcPr>
          <w:p w14:paraId="77043E51" w14:textId="1DEEF554" w:rsidR="005903FA" w:rsidRPr="00DD4B6C" w:rsidRDefault="005903FA" w:rsidP="00457E59">
            <w:pPr>
              <w:kinsoku/>
              <w:autoSpaceDE/>
              <w:autoSpaceDN/>
              <w:adjustRightInd/>
              <w:contextualSpacing w:val="0"/>
              <w:jc w:val="center"/>
              <w:rPr>
                <w:rFonts w:cs="Calibri"/>
                <w:b/>
                <w:color w:val="FFFFFF" w:themeColor="background1"/>
                <w:szCs w:val="22"/>
                <w:lang w:eastAsia="sk-SK"/>
              </w:rPr>
            </w:pPr>
            <w:r w:rsidRPr="00DD4B6C">
              <w:rPr>
                <w:rFonts w:cs="Calibri"/>
                <w:b/>
                <w:color w:val="FFFFFF" w:themeColor="background1"/>
                <w:szCs w:val="22"/>
                <w:lang w:eastAsia="sk-SK"/>
              </w:rPr>
              <w:t>Podlažie</w:t>
            </w:r>
          </w:p>
        </w:tc>
        <w:tc>
          <w:tcPr>
            <w:tcW w:w="7909" w:type="dxa"/>
            <w:shd w:val="clear" w:color="auto" w:fill="59A9BC"/>
            <w:noWrap/>
            <w:vAlign w:val="center"/>
            <w:hideMark/>
          </w:tcPr>
          <w:p w14:paraId="6EB5C561" w14:textId="2924775F" w:rsidR="005903FA" w:rsidRPr="005903FA" w:rsidRDefault="005903FA" w:rsidP="00457E59">
            <w:pPr>
              <w:kinsoku/>
              <w:autoSpaceDE/>
              <w:autoSpaceDN/>
              <w:adjustRightInd/>
              <w:contextualSpacing w:val="0"/>
              <w:jc w:val="center"/>
              <w:rPr>
                <w:rFonts w:cs="Calibri"/>
                <w:b/>
                <w:color w:val="FFFFFF" w:themeColor="background1"/>
                <w:szCs w:val="22"/>
                <w:lang w:eastAsia="sk-SK"/>
              </w:rPr>
            </w:pPr>
            <w:r w:rsidRPr="005903FA">
              <w:rPr>
                <w:rFonts w:cs="Calibri"/>
                <w:b/>
                <w:color w:val="FFFFFF" w:themeColor="background1"/>
                <w:szCs w:val="22"/>
                <w:lang w:eastAsia="sk-SK"/>
              </w:rPr>
              <w:t>Oddelenie/Klinika</w:t>
            </w:r>
          </w:p>
        </w:tc>
        <w:tc>
          <w:tcPr>
            <w:tcW w:w="3164" w:type="dxa"/>
            <w:shd w:val="clear" w:color="auto" w:fill="59A9BC"/>
            <w:noWrap/>
            <w:vAlign w:val="center"/>
            <w:hideMark/>
          </w:tcPr>
          <w:p w14:paraId="4E620B3B" w14:textId="77777777" w:rsidR="005903FA" w:rsidRPr="005903FA" w:rsidRDefault="005903FA" w:rsidP="00457E59">
            <w:pPr>
              <w:kinsoku/>
              <w:autoSpaceDE/>
              <w:autoSpaceDN/>
              <w:adjustRightInd/>
              <w:contextualSpacing w:val="0"/>
              <w:jc w:val="center"/>
              <w:rPr>
                <w:rFonts w:cs="Calibri"/>
                <w:b/>
                <w:color w:val="FFFFFF" w:themeColor="background1"/>
                <w:szCs w:val="22"/>
                <w:lang w:eastAsia="sk-SK"/>
              </w:rPr>
            </w:pPr>
            <w:r w:rsidRPr="005903FA">
              <w:rPr>
                <w:rFonts w:cs="Calibri"/>
                <w:b/>
                <w:color w:val="FFFFFF" w:themeColor="background1"/>
                <w:szCs w:val="22"/>
                <w:lang w:eastAsia="sk-SK"/>
              </w:rPr>
              <w:t>Počet lôžok</w:t>
            </w:r>
          </w:p>
        </w:tc>
      </w:tr>
      <w:tr w:rsidR="005903FA" w:rsidRPr="00D34FC7" w14:paraId="3A505D9C" w14:textId="77777777" w:rsidTr="0014505A">
        <w:trPr>
          <w:trHeight w:val="454"/>
        </w:trPr>
        <w:tc>
          <w:tcPr>
            <w:tcW w:w="1864" w:type="dxa"/>
            <w:vMerge w:val="restart"/>
            <w:shd w:val="clear" w:color="auto" w:fill="59A9BC"/>
            <w:noWrap/>
            <w:vAlign w:val="center"/>
            <w:hideMark/>
          </w:tcPr>
          <w:p w14:paraId="4BD9C4CB" w14:textId="6BA78D7C" w:rsidR="005903FA" w:rsidRPr="00C529DA" w:rsidRDefault="005903FA" w:rsidP="005903FA">
            <w:pPr>
              <w:kinsoku/>
              <w:autoSpaceDE/>
              <w:autoSpaceDN/>
              <w:adjustRightInd/>
              <w:contextualSpacing w:val="0"/>
              <w:jc w:val="center"/>
              <w:rPr>
                <w:rFonts w:cs="Calibri"/>
                <w:color w:val="FFFFFF" w:themeColor="background1"/>
                <w:szCs w:val="22"/>
                <w:lang w:eastAsia="sk-SK"/>
              </w:rPr>
            </w:pPr>
            <w:r w:rsidRPr="00C529DA">
              <w:rPr>
                <w:rFonts w:cs="Calibri"/>
                <w:color w:val="FFFFFF" w:themeColor="background1"/>
                <w:szCs w:val="22"/>
                <w:lang w:eastAsia="sk-SK"/>
              </w:rPr>
              <w:t>Hl. budova</w:t>
            </w:r>
            <w:r w:rsidR="00545206" w:rsidRPr="00C529DA">
              <w:rPr>
                <w:rFonts w:cs="Calibri"/>
                <w:color w:val="FFFFFF" w:themeColor="background1"/>
                <w:szCs w:val="22"/>
                <w:lang w:eastAsia="sk-SK"/>
              </w:rPr>
              <w:t xml:space="preserve"> nemocnice</w:t>
            </w:r>
          </w:p>
        </w:tc>
        <w:tc>
          <w:tcPr>
            <w:tcW w:w="1150" w:type="dxa"/>
            <w:shd w:val="clear" w:color="000000" w:fill="E7E6E6"/>
            <w:vAlign w:val="center"/>
          </w:tcPr>
          <w:p w14:paraId="2DA86B64" w14:textId="69A24438" w:rsidR="005903FA" w:rsidRPr="00DD4B6C" w:rsidRDefault="005903FA"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1.PP</w:t>
            </w:r>
          </w:p>
        </w:tc>
        <w:tc>
          <w:tcPr>
            <w:tcW w:w="7909" w:type="dxa"/>
            <w:shd w:val="clear" w:color="000000" w:fill="E7E6E6"/>
            <w:noWrap/>
            <w:vAlign w:val="center"/>
            <w:hideMark/>
          </w:tcPr>
          <w:p w14:paraId="7C5F6EA4" w14:textId="7289135D" w:rsidR="005903FA" w:rsidRPr="005903FA" w:rsidRDefault="005903FA" w:rsidP="00CD5C8E">
            <w:pPr>
              <w:kinsoku/>
              <w:autoSpaceDE/>
              <w:autoSpaceDN/>
              <w:adjustRightInd/>
              <w:contextualSpacing w:val="0"/>
              <w:jc w:val="left"/>
              <w:rPr>
                <w:rFonts w:cs="Calibri"/>
                <w:color w:val="000000"/>
                <w:szCs w:val="22"/>
                <w:lang w:eastAsia="sk-SK"/>
              </w:rPr>
            </w:pPr>
            <w:r w:rsidRPr="005903FA">
              <w:rPr>
                <w:rFonts w:cs="Calibri"/>
                <w:color w:val="000000"/>
                <w:szCs w:val="22"/>
                <w:lang w:eastAsia="sk-SK"/>
              </w:rPr>
              <w:t>Angiolinka</w:t>
            </w:r>
          </w:p>
        </w:tc>
        <w:tc>
          <w:tcPr>
            <w:tcW w:w="3164" w:type="dxa"/>
            <w:shd w:val="clear" w:color="000000" w:fill="E7E6E6"/>
            <w:noWrap/>
            <w:vAlign w:val="center"/>
            <w:hideMark/>
          </w:tcPr>
          <w:p w14:paraId="7424940B" w14:textId="77777777" w:rsidR="005903FA" w:rsidRPr="005903FA" w:rsidRDefault="005903FA" w:rsidP="00CD5C8E">
            <w:pPr>
              <w:kinsoku/>
              <w:autoSpaceDE/>
              <w:autoSpaceDN/>
              <w:adjustRightInd/>
              <w:contextualSpacing w:val="0"/>
              <w:jc w:val="center"/>
              <w:rPr>
                <w:rFonts w:cs="Calibri"/>
                <w:color w:val="000000"/>
                <w:szCs w:val="22"/>
                <w:lang w:eastAsia="sk-SK"/>
              </w:rPr>
            </w:pPr>
            <w:r w:rsidRPr="005903FA">
              <w:rPr>
                <w:rFonts w:cs="Calibri"/>
                <w:color w:val="000000"/>
                <w:szCs w:val="22"/>
                <w:lang w:eastAsia="sk-SK"/>
              </w:rPr>
              <w:t>6</w:t>
            </w:r>
          </w:p>
        </w:tc>
      </w:tr>
      <w:tr w:rsidR="005903FA" w:rsidRPr="00D34FC7" w14:paraId="6854818B" w14:textId="77777777" w:rsidTr="0014505A">
        <w:trPr>
          <w:trHeight w:val="454"/>
        </w:trPr>
        <w:tc>
          <w:tcPr>
            <w:tcW w:w="1864" w:type="dxa"/>
            <w:vMerge/>
            <w:shd w:val="clear" w:color="auto" w:fill="59A9BC"/>
            <w:vAlign w:val="center"/>
            <w:hideMark/>
          </w:tcPr>
          <w:p w14:paraId="38240E00" w14:textId="77777777" w:rsidR="005903FA" w:rsidRPr="00C529DA" w:rsidRDefault="005903FA" w:rsidP="005903FA">
            <w:pPr>
              <w:kinsoku/>
              <w:autoSpaceDE/>
              <w:autoSpaceDN/>
              <w:adjustRightInd/>
              <w:contextualSpacing w:val="0"/>
              <w:jc w:val="left"/>
              <w:rPr>
                <w:rFonts w:cs="Calibri"/>
                <w:color w:val="FFFFFF" w:themeColor="background1"/>
                <w:szCs w:val="22"/>
                <w:lang w:eastAsia="sk-SK"/>
              </w:rPr>
            </w:pPr>
          </w:p>
        </w:tc>
        <w:tc>
          <w:tcPr>
            <w:tcW w:w="1150" w:type="dxa"/>
            <w:shd w:val="clear" w:color="000000" w:fill="E7E6E6"/>
            <w:vAlign w:val="center"/>
          </w:tcPr>
          <w:p w14:paraId="365AB00F" w14:textId="5FEBAFFF" w:rsidR="005903FA" w:rsidRPr="00DD4B6C" w:rsidRDefault="005903FA"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1.NP</w:t>
            </w:r>
          </w:p>
        </w:tc>
        <w:tc>
          <w:tcPr>
            <w:tcW w:w="7909" w:type="dxa"/>
            <w:shd w:val="clear" w:color="000000" w:fill="E7E6E6"/>
            <w:noWrap/>
            <w:vAlign w:val="center"/>
            <w:hideMark/>
          </w:tcPr>
          <w:p w14:paraId="5A39F828" w14:textId="02B8682E" w:rsidR="005903FA" w:rsidRPr="005903FA" w:rsidRDefault="005903FA" w:rsidP="00CD5C8E">
            <w:pPr>
              <w:kinsoku/>
              <w:autoSpaceDE/>
              <w:autoSpaceDN/>
              <w:adjustRightInd/>
              <w:contextualSpacing w:val="0"/>
              <w:jc w:val="left"/>
              <w:rPr>
                <w:rFonts w:cs="Calibri"/>
                <w:color w:val="000000"/>
                <w:szCs w:val="22"/>
                <w:lang w:eastAsia="sk-SK"/>
              </w:rPr>
            </w:pPr>
            <w:r w:rsidRPr="005903FA">
              <w:rPr>
                <w:rFonts w:cs="Calibri"/>
                <w:color w:val="000000"/>
                <w:szCs w:val="22"/>
                <w:lang w:eastAsia="sk-SK"/>
              </w:rPr>
              <w:t>Z</w:t>
            </w:r>
            <w:r w:rsidRPr="00DD4B6C">
              <w:rPr>
                <w:rFonts w:cs="Calibri"/>
                <w:color w:val="000000"/>
                <w:szCs w:val="22"/>
                <w:lang w:eastAsia="sk-SK"/>
              </w:rPr>
              <w:t>á</w:t>
            </w:r>
            <w:r w:rsidRPr="005903FA">
              <w:rPr>
                <w:rFonts w:cs="Calibri"/>
                <w:color w:val="000000"/>
                <w:szCs w:val="22"/>
                <w:lang w:eastAsia="sk-SK"/>
              </w:rPr>
              <w:t>krokov</w:t>
            </w:r>
            <w:r w:rsidRPr="00DD4B6C">
              <w:rPr>
                <w:rFonts w:cs="Calibri"/>
                <w:color w:val="000000"/>
                <w:szCs w:val="22"/>
                <w:lang w:eastAsia="sk-SK"/>
              </w:rPr>
              <w:t>é</w:t>
            </w:r>
            <w:r w:rsidRPr="005903FA">
              <w:rPr>
                <w:rFonts w:cs="Calibri"/>
                <w:color w:val="000000"/>
                <w:szCs w:val="22"/>
                <w:lang w:eastAsia="sk-SK"/>
              </w:rPr>
              <w:t xml:space="preserve"> centrum</w:t>
            </w:r>
            <w:r w:rsidR="00D03BA6">
              <w:rPr>
                <w:rStyle w:val="Odkaznapoznmkupodiarou"/>
                <w:color w:val="000000"/>
                <w:szCs w:val="22"/>
                <w:lang w:eastAsia="sk-SK"/>
              </w:rPr>
              <w:footnoteReference w:id="2"/>
            </w:r>
          </w:p>
        </w:tc>
        <w:tc>
          <w:tcPr>
            <w:tcW w:w="3164" w:type="dxa"/>
            <w:shd w:val="clear" w:color="000000" w:fill="E7E6E6"/>
            <w:noWrap/>
            <w:vAlign w:val="center"/>
            <w:hideMark/>
          </w:tcPr>
          <w:p w14:paraId="7CF1EE6B" w14:textId="493A1127" w:rsidR="005903FA" w:rsidRPr="005903FA" w:rsidRDefault="005903FA" w:rsidP="00CD5C8E">
            <w:pPr>
              <w:kinsoku/>
              <w:autoSpaceDE/>
              <w:autoSpaceDN/>
              <w:adjustRightInd/>
              <w:contextualSpacing w:val="0"/>
              <w:jc w:val="center"/>
              <w:rPr>
                <w:rFonts w:cs="Calibri"/>
                <w:color w:val="000000"/>
                <w:szCs w:val="22"/>
                <w:lang w:eastAsia="sk-SK"/>
              </w:rPr>
            </w:pPr>
            <w:r w:rsidRPr="00917A67">
              <w:rPr>
                <w:rFonts w:cs="Calibri"/>
                <w:color w:val="000000"/>
                <w:szCs w:val="22"/>
                <w:lang w:eastAsia="sk-SK"/>
              </w:rPr>
              <w:t>30</w:t>
            </w:r>
          </w:p>
        </w:tc>
      </w:tr>
      <w:tr w:rsidR="005903FA" w:rsidRPr="00D34FC7" w14:paraId="5B0C7563" w14:textId="77777777" w:rsidTr="0014505A">
        <w:trPr>
          <w:trHeight w:val="454"/>
        </w:trPr>
        <w:tc>
          <w:tcPr>
            <w:tcW w:w="1864" w:type="dxa"/>
            <w:vMerge w:val="restart"/>
            <w:shd w:val="clear" w:color="auto" w:fill="59A9BC"/>
            <w:noWrap/>
            <w:vAlign w:val="center"/>
            <w:hideMark/>
          </w:tcPr>
          <w:p w14:paraId="0CFAA94F" w14:textId="0F57BB27" w:rsidR="005903FA" w:rsidRPr="00C529DA" w:rsidRDefault="005903FA" w:rsidP="005903FA">
            <w:pPr>
              <w:kinsoku/>
              <w:autoSpaceDE/>
              <w:autoSpaceDN/>
              <w:adjustRightInd/>
              <w:contextualSpacing w:val="0"/>
              <w:jc w:val="left"/>
              <w:rPr>
                <w:rFonts w:cs="Calibri"/>
                <w:color w:val="FFFFFF" w:themeColor="background1"/>
                <w:szCs w:val="22"/>
                <w:lang w:eastAsia="sk-SK"/>
              </w:rPr>
            </w:pPr>
            <w:r w:rsidRPr="00C529DA">
              <w:rPr>
                <w:rFonts w:cs="Calibri"/>
                <w:color w:val="FFFFFF" w:themeColor="background1"/>
                <w:szCs w:val="22"/>
                <w:lang w:eastAsia="sk-SK"/>
              </w:rPr>
              <w:t>Infektologický blok</w:t>
            </w:r>
          </w:p>
        </w:tc>
        <w:tc>
          <w:tcPr>
            <w:tcW w:w="1150" w:type="dxa"/>
            <w:shd w:val="clear" w:color="000000" w:fill="E7E6E6"/>
            <w:vAlign w:val="center"/>
          </w:tcPr>
          <w:p w14:paraId="4CF8BA02" w14:textId="736E6355" w:rsidR="005903FA" w:rsidRPr="00DD4B6C" w:rsidRDefault="005903FA"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4.NP</w:t>
            </w:r>
          </w:p>
        </w:tc>
        <w:tc>
          <w:tcPr>
            <w:tcW w:w="7909" w:type="dxa"/>
            <w:shd w:val="clear" w:color="000000" w:fill="E7E6E6"/>
            <w:noWrap/>
            <w:vAlign w:val="center"/>
            <w:hideMark/>
          </w:tcPr>
          <w:p w14:paraId="073E0030" w14:textId="4EF00B2C" w:rsidR="005903FA" w:rsidRPr="005903FA" w:rsidRDefault="005903FA" w:rsidP="00CD5C8E">
            <w:pPr>
              <w:kinsoku/>
              <w:autoSpaceDE/>
              <w:autoSpaceDN/>
              <w:adjustRightInd/>
              <w:contextualSpacing w:val="0"/>
              <w:jc w:val="left"/>
              <w:rPr>
                <w:rFonts w:cs="Calibri"/>
                <w:color w:val="000000"/>
                <w:szCs w:val="22"/>
                <w:lang w:eastAsia="sk-SK"/>
              </w:rPr>
            </w:pPr>
            <w:r w:rsidRPr="005903FA">
              <w:rPr>
                <w:rFonts w:cs="Calibri"/>
                <w:color w:val="000000"/>
                <w:szCs w:val="22"/>
                <w:lang w:eastAsia="sk-SK"/>
              </w:rPr>
              <w:t>Dermatovenerol</w:t>
            </w:r>
            <w:r w:rsidRPr="00DD4B6C">
              <w:rPr>
                <w:rFonts w:cs="Calibri"/>
                <w:color w:val="000000"/>
                <w:szCs w:val="22"/>
                <w:lang w:eastAsia="sk-SK"/>
              </w:rPr>
              <w:t>ó</w:t>
            </w:r>
            <w:r w:rsidRPr="005903FA">
              <w:rPr>
                <w:rFonts w:cs="Calibri"/>
                <w:color w:val="000000"/>
                <w:szCs w:val="22"/>
                <w:lang w:eastAsia="sk-SK"/>
              </w:rPr>
              <w:t>gia</w:t>
            </w:r>
          </w:p>
        </w:tc>
        <w:tc>
          <w:tcPr>
            <w:tcW w:w="3164" w:type="dxa"/>
            <w:shd w:val="clear" w:color="000000" w:fill="E7E6E6"/>
            <w:noWrap/>
            <w:vAlign w:val="center"/>
            <w:hideMark/>
          </w:tcPr>
          <w:p w14:paraId="7099E5A9" w14:textId="77777777" w:rsidR="005903FA" w:rsidRPr="005903FA" w:rsidRDefault="005903FA" w:rsidP="00CD5C8E">
            <w:pPr>
              <w:kinsoku/>
              <w:autoSpaceDE/>
              <w:autoSpaceDN/>
              <w:adjustRightInd/>
              <w:contextualSpacing w:val="0"/>
              <w:jc w:val="center"/>
              <w:rPr>
                <w:rFonts w:cs="Calibri"/>
                <w:color w:val="000000"/>
                <w:szCs w:val="22"/>
                <w:lang w:eastAsia="sk-SK"/>
              </w:rPr>
            </w:pPr>
            <w:r w:rsidRPr="005903FA">
              <w:rPr>
                <w:rFonts w:cs="Calibri"/>
                <w:color w:val="000000"/>
                <w:szCs w:val="22"/>
                <w:lang w:eastAsia="sk-SK"/>
              </w:rPr>
              <w:t>4</w:t>
            </w:r>
          </w:p>
        </w:tc>
      </w:tr>
      <w:tr w:rsidR="005D7CBD" w:rsidRPr="00D34FC7" w14:paraId="4BEBF75E" w14:textId="77777777" w:rsidTr="0014505A">
        <w:trPr>
          <w:trHeight w:val="454"/>
        </w:trPr>
        <w:tc>
          <w:tcPr>
            <w:tcW w:w="1864" w:type="dxa"/>
            <w:vMerge/>
            <w:shd w:val="clear" w:color="auto" w:fill="59A9BC"/>
            <w:noWrap/>
            <w:vAlign w:val="center"/>
          </w:tcPr>
          <w:p w14:paraId="748B7588" w14:textId="77777777" w:rsidR="005D7CBD" w:rsidRPr="00C529DA" w:rsidRDefault="005D7CBD" w:rsidP="005903FA">
            <w:pPr>
              <w:kinsoku/>
              <w:autoSpaceDE/>
              <w:autoSpaceDN/>
              <w:adjustRightInd/>
              <w:contextualSpacing w:val="0"/>
              <w:jc w:val="left"/>
              <w:rPr>
                <w:rFonts w:cs="Calibri"/>
                <w:color w:val="FFFFFF" w:themeColor="background1"/>
                <w:szCs w:val="22"/>
                <w:lang w:eastAsia="sk-SK"/>
              </w:rPr>
            </w:pPr>
          </w:p>
        </w:tc>
        <w:tc>
          <w:tcPr>
            <w:tcW w:w="1150" w:type="dxa"/>
            <w:shd w:val="clear" w:color="000000" w:fill="E7E6E6"/>
            <w:vAlign w:val="center"/>
          </w:tcPr>
          <w:p w14:paraId="2528D892" w14:textId="0E4F817D" w:rsidR="005D7CBD" w:rsidRPr="00DD4B6C" w:rsidRDefault="005D7CBD"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5.NP</w:t>
            </w:r>
          </w:p>
        </w:tc>
        <w:tc>
          <w:tcPr>
            <w:tcW w:w="7909" w:type="dxa"/>
            <w:shd w:val="clear" w:color="000000" w:fill="E7E6E6"/>
            <w:noWrap/>
            <w:vAlign w:val="center"/>
          </w:tcPr>
          <w:p w14:paraId="2B091DC0" w14:textId="5C7CBDE8" w:rsidR="005D7CBD" w:rsidRPr="00DD4B6C" w:rsidRDefault="005D7CBD" w:rsidP="00CD5C8E">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Pneumologick</w:t>
            </w:r>
            <w:r w:rsidR="00431678" w:rsidRPr="00DD4B6C">
              <w:rPr>
                <w:rFonts w:cs="Calibri"/>
                <w:color w:val="000000"/>
                <w:szCs w:val="22"/>
                <w:lang w:eastAsia="sk-SK"/>
              </w:rPr>
              <w:t>é oddelenie</w:t>
            </w:r>
          </w:p>
        </w:tc>
        <w:tc>
          <w:tcPr>
            <w:tcW w:w="3164" w:type="dxa"/>
            <w:shd w:val="clear" w:color="000000" w:fill="E7E6E6"/>
            <w:noWrap/>
            <w:vAlign w:val="center"/>
          </w:tcPr>
          <w:p w14:paraId="17C717E2" w14:textId="0957AEF9" w:rsidR="005D7CBD" w:rsidRPr="00DD4B6C" w:rsidRDefault="00431678"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2</w:t>
            </w:r>
          </w:p>
        </w:tc>
      </w:tr>
      <w:tr w:rsidR="005903FA" w:rsidRPr="00D34FC7" w14:paraId="74FB56B3" w14:textId="77777777" w:rsidTr="0014505A">
        <w:trPr>
          <w:trHeight w:val="454"/>
        </w:trPr>
        <w:tc>
          <w:tcPr>
            <w:tcW w:w="1864" w:type="dxa"/>
            <w:vMerge/>
            <w:shd w:val="clear" w:color="auto" w:fill="59A9BC"/>
            <w:vAlign w:val="center"/>
            <w:hideMark/>
          </w:tcPr>
          <w:p w14:paraId="08002D83" w14:textId="77777777" w:rsidR="005903FA" w:rsidRPr="00C529DA" w:rsidRDefault="005903FA" w:rsidP="005903FA">
            <w:pPr>
              <w:kinsoku/>
              <w:autoSpaceDE/>
              <w:autoSpaceDN/>
              <w:adjustRightInd/>
              <w:contextualSpacing w:val="0"/>
              <w:jc w:val="left"/>
              <w:rPr>
                <w:rFonts w:cs="Calibri"/>
                <w:color w:val="FFFFFF" w:themeColor="background1"/>
                <w:szCs w:val="22"/>
                <w:lang w:eastAsia="sk-SK"/>
              </w:rPr>
            </w:pPr>
          </w:p>
        </w:tc>
        <w:tc>
          <w:tcPr>
            <w:tcW w:w="1150" w:type="dxa"/>
            <w:shd w:val="clear" w:color="000000" w:fill="E7E6E6"/>
            <w:vAlign w:val="center"/>
          </w:tcPr>
          <w:p w14:paraId="50756CC6" w14:textId="2AC2AF0C" w:rsidR="005903FA" w:rsidRPr="00DD4B6C" w:rsidRDefault="005903FA"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5.NP</w:t>
            </w:r>
          </w:p>
        </w:tc>
        <w:tc>
          <w:tcPr>
            <w:tcW w:w="7909" w:type="dxa"/>
            <w:shd w:val="clear" w:color="000000" w:fill="E7E6E6"/>
            <w:vAlign w:val="center"/>
            <w:hideMark/>
          </w:tcPr>
          <w:p w14:paraId="09DEA634" w14:textId="03C94EBA" w:rsidR="005903FA" w:rsidRPr="005903FA" w:rsidRDefault="00431678" w:rsidP="00CD5C8E">
            <w:pPr>
              <w:kinsoku/>
              <w:autoSpaceDE/>
              <w:autoSpaceDN/>
              <w:adjustRightInd/>
              <w:contextualSpacing w:val="0"/>
              <w:jc w:val="left"/>
              <w:rPr>
                <w:rFonts w:cs="Calibri"/>
                <w:color w:val="000000"/>
                <w:szCs w:val="22"/>
                <w:lang w:eastAsia="sk-SK"/>
              </w:rPr>
            </w:pPr>
            <w:r w:rsidRPr="00DD4B6C">
              <w:rPr>
                <w:rFonts w:cs="Calibri"/>
                <w:color w:val="000000"/>
                <w:szCs w:val="22"/>
                <w:lang w:eastAsia="sk-SK"/>
              </w:rPr>
              <w:t>B</w:t>
            </w:r>
            <w:r w:rsidR="005903FA" w:rsidRPr="005903FA">
              <w:rPr>
                <w:rFonts w:cs="Calibri"/>
                <w:color w:val="000000"/>
                <w:szCs w:val="22"/>
                <w:lang w:eastAsia="sk-SK"/>
              </w:rPr>
              <w:t>ronchoskopick</w:t>
            </w:r>
            <w:r w:rsidRPr="00DD4B6C">
              <w:rPr>
                <w:rFonts w:cs="Calibri"/>
                <w:color w:val="000000"/>
                <w:szCs w:val="22"/>
                <w:lang w:eastAsia="sk-SK"/>
              </w:rPr>
              <w:t>é</w:t>
            </w:r>
            <w:r w:rsidR="005903FA" w:rsidRPr="005903FA">
              <w:rPr>
                <w:rFonts w:cs="Calibri"/>
                <w:color w:val="000000"/>
                <w:szCs w:val="22"/>
                <w:lang w:eastAsia="sk-SK"/>
              </w:rPr>
              <w:t xml:space="preserve"> interven</w:t>
            </w:r>
            <w:r w:rsidRPr="00DD4B6C">
              <w:rPr>
                <w:rFonts w:cs="Calibri"/>
                <w:color w:val="000000"/>
                <w:szCs w:val="22"/>
                <w:lang w:eastAsia="sk-SK"/>
              </w:rPr>
              <w:t>č</w:t>
            </w:r>
            <w:r w:rsidR="005903FA" w:rsidRPr="005903FA">
              <w:rPr>
                <w:rFonts w:cs="Calibri"/>
                <w:color w:val="000000"/>
                <w:szCs w:val="22"/>
                <w:lang w:eastAsia="sk-SK"/>
              </w:rPr>
              <w:t>n</w:t>
            </w:r>
            <w:r w:rsidRPr="00DD4B6C">
              <w:rPr>
                <w:rFonts w:cs="Calibri"/>
                <w:color w:val="000000"/>
                <w:szCs w:val="22"/>
                <w:lang w:eastAsia="sk-SK"/>
              </w:rPr>
              <w:t>é</w:t>
            </w:r>
            <w:r w:rsidR="005903FA" w:rsidRPr="005903FA">
              <w:rPr>
                <w:rFonts w:cs="Calibri"/>
                <w:color w:val="000000"/>
                <w:szCs w:val="22"/>
                <w:lang w:eastAsia="sk-SK"/>
              </w:rPr>
              <w:t xml:space="preserve"> centrum</w:t>
            </w:r>
          </w:p>
        </w:tc>
        <w:tc>
          <w:tcPr>
            <w:tcW w:w="3164" w:type="dxa"/>
            <w:shd w:val="clear" w:color="000000" w:fill="E7E6E6"/>
            <w:noWrap/>
            <w:vAlign w:val="center"/>
            <w:hideMark/>
          </w:tcPr>
          <w:p w14:paraId="3D9AC16D" w14:textId="4F2C1431" w:rsidR="005903FA" w:rsidRPr="005903FA" w:rsidRDefault="00431678" w:rsidP="00CD5C8E">
            <w:pPr>
              <w:kinsoku/>
              <w:autoSpaceDE/>
              <w:autoSpaceDN/>
              <w:adjustRightInd/>
              <w:contextualSpacing w:val="0"/>
              <w:jc w:val="center"/>
              <w:rPr>
                <w:rFonts w:cs="Calibri"/>
                <w:color w:val="000000"/>
                <w:szCs w:val="22"/>
                <w:lang w:eastAsia="sk-SK"/>
              </w:rPr>
            </w:pPr>
            <w:r w:rsidRPr="00DD4B6C">
              <w:rPr>
                <w:rFonts w:cs="Calibri"/>
                <w:color w:val="000000"/>
                <w:szCs w:val="22"/>
                <w:lang w:eastAsia="sk-SK"/>
              </w:rPr>
              <w:t>5</w:t>
            </w:r>
          </w:p>
        </w:tc>
      </w:tr>
      <w:tr w:rsidR="002D5325" w:rsidRPr="00D34FC7" w14:paraId="7D9871BA" w14:textId="77777777" w:rsidTr="0066699B">
        <w:trPr>
          <w:trHeight w:val="454"/>
        </w:trPr>
        <w:tc>
          <w:tcPr>
            <w:tcW w:w="1864" w:type="dxa"/>
            <w:shd w:val="clear" w:color="auto" w:fill="59A9BC"/>
            <w:noWrap/>
            <w:vAlign w:val="center"/>
            <w:hideMark/>
          </w:tcPr>
          <w:p w14:paraId="693A04A4" w14:textId="77777777" w:rsidR="002D5325" w:rsidRPr="00C529DA" w:rsidRDefault="002D5325" w:rsidP="005903FA">
            <w:pPr>
              <w:kinsoku/>
              <w:autoSpaceDE/>
              <w:autoSpaceDN/>
              <w:adjustRightInd/>
              <w:contextualSpacing w:val="0"/>
              <w:jc w:val="left"/>
              <w:rPr>
                <w:rFonts w:cs="Calibri"/>
                <w:b/>
                <w:color w:val="FFFFFF" w:themeColor="background1"/>
                <w:szCs w:val="22"/>
                <w:lang w:eastAsia="sk-SK"/>
              </w:rPr>
            </w:pPr>
            <w:r w:rsidRPr="00C529DA">
              <w:rPr>
                <w:rFonts w:cs="Calibri"/>
                <w:b/>
                <w:color w:val="FFFFFF" w:themeColor="background1"/>
                <w:szCs w:val="22"/>
                <w:lang w:eastAsia="sk-SK"/>
              </w:rPr>
              <w:t> </w:t>
            </w:r>
          </w:p>
        </w:tc>
        <w:tc>
          <w:tcPr>
            <w:tcW w:w="9059" w:type="dxa"/>
            <w:gridSpan w:val="2"/>
            <w:shd w:val="clear" w:color="auto" w:fill="767171" w:themeFill="background2" w:themeFillShade="80"/>
            <w:vAlign w:val="center"/>
          </w:tcPr>
          <w:p w14:paraId="71D0EBE8" w14:textId="51AB9844" w:rsidR="002D5325" w:rsidRPr="0066699B" w:rsidRDefault="002D5325" w:rsidP="00CD5C8E">
            <w:pPr>
              <w:kinsoku/>
              <w:autoSpaceDE/>
              <w:autoSpaceDN/>
              <w:adjustRightInd/>
              <w:contextualSpacing w:val="0"/>
              <w:jc w:val="left"/>
              <w:rPr>
                <w:rFonts w:cs="Calibri"/>
                <w:b/>
                <w:color w:val="FFFFFF" w:themeColor="background1"/>
                <w:szCs w:val="22"/>
                <w:lang w:eastAsia="sk-SK"/>
              </w:rPr>
            </w:pPr>
            <w:r w:rsidRPr="0066699B">
              <w:rPr>
                <w:rFonts w:cs="Calibri"/>
                <w:b/>
                <w:color w:val="FFFFFF" w:themeColor="background1"/>
                <w:szCs w:val="22"/>
                <w:lang w:eastAsia="sk-SK"/>
              </w:rPr>
              <w:t>Spolu</w:t>
            </w:r>
          </w:p>
        </w:tc>
        <w:tc>
          <w:tcPr>
            <w:tcW w:w="3164" w:type="dxa"/>
            <w:shd w:val="clear" w:color="auto" w:fill="767171" w:themeFill="background2" w:themeFillShade="80"/>
            <w:noWrap/>
            <w:vAlign w:val="center"/>
            <w:hideMark/>
          </w:tcPr>
          <w:p w14:paraId="76F7056F" w14:textId="77777777" w:rsidR="002D5325" w:rsidRPr="0066699B" w:rsidRDefault="002D5325" w:rsidP="00CD5C8E">
            <w:pPr>
              <w:kinsoku/>
              <w:autoSpaceDE/>
              <w:autoSpaceDN/>
              <w:adjustRightInd/>
              <w:contextualSpacing w:val="0"/>
              <w:jc w:val="center"/>
              <w:rPr>
                <w:rFonts w:cs="Calibri"/>
                <w:b/>
                <w:color w:val="FFFFFF" w:themeColor="background1"/>
                <w:szCs w:val="22"/>
                <w:lang w:eastAsia="sk-SK"/>
              </w:rPr>
            </w:pPr>
            <w:r w:rsidRPr="0066699B">
              <w:rPr>
                <w:rFonts w:cs="Calibri"/>
                <w:b/>
                <w:color w:val="FFFFFF" w:themeColor="background1"/>
                <w:szCs w:val="22"/>
                <w:lang w:eastAsia="sk-SK"/>
              </w:rPr>
              <w:t>47</w:t>
            </w:r>
          </w:p>
        </w:tc>
      </w:tr>
    </w:tbl>
    <w:p w14:paraId="5F234ACA" w14:textId="211C78C4" w:rsidR="00CC1775" w:rsidRPr="00DD4B6C" w:rsidRDefault="00CC1775" w:rsidP="00CC1775">
      <w:pPr>
        <w:jc w:val="left"/>
      </w:pPr>
      <w:r w:rsidRPr="00DD4B6C">
        <w:t xml:space="preserve">Tabuľka </w:t>
      </w:r>
      <w:r w:rsidR="008114D7">
        <w:t>7</w:t>
      </w:r>
      <w:r w:rsidR="00393568">
        <w:t xml:space="preserve"> </w:t>
      </w:r>
      <w:r w:rsidRPr="00DD4B6C">
        <w:t xml:space="preserve"> Prehľad kapacít stacionárnych lôžok Novej FNsP FDR BB</w:t>
      </w:r>
    </w:p>
    <w:p w14:paraId="37823402" w14:textId="77777777" w:rsidR="00FD3FE1" w:rsidRPr="00DD4B6C" w:rsidRDefault="00FD3FE1" w:rsidP="00FD3FE1"/>
    <w:p w14:paraId="363D8AAD" w14:textId="06B0BA5F" w:rsidR="0072399E" w:rsidRPr="006E67CB" w:rsidRDefault="00BF6422" w:rsidP="0072399E">
      <w:r>
        <w:t xml:space="preserve">Pri plánovaní </w:t>
      </w:r>
      <w:r w:rsidR="00D94107">
        <w:t xml:space="preserve">pracovísk jednodňovej starostlivosti je potrebné </w:t>
      </w:r>
      <w:r w:rsidR="00667BFA">
        <w:t>brať do úvahy trendy</w:t>
      </w:r>
      <w:r w:rsidR="00BB3440">
        <w:t xml:space="preserve">, ktoré </w:t>
      </w:r>
      <w:r w:rsidR="00FE40D9">
        <w:t>ovplyvňujú jej budúci rozvoj a fungovanie</w:t>
      </w:r>
      <w:r w:rsidR="0072399E" w:rsidRPr="006E67CB">
        <w:t>:</w:t>
      </w:r>
    </w:p>
    <w:p w14:paraId="71FDEEFA" w14:textId="56039938" w:rsidR="0072399E" w:rsidRPr="006E67CB" w:rsidRDefault="0072399E" w:rsidP="00102AF6">
      <w:pPr>
        <w:numPr>
          <w:ilvl w:val="0"/>
          <w:numId w:val="86"/>
        </w:numPr>
      </w:pPr>
      <w:r w:rsidRPr="006E67CB">
        <w:t xml:space="preserve">zvýšená dostupnosť prepracovanejších </w:t>
      </w:r>
      <w:r w:rsidR="007242F3">
        <w:t>prístrojov a</w:t>
      </w:r>
      <w:r w:rsidR="008A4A61">
        <w:t> </w:t>
      </w:r>
      <w:r w:rsidR="007242F3">
        <w:t>me</w:t>
      </w:r>
      <w:r w:rsidR="008A4A61">
        <w:t>dicínskeho vybavenia</w:t>
      </w:r>
      <w:r w:rsidRPr="006E67CB">
        <w:t xml:space="preserve"> a zdokonalenie lekárskych techník umožňujúcich menej invazívnu liečbu a následne kratšiu hospitalizáciu a viac </w:t>
      </w:r>
      <w:r w:rsidR="00FE1206">
        <w:t>jednodňových</w:t>
      </w:r>
      <w:r w:rsidRPr="006E67CB">
        <w:t xml:space="preserve"> hospitalizácií;</w:t>
      </w:r>
    </w:p>
    <w:p w14:paraId="35C5EEBF" w14:textId="2C20F336" w:rsidR="0072399E" w:rsidRPr="006E67CB" w:rsidRDefault="0072399E" w:rsidP="00102AF6">
      <w:pPr>
        <w:numPr>
          <w:ilvl w:val="0"/>
          <w:numId w:val="86"/>
        </w:numPr>
      </w:pPr>
      <w:r w:rsidRPr="006E67CB">
        <w:t xml:space="preserve">v dôsledku vyššie zmienených zmien vo vzťahu medzi </w:t>
      </w:r>
      <w:r w:rsidR="00357B73">
        <w:t>hospitalizáciou</w:t>
      </w:r>
      <w:r w:rsidRPr="006E67CB">
        <w:t xml:space="preserve"> a</w:t>
      </w:r>
      <w:r w:rsidR="00357B73">
        <w:t> jednodňovou starostlivosťou</w:t>
      </w:r>
      <w:r w:rsidRPr="006E67CB">
        <w:t xml:space="preserve"> percento prijatia v </w:t>
      </w:r>
      <w:r w:rsidR="001E2DB5">
        <w:t>jednodňovej</w:t>
      </w:r>
      <w:r w:rsidRPr="006E67CB">
        <w:t xml:space="preserve"> starostlivosti silne rastie a stáva sa podstatným.</w:t>
      </w:r>
    </w:p>
    <w:p w14:paraId="0564EE08" w14:textId="77777777" w:rsidR="0072399E" w:rsidRPr="006E67CB" w:rsidRDefault="0072399E" w:rsidP="0072399E">
      <w:pPr>
        <w:pStyle w:val="USONAopsommingdef"/>
        <w:numPr>
          <w:ilvl w:val="0"/>
          <w:numId w:val="0"/>
        </w:numPr>
        <w:ind w:left="567"/>
        <w:jc w:val="both"/>
        <w:rPr>
          <w:lang w:val="sk-SK"/>
        </w:rPr>
      </w:pPr>
    </w:p>
    <w:p w14:paraId="0C0C57D1" w14:textId="076E1CA4" w:rsidR="0072399E" w:rsidRPr="006E67CB" w:rsidRDefault="0072399E" w:rsidP="0072399E">
      <w:pPr>
        <w:pStyle w:val="USONAopsommingdef"/>
        <w:numPr>
          <w:ilvl w:val="0"/>
          <w:numId w:val="0"/>
        </w:numPr>
        <w:jc w:val="both"/>
        <w:rPr>
          <w:lang w:val="sk-SK"/>
        </w:rPr>
      </w:pPr>
      <w:r w:rsidRPr="006E67CB">
        <w:rPr>
          <w:lang w:val="sk-SK"/>
        </w:rPr>
        <w:t xml:space="preserve">V prípade výrazného nárastu príjmov pacientov na jednodňovú starostlivosť je v budúcnosti možné prebytky pacientov pokryť použitím lôžok na susedných ošetrovateľských </w:t>
      </w:r>
      <w:r>
        <w:rPr>
          <w:lang w:val="sk-SK"/>
        </w:rPr>
        <w:t>jednotkách</w:t>
      </w:r>
      <w:r w:rsidRPr="006E67CB">
        <w:rPr>
          <w:lang w:val="sk-SK"/>
        </w:rPr>
        <w:t xml:space="preserve"> a/alebo zvýšením kapacity umiestnením viacerých kresiel namiesto lôžok. </w:t>
      </w:r>
    </w:p>
    <w:p w14:paraId="50919529" w14:textId="77777777" w:rsidR="0072399E" w:rsidRPr="006E67CB" w:rsidRDefault="0072399E" w:rsidP="0072399E">
      <w:pPr>
        <w:pStyle w:val="USONAopsommingdef"/>
        <w:numPr>
          <w:ilvl w:val="0"/>
          <w:numId w:val="0"/>
        </w:numPr>
        <w:jc w:val="both"/>
        <w:rPr>
          <w:lang w:val="sk-SK"/>
        </w:rPr>
      </w:pPr>
    </w:p>
    <w:p w14:paraId="0B0D992A" w14:textId="77777777" w:rsidR="0072399E" w:rsidRPr="006E67CB" w:rsidRDefault="0072399E" w:rsidP="0072399E"/>
    <w:p w14:paraId="204BB1A5" w14:textId="2420F099" w:rsidR="0072399E" w:rsidRPr="006E7C39" w:rsidRDefault="002B46F6" w:rsidP="0072399E">
      <w:pPr>
        <w:suppressAutoHyphens/>
        <w:rPr>
          <w:rFonts w:eastAsia="Calibri" w:cs="Calibri"/>
          <w:szCs w:val="22"/>
        </w:rPr>
      </w:pPr>
      <w:r>
        <w:lastRenderedPageBreak/>
        <w:t>Jednodňová</w:t>
      </w:r>
      <w:r w:rsidR="0072399E" w:rsidRPr="006E67CB">
        <w:t xml:space="preserve"> medicína je </w:t>
      </w:r>
      <w:r w:rsidR="001907A1">
        <w:t xml:space="preserve">v </w:t>
      </w:r>
      <w:r w:rsidR="001907A1" w:rsidRPr="001907A1">
        <w:t>projekte Novej FNsP FDR BB</w:t>
      </w:r>
      <w:r w:rsidR="0072399E" w:rsidRPr="006E67CB">
        <w:t xml:space="preserve"> </w:t>
      </w:r>
      <w:r w:rsidR="00067BC8">
        <w:t>organizovaná</w:t>
      </w:r>
      <w:r>
        <w:t xml:space="preserve"> </w:t>
      </w:r>
      <w:r w:rsidR="0072399E" w:rsidRPr="006E67CB">
        <w:t xml:space="preserve"> ako multiodborová, mimo gynekologickú problematiku, ktorá je súčasťou </w:t>
      </w:r>
      <w:r w:rsidR="00067BC8">
        <w:t>samotného lôžkového</w:t>
      </w:r>
      <w:r w:rsidR="0072399E" w:rsidRPr="006E67CB">
        <w:t xml:space="preserve"> oddelenia </w:t>
      </w:r>
      <w:r w:rsidR="0072399E" w:rsidRPr="006E7C39">
        <w:t xml:space="preserve">gynekológie a špeciálnych stacionárov odbornosti onkológie, pneumológie a dermatovenerológie. Stacionárne centrum jednodňovej zdravotnej starostlivosti zaisťuje starostlivosť pre pacientov pred/po jednodňových chirurgických a intervenčných zákrokoch s možnosťou využitia starostlivosti o pacienta, ktorá vyžaduje aplikáciu infúznej terapie. Stacionár je dispozične prispôsobený tomu, aby bolo možné poskytovať multiodborovú starostlivosť v širokom spektre zdravotnej starostlivosti. </w:t>
      </w:r>
      <w:r w:rsidR="0072399E" w:rsidRPr="006E7C39">
        <w:rPr>
          <w:rFonts w:eastAsia="Calibri" w:cs="Calibri"/>
          <w:szCs w:val="22"/>
        </w:rPr>
        <w:t>Všetky činnosti stacionárneho centra sú plne plánované a každá interakcia s pacientom je súčasťou jeho individuálneho plánu zdravotnej starostlivosti o pacienta.</w:t>
      </w:r>
    </w:p>
    <w:p w14:paraId="12EACE34" w14:textId="77777777" w:rsidR="0072399E" w:rsidRPr="006E7C39" w:rsidRDefault="0072399E" w:rsidP="0072399E">
      <w:pPr>
        <w:suppressAutoHyphens/>
      </w:pPr>
    </w:p>
    <w:p w14:paraId="61341D05" w14:textId="6FE1F37C" w:rsidR="0072399E" w:rsidRPr="006E67CB" w:rsidRDefault="0072399E" w:rsidP="0072399E">
      <w:pPr>
        <w:suppressAutoHyphens/>
      </w:pPr>
      <w:r w:rsidRPr="006E7C39">
        <w:rPr>
          <w:b/>
        </w:rPr>
        <w:t>Stacionár dermatovenerológie</w:t>
      </w:r>
      <w:r w:rsidRPr="006E7C39">
        <w:t xml:space="preserve"> je súčasťou lôžkovej ošetrovacej stanice dermatovenerologického oddelenia, </w:t>
      </w:r>
      <w:r w:rsidR="00381AE3" w:rsidRPr="006E7C39">
        <w:t>pričom je prístupný priamo z</w:t>
      </w:r>
      <w:r w:rsidR="0040520F" w:rsidRPr="006E7C39">
        <w:t> ambulantnej časti oddelenia. Pacient prichádza dedikovanou vertikálou k recepcii pre ambulancie a jednodňovú starostlivosť,</w:t>
      </w:r>
      <w:r w:rsidR="00381AE3" w:rsidRPr="006E7C39">
        <w:t xml:space="preserve"> </w:t>
      </w:r>
      <w:r w:rsidRPr="006E7C39">
        <w:t xml:space="preserve">kde </w:t>
      </w:r>
      <w:r w:rsidR="0040520F" w:rsidRPr="006E7C39">
        <w:t>sa zaregistruje a následne čaká v čakárni. Z čakárne sú dostupné pacientske WC a šatňa, kde sa pacient prezlečie a presunie sa do priestoru stacionára. Priestor stacionára slúži na prípravu</w:t>
      </w:r>
      <w:r w:rsidRPr="006E7C39">
        <w:t xml:space="preserve"> pacienta</w:t>
      </w:r>
      <w:r w:rsidR="0040520F" w:rsidRPr="006E7C39">
        <w:t xml:space="preserve"> pred zákrokom ako aj na prebúdzanie pacienta po zákroku. Stacionár je zároveň prepojený s lôžkovou jednotkou, čo zabezpečuje možnosť </w:t>
      </w:r>
      <w:r w:rsidR="00783EC2" w:rsidRPr="006E7C39">
        <w:t>(v prípade potreby)</w:t>
      </w:r>
      <w:r w:rsidR="0040520F" w:rsidRPr="006E7C39">
        <w:t xml:space="preserve"> </w:t>
      </w:r>
      <w:r w:rsidR="00783EC2" w:rsidRPr="006E7C39">
        <w:t>jednoduchého preloženia</w:t>
      </w:r>
      <w:r w:rsidRPr="006E7C39">
        <w:t xml:space="preserve"> </w:t>
      </w:r>
      <w:r w:rsidR="00FB5952" w:rsidRPr="006E7C39">
        <w:t>pacienta na štandardné lôžko ako aj efektívneho zdieľania</w:t>
      </w:r>
      <w:r w:rsidRPr="006E7C39">
        <w:t xml:space="preserve"> zdravotníckeho personálu lôžkovej ošetrovateľskej stanice. </w:t>
      </w:r>
      <w:r w:rsidR="009F1C54" w:rsidRPr="006E7C39">
        <w:t>Stacionár je riešený</w:t>
      </w:r>
      <w:r w:rsidR="00E006CC" w:rsidRPr="006E7C39">
        <w:t xml:space="preserve"> ako otvorený priestor</w:t>
      </w:r>
      <w:r w:rsidR="005843F4" w:rsidRPr="006E7C39">
        <w:t xml:space="preserve">, kde je ale potrebné zabezpečiť intimitu </w:t>
      </w:r>
      <w:r w:rsidR="00F121E7" w:rsidRPr="006E7C39">
        <w:t xml:space="preserve">pacienta </w:t>
      </w:r>
      <w:r w:rsidR="00CC3999" w:rsidRPr="006E7C39">
        <w:t xml:space="preserve">pomocou závesov alebo posuvných stenových panelov. </w:t>
      </w:r>
      <w:r w:rsidR="00E4263C" w:rsidRPr="006E7C39">
        <w:t xml:space="preserve">Každé stacionárne lôžko bude mať </w:t>
      </w:r>
      <w:r w:rsidR="00CE6CFD" w:rsidRPr="006E7C39">
        <w:t xml:space="preserve">pripojenie na </w:t>
      </w:r>
      <w:r w:rsidR="005E1981" w:rsidRPr="006E7C39">
        <w:t>centrálny monitoring vitálnych funkci</w:t>
      </w:r>
      <w:r w:rsidR="00AE26F3" w:rsidRPr="006E7C39">
        <w:t xml:space="preserve">í napojený na stanovisko sestier, </w:t>
      </w:r>
      <w:r w:rsidR="009333BD" w:rsidRPr="006E7C39">
        <w:t>prívod medicinálnych plynov</w:t>
      </w:r>
      <w:r w:rsidR="00684FC6" w:rsidRPr="006E7C39">
        <w:t xml:space="preserve">, </w:t>
      </w:r>
      <w:r w:rsidR="00AC7C79" w:rsidRPr="006E7C39">
        <w:t>vybavenie pre podávanie intravenóznej liečby a</w:t>
      </w:r>
      <w:r w:rsidR="00CF301B" w:rsidRPr="006E7C39">
        <w:t> stolík s uzamykateľnou skrinkou pre odloženie osobných vecí pacienta</w:t>
      </w:r>
      <w:r w:rsidR="004606BB" w:rsidRPr="006E7C39">
        <w:t>.</w:t>
      </w:r>
      <w:r w:rsidR="0044017F" w:rsidRPr="006E7C39">
        <w:t xml:space="preserve"> </w:t>
      </w:r>
      <w:r w:rsidR="0018046D" w:rsidRPr="006E7C39">
        <w:t xml:space="preserve">V rámci stacionára je </w:t>
      </w:r>
      <w:r w:rsidR="007D32F7" w:rsidRPr="006E7C39">
        <w:t>prístupné hygienické zázemie pre pacientov (</w:t>
      </w:r>
      <w:r w:rsidR="00E51EAB" w:rsidRPr="006E7C39">
        <w:t>sprcha, umývadlo</w:t>
      </w:r>
      <w:r w:rsidR="000D5FF9" w:rsidRPr="006E7C39">
        <w:t>, WC)</w:t>
      </w:r>
      <w:r w:rsidR="00224DD0" w:rsidRPr="006E7C39">
        <w:t xml:space="preserve"> rozdelené pre mužov a ženy</w:t>
      </w:r>
      <w:r w:rsidR="000D5FF9" w:rsidRPr="006E7C39">
        <w:t>.</w:t>
      </w:r>
    </w:p>
    <w:p w14:paraId="22FBF982" w14:textId="77777777" w:rsidR="00FB5952" w:rsidRPr="006E67CB" w:rsidRDefault="00FB5952" w:rsidP="0072399E">
      <w:pPr>
        <w:suppressAutoHyphens/>
      </w:pPr>
    </w:p>
    <w:p w14:paraId="2AFB368A" w14:textId="04E46753" w:rsidR="00F2098E" w:rsidRDefault="006411FB" w:rsidP="0072399E">
      <w:pPr>
        <w:suppressAutoHyphens/>
      </w:pPr>
      <w:r w:rsidRPr="006411FB">
        <w:rPr>
          <w:b/>
          <w:bCs/>
        </w:rPr>
        <w:t>S</w:t>
      </w:r>
      <w:r w:rsidR="0072399E" w:rsidRPr="006411FB">
        <w:rPr>
          <w:b/>
          <w:bCs/>
        </w:rPr>
        <w:t>tacionár pneumológie</w:t>
      </w:r>
      <w:r w:rsidR="0072399E" w:rsidRPr="006E67CB">
        <w:t xml:space="preserve"> je chemoterapeutický stacionár, kde je v rámci ambulantnej prevádzky ambulantne podávaná chemoterapia pre pneumoonkologických pacientov. </w:t>
      </w:r>
      <w:r w:rsidR="0072399E" w:rsidRPr="005F4D84">
        <w:t xml:space="preserve">Stacionár chemoterapie je organizačne pričlenený k Onkologickej klinike </w:t>
      </w:r>
      <w:r w:rsidR="0072399E">
        <w:t>SZU</w:t>
      </w:r>
      <w:r w:rsidR="0072399E" w:rsidRPr="005F4D84">
        <w:t xml:space="preserve"> a je pripravený vykonávať ambulantne vedené chemoterapie s priamou väzbou na </w:t>
      </w:r>
      <w:r w:rsidR="0072399E">
        <w:t>N</w:t>
      </w:r>
      <w:r w:rsidR="0072399E" w:rsidRPr="005F4D84">
        <w:t xml:space="preserve">emocničnú lekáreň </w:t>
      </w:r>
      <w:r w:rsidR="0072399E">
        <w:t>FNsP FDR</w:t>
      </w:r>
      <w:r w:rsidR="0072399E" w:rsidRPr="005F4D84">
        <w:t xml:space="preserve"> a jednotku pre centrálne riedenie cytostatík.</w:t>
      </w:r>
      <w:r w:rsidR="0072399E" w:rsidRPr="006E67CB">
        <w:t xml:space="preserve"> </w:t>
      </w:r>
      <w:r w:rsidR="006A2D0B">
        <w:t xml:space="preserve">V rámci miestnosti pre prípravu cytostatík je umiestnená stanica </w:t>
      </w:r>
      <w:r w:rsidR="008A5944">
        <w:t>cytostatickej linky</w:t>
      </w:r>
      <w:r w:rsidR="00B70796">
        <w:t xml:space="preserve"> potrubnej pošty.</w:t>
      </w:r>
      <w:r w:rsidR="008A5944">
        <w:t xml:space="preserve">  </w:t>
      </w:r>
    </w:p>
    <w:p w14:paraId="3A90B938" w14:textId="77777777" w:rsidR="00ED6F39" w:rsidRDefault="00ED6F39" w:rsidP="0072399E">
      <w:pPr>
        <w:suppressAutoHyphens/>
      </w:pPr>
    </w:p>
    <w:p w14:paraId="6DC31E12" w14:textId="67EA5EB9" w:rsidR="00F02909" w:rsidRPr="00F02909" w:rsidRDefault="00F02909" w:rsidP="0072399E">
      <w:pPr>
        <w:suppressAutoHyphens/>
        <w:rPr>
          <w:b/>
          <w:bCs/>
        </w:rPr>
      </w:pPr>
      <w:r w:rsidRPr="00F02909">
        <w:rPr>
          <w:b/>
          <w:bCs/>
        </w:rPr>
        <w:t xml:space="preserve">Bronchoskopické intervenčné </w:t>
      </w:r>
      <w:r w:rsidRPr="006E7C39">
        <w:rPr>
          <w:b/>
          <w:bCs/>
        </w:rPr>
        <w:t>centrum</w:t>
      </w:r>
      <w:r w:rsidR="00B70796" w:rsidRPr="006E7C39">
        <w:rPr>
          <w:b/>
          <w:bCs/>
        </w:rPr>
        <w:t xml:space="preserve"> </w:t>
      </w:r>
      <w:r w:rsidR="00ED6F39" w:rsidRPr="006E7C39">
        <w:t xml:space="preserve">je </w:t>
      </w:r>
      <w:r w:rsidR="002D5DDB" w:rsidRPr="006E7C39">
        <w:t>umiestnené v priamej nadväznosti na ambulant</w:t>
      </w:r>
      <w:r w:rsidR="00E54690" w:rsidRPr="006E7C39">
        <w:t>nú časť pneumologického oddelenia</w:t>
      </w:r>
      <w:r w:rsidR="00ED6F39" w:rsidRPr="006E7C39">
        <w:t>. Pacient prichádza dedikovanou vertikálou k recepcii pre ambulancie a jednodňovú starostlivosť, kde sa zaregistruje a následne čaká v čakárni. Z čakárne sú dostupné pacientske WC a šatňa, kde sa pacient prezlečie a presunie sa do priestoru stacionára. Priestor stacionára slúži na prípravu pacienta pred zákrokom</w:t>
      </w:r>
      <w:r w:rsidR="00A35804" w:rsidRPr="006E7C39">
        <w:t>,</w:t>
      </w:r>
      <w:r w:rsidR="00ED6F39" w:rsidRPr="006E7C39">
        <w:t xml:space="preserve"> ako aj na prebúdzanie pacienta po zákroku. Stacionár je zároveň prepojený s lôžkovou jednotkou, čo zabezpečuje možnosť (v prípade potreby) jednoduchého preloženia pacienta na štandardné lôžko</w:t>
      </w:r>
      <w:r w:rsidR="00F612AB" w:rsidRPr="006E7C39">
        <w:t>,</w:t>
      </w:r>
      <w:r w:rsidR="00ED6F39" w:rsidRPr="006E7C39">
        <w:t xml:space="preserve"> ako aj efektívneho zdieľania zdravotníckeho personálu lôžkovej ošetrovateľskej stanice. Stacionár je riešený ako otvorený priestor, kde je ale potrebné zabezpečiť intimitu pacienta pomocou závesov alebo posuvných stenových panelov. Každé stacionárne lôžko bude mať pripojenie na centrálny monitoring vitálnych funkcií napojený na stanovisko sestier, prívod medicinálnych plynov, vybavenie pre podávanie intravenóznej liečby a stolík s uzamykateľnou skrinkou pre odloženie osobných vecí pacienta. V rámci stacionára je prístupné hygienické zázemie pre pacientov (sprcha, umývadlo, WC) rozdelené pre mužov a ženy.</w:t>
      </w:r>
    </w:p>
    <w:p w14:paraId="66F791C9" w14:textId="77777777" w:rsidR="00F2098E" w:rsidRDefault="00F2098E" w:rsidP="0072399E">
      <w:pPr>
        <w:suppressAutoHyphens/>
      </w:pPr>
    </w:p>
    <w:p w14:paraId="352045B8" w14:textId="77777777" w:rsidR="00FB3423" w:rsidRDefault="00FB3423" w:rsidP="00FB3423">
      <w:r w:rsidRPr="00FB3423">
        <w:rPr>
          <w:b/>
          <w:bCs/>
        </w:rPr>
        <w:lastRenderedPageBreak/>
        <w:t>Zákrokové centrum</w:t>
      </w:r>
      <w:r w:rsidRPr="006E67CB">
        <w:t xml:space="preserve"> je zamerané na efektívny proces s plánovanou liečbou, ktorý neovplyvňuje prevádzku na </w:t>
      </w:r>
      <w:r>
        <w:t>všeobecných ošetrovateľských jednotkách</w:t>
      </w:r>
      <w:r w:rsidRPr="006E67CB">
        <w:t xml:space="preserve"> a/alebo ambulantn</w:t>
      </w:r>
      <w:r>
        <w:t>om úseku</w:t>
      </w:r>
      <w:r w:rsidRPr="006E67CB">
        <w:t xml:space="preserve">. Okrem plánovaných návštev sa jednodňová chirurgia </w:t>
      </w:r>
      <w:r>
        <w:t>z</w:t>
      </w:r>
      <w:r w:rsidRPr="006E67CB">
        <w:t>ákrokového centra zaoberá aj neplánovanými zákrokmi pre ambulantných pacientov alebo pacientov z</w:t>
      </w:r>
      <w:r>
        <w:t> U</w:t>
      </w:r>
      <w:r w:rsidRPr="006E67CB">
        <w:t xml:space="preserve">rgentného </w:t>
      </w:r>
      <w:r>
        <w:t>príjmu</w:t>
      </w:r>
      <w:r w:rsidRPr="006E67CB">
        <w:t>, ktorí sú po vyšetrení odoslaní priamo na zákrok.</w:t>
      </w:r>
    </w:p>
    <w:p w14:paraId="2742DED9" w14:textId="7F24B4EC" w:rsidR="00FB3423" w:rsidRDefault="00FB3423" w:rsidP="00FB3423">
      <w:r w:rsidRPr="006E67CB">
        <w:t>V zákrokovom centre sa vykonávajú menej invazívne a endoskopické zákroky s nižším rizikom komplikácií. Tieto operačné zákroky môžu často vyžadovať lokálnu, alebo celkovú anestéziu, avšak nevyžadujú dlhodobú hospitalizáciu. S rozvojom medicínskych postupov neustále narastá aj množstvo výkonov, ktoré môžu byť vykonávané v zákrokovom centre a ich prevádzku definuje vysoký obrat pacientov.</w:t>
      </w:r>
    </w:p>
    <w:p w14:paraId="13139A64" w14:textId="0155A994" w:rsidR="000A161E" w:rsidRPr="006E67CB" w:rsidRDefault="000A161E" w:rsidP="000A161E">
      <w:r>
        <w:t xml:space="preserve">Súčasťou </w:t>
      </w:r>
      <w:r w:rsidR="0010382C">
        <w:t>z</w:t>
      </w:r>
      <w:r>
        <w:t>ákrokového centra je jednodňový stacionár</w:t>
      </w:r>
      <w:r w:rsidRPr="006E67CB">
        <w:t xml:space="preserve"> a je tiež </w:t>
      </w:r>
      <w:r w:rsidR="005D1561">
        <w:t xml:space="preserve"> vertikálou</w:t>
      </w:r>
      <w:r w:rsidR="00A879A2">
        <w:t xml:space="preserve"> </w:t>
      </w:r>
      <w:r w:rsidRPr="006E67CB">
        <w:t>prepojené na COS</w:t>
      </w:r>
      <w:r w:rsidR="00035152">
        <w:t>,</w:t>
      </w:r>
      <w:r w:rsidRPr="006E67CB">
        <w:t xml:space="preserve"> </w:t>
      </w:r>
      <w:r>
        <w:t>jednotky intenzívnej</w:t>
      </w:r>
      <w:r w:rsidR="00035152">
        <w:t xml:space="preserve"> starostlivosti a ARO</w:t>
      </w:r>
      <w:r w:rsidRPr="006E67CB">
        <w:t xml:space="preserve">. Pre ambulantných pacientov musí byť </w:t>
      </w:r>
      <w:r w:rsidR="0010382C">
        <w:t>z</w:t>
      </w:r>
      <w:r w:rsidRPr="006E67CB">
        <w:t xml:space="preserve">ákrokové centrum ľahko dostupné od hlavného vchodu nemocnice a z ambulantných oddelení. </w:t>
      </w:r>
    </w:p>
    <w:p w14:paraId="021E33AB" w14:textId="77777777" w:rsidR="00FB3423" w:rsidRDefault="00FB3423" w:rsidP="00FB3423"/>
    <w:p w14:paraId="51ADC15C" w14:textId="77777777" w:rsidR="00FB3423" w:rsidRPr="006E67CB" w:rsidRDefault="00FB3423" w:rsidP="00FB3423">
      <w:pPr>
        <w:rPr>
          <w:i/>
        </w:rPr>
      </w:pPr>
      <w:r w:rsidRPr="006E67CB">
        <w:rPr>
          <w:i/>
        </w:rPr>
        <w:t xml:space="preserve">Proces </w:t>
      </w:r>
    </w:p>
    <w:p w14:paraId="11DFB7CC" w14:textId="53BEC4C4" w:rsidR="00FB3423" w:rsidRPr="006E67CB" w:rsidRDefault="00BA65E5" w:rsidP="00FB3423">
      <w:r>
        <w:t>V rámci</w:t>
      </w:r>
      <w:r w:rsidR="00FB3423" w:rsidRPr="006E67CB">
        <w:t xml:space="preserve"> </w:t>
      </w:r>
      <w:r w:rsidR="00FB3423">
        <w:t>z</w:t>
      </w:r>
      <w:r w:rsidR="00FB3423" w:rsidRPr="006E67CB">
        <w:t xml:space="preserve">ákrokového centra sa liečia ambulantní pacienti, pacienti jednodňovej starostlivosti a nemocniční pacienti. Všeobecné postupy starostlivosti o tieto skupiny pacientov sú opísané nižšie. Súčasťou procesu sú všetky predoperačné vyšetrenia, ako i následné pooperačné kontroly počas domácej liečby. </w:t>
      </w:r>
    </w:p>
    <w:p w14:paraId="4E9ACAA0" w14:textId="77777777" w:rsidR="00FB3423" w:rsidRPr="006E67CB" w:rsidRDefault="00FB3423" w:rsidP="00FB3423">
      <w:pPr>
        <w:rPr>
          <w:u w:val="single"/>
        </w:rPr>
      </w:pPr>
    </w:p>
    <w:p w14:paraId="235C3AD6" w14:textId="77777777" w:rsidR="00FB3423" w:rsidRPr="006E67CB" w:rsidRDefault="00FB3423" w:rsidP="00FB3423">
      <w:pPr>
        <w:rPr>
          <w:u w:val="single"/>
        </w:rPr>
      </w:pPr>
      <w:r w:rsidRPr="006E67CB">
        <w:rPr>
          <w:u w:val="single"/>
        </w:rPr>
        <w:t>Ambulantní pacienti</w:t>
      </w:r>
    </w:p>
    <w:p w14:paraId="2449EE00" w14:textId="5DEE078C" w:rsidR="00FB3423" w:rsidRPr="006E67CB" w:rsidRDefault="00FB3423" w:rsidP="00FB3423">
      <w:r w:rsidRPr="006E67CB">
        <w:t xml:space="preserve">Pacient sa prihlási na recepcii </w:t>
      </w:r>
      <w:r>
        <w:t>z</w:t>
      </w:r>
      <w:r w:rsidRPr="006E67CB">
        <w:t xml:space="preserve">ákrokového centra a čaká v priľahlej čakárni </w:t>
      </w:r>
      <w:r>
        <w:t>z</w:t>
      </w:r>
      <w:r w:rsidRPr="006E67CB">
        <w:t xml:space="preserve">ákrokového centra. </w:t>
      </w:r>
      <w:r w:rsidR="00524A2A" w:rsidRPr="003B3E48">
        <w:t xml:space="preserve">Z čakárne sú dostupné pacientske WC a šatňa pre pacientov. </w:t>
      </w:r>
      <w:r w:rsidRPr="006E67CB">
        <w:t>Pacienta vyzdvihne zdravotná sestra, ktorá mu v prípade potreby poskytne informácie o ošetrení v konzultačnej miestnosti. V závislosti od ošetrenia by sa mal pacient vyzliecť v kabínke/šatni prislúchajúcej ku konkrétnej vyšetrovni. K dispozícii je tiež samostatná šatňa pre pacientov. Po ukončení zákroku pacient rovnakou cestou z oddelenia odchádza.</w:t>
      </w:r>
    </w:p>
    <w:p w14:paraId="433C29B3" w14:textId="77777777" w:rsidR="00FB3423" w:rsidRPr="006E67CB" w:rsidRDefault="00FB3423" w:rsidP="00FB3423"/>
    <w:p w14:paraId="76189E9A" w14:textId="77777777" w:rsidR="00FB3423" w:rsidRPr="006E67CB" w:rsidRDefault="00FB3423" w:rsidP="00FB3423">
      <w:pPr>
        <w:rPr>
          <w:u w:val="single"/>
        </w:rPr>
      </w:pPr>
      <w:r w:rsidRPr="006E67CB">
        <w:rPr>
          <w:u w:val="single"/>
        </w:rPr>
        <w:t>Pacienti jednodňovej starostlivosti</w:t>
      </w:r>
    </w:p>
    <w:p w14:paraId="29896D56" w14:textId="77777777" w:rsidR="00FB3423" w:rsidRPr="006E67CB" w:rsidRDefault="00FB3423" w:rsidP="00FB3423">
      <w:r w:rsidRPr="006E67CB">
        <w:t xml:space="preserve">Pacient sa prihlási na recepcii a čaká v priľahlej čakárni </w:t>
      </w:r>
      <w:r>
        <w:t>z</w:t>
      </w:r>
      <w:r w:rsidRPr="006E67CB">
        <w:t xml:space="preserve">ákrokového centra. Pacienta vyzdvihne zdravotná sestra, ktorá mu v prípade potreby poskytne informácie o ošetrení v konzultačnej miestnosti. V závislosti od ošetrenia by sa mal pacient vyzliecť v miestnosti </w:t>
      </w:r>
      <w:r>
        <w:t>jednodňového</w:t>
      </w:r>
      <w:r w:rsidRPr="006E67CB">
        <w:t xml:space="preserve"> stacionára, alebo v šatni konkrétnej ošetrovne. </w:t>
      </w:r>
      <w:r>
        <w:t>V závislosti od druhu poskytovanej zdravotnej starostlivosti</w:t>
      </w:r>
      <w:r w:rsidRPr="006E67CB">
        <w:t xml:space="preserve"> prebieha</w:t>
      </w:r>
      <w:r>
        <w:t xml:space="preserve"> ošetrenie</w:t>
      </w:r>
      <w:r w:rsidRPr="006E67CB">
        <w:t xml:space="preserve"> v miestnosti </w:t>
      </w:r>
      <w:r>
        <w:t>jednodňového</w:t>
      </w:r>
      <w:r w:rsidRPr="006E67CB">
        <w:t xml:space="preserve"> stacionára, v niektorej zo špecificky zameraných vyšetrovní, alebo v jednej zo zákrokových sál jednodňovej chirurgie.</w:t>
      </w:r>
    </w:p>
    <w:p w14:paraId="18344B98" w14:textId="06289EF3" w:rsidR="00FB3423" w:rsidRPr="006E67CB" w:rsidRDefault="00FB3423" w:rsidP="00FB3423">
      <w:r w:rsidRPr="006E67CB">
        <w:t xml:space="preserve">Po ošetrení je pacient prevezený späť </w:t>
      </w:r>
      <w:r>
        <w:t>do priestorov jednodňového chirurgického</w:t>
      </w:r>
      <w:r w:rsidRPr="006E67CB">
        <w:t xml:space="preserve"> stacionára </w:t>
      </w:r>
      <w:r w:rsidRPr="006E7C39">
        <w:t>- chirurgický stacionár. Pacient</w:t>
      </w:r>
      <w:r w:rsidRPr="006E67CB">
        <w:t xml:space="preserve"> je prepustený domov v ten istý deň. Pobyt pacienta po ošetrení v </w:t>
      </w:r>
      <w:r w:rsidR="0010382C">
        <w:t>z</w:t>
      </w:r>
      <w:r w:rsidRPr="006E67CB">
        <w:t>ákrokovom centre by nemal presiahnuť 24 hodín. V prípade komplikácií vyžadujúcich hospitalizáciu je preložený na ošetrovateľsk</w:t>
      </w:r>
      <w:r>
        <w:t>ú</w:t>
      </w:r>
      <w:r w:rsidRPr="006E67CB">
        <w:t xml:space="preserve"> </w:t>
      </w:r>
      <w:r w:rsidR="00BA65E5">
        <w:t>jednotku</w:t>
      </w:r>
      <w:r w:rsidRPr="006E67CB">
        <w:t xml:space="preserve">. </w:t>
      </w:r>
    </w:p>
    <w:p w14:paraId="2944C768" w14:textId="77777777" w:rsidR="00FB3423" w:rsidRPr="006E67CB" w:rsidRDefault="00FB3423" w:rsidP="00FB3423"/>
    <w:p w14:paraId="4EA2BBAB" w14:textId="77777777" w:rsidR="00FB3423" w:rsidRPr="006E67CB" w:rsidRDefault="00FB3423" w:rsidP="00FB3423">
      <w:pPr>
        <w:rPr>
          <w:u w:val="single"/>
        </w:rPr>
      </w:pPr>
      <w:r w:rsidRPr="006E67CB">
        <w:rPr>
          <w:u w:val="single"/>
        </w:rPr>
        <w:t>Hospitalizovaní pacienti</w:t>
      </w:r>
    </w:p>
    <w:p w14:paraId="5406759F" w14:textId="7A8318A9" w:rsidR="00FB3423" w:rsidRPr="006E67CB" w:rsidRDefault="00FB3423" w:rsidP="00FB3423">
      <w:pPr>
        <w:rPr>
          <w:highlight w:val="yellow"/>
        </w:rPr>
      </w:pPr>
      <w:r w:rsidRPr="006E67CB">
        <w:t xml:space="preserve">Pacient je už prijatý na </w:t>
      </w:r>
      <w:r>
        <w:t xml:space="preserve">všeobecnú </w:t>
      </w:r>
      <w:r w:rsidRPr="006E67CB">
        <w:t>ošetrovateľsk</w:t>
      </w:r>
      <w:r>
        <w:t>ú</w:t>
      </w:r>
      <w:r w:rsidRPr="006E67CB">
        <w:t xml:space="preserve"> </w:t>
      </w:r>
      <w:r>
        <w:t>jednotku</w:t>
      </w:r>
      <w:r w:rsidRPr="006E67CB">
        <w:t xml:space="preserve"> a do </w:t>
      </w:r>
      <w:r w:rsidR="0010382C">
        <w:t>z</w:t>
      </w:r>
      <w:r w:rsidRPr="006E67CB">
        <w:t xml:space="preserve">ákrokového centra je prevezený na lôžku alebo invalidnom vozíku, aby podstúpil samotný zákrok/vyšetrenie. Po ukončení zákroku/vyšetrenia je pacient presunutý späť na lôžko na </w:t>
      </w:r>
      <w:r>
        <w:t xml:space="preserve">všeobecnú </w:t>
      </w:r>
      <w:r w:rsidRPr="006E67CB">
        <w:t>ošetrovateľsk</w:t>
      </w:r>
      <w:r>
        <w:t>ú</w:t>
      </w:r>
      <w:r w:rsidRPr="006E67CB">
        <w:t xml:space="preserve"> </w:t>
      </w:r>
      <w:r>
        <w:t>jednotku</w:t>
      </w:r>
      <w:r w:rsidRPr="006E67CB">
        <w:t xml:space="preserve">. </w:t>
      </w:r>
    </w:p>
    <w:p w14:paraId="16DB4130" w14:textId="77777777" w:rsidR="00FB3423" w:rsidRPr="006E67CB" w:rsidRDefault="00FB3423" w:rsidP="00FB3423">
      <w:pPr>
        <w:rPr>
          <w:highlight w:val="yellow"/>
        </w:rPr>
      </w:pPr>
    </w:p>
    <w:p w14:paraId="676A4DEF" w14:textId="3C676B6D" w:rsidR="00FB3423" w:rsidRPr="006E67CB" w:rsidRDefault="00FB3423" w:rsidP="00FB3423">
      <w:r w:rsidRPr="006E67CB">
        <w:t>Zákrokové centrum Novej FNsP FDR BB tvoria zákrokové sály/vyšetrovne:</w:t>
      </w:r>
    </w:p>
    <w:p w14:paraId="743CAC21" w14:textId="77777777" w:rsidR="00FB3423" w:rsidRPr="00584579" w:rsidRDefault="00FB3423" w:rsidP="00102AF6">
      <w:pPr>
        <w:pStyle w:val="Odsekzoznamu"/>
        <w:numPr>
          <w:ilvl w:val="0"/>
          <w:numId w:val="88"/>
        </w:numPr>
        <w:jc w:val="both"/>
      </w:pPr>
      <w:r w:rsidRPr="00584579">
        <w:lastRenderedPageBreak/>
        <w:t>6 zákrokových sál</w:t>
      </w:r>
    </w:p>
    <w:p w14:paraId="56A453D1" w14:textId="77777777" w:rsidR="00FB3423" w:rsidRPr="00584579" w:rsidRDefault="00FB3423" w:rsidP="00102AF6">
      <w:pPr>
        <w:pStyle w:val="Odsekzoznamu"/>
        <w:numPr>
          <w:ilvl w:val="0"/>
          <w:numId w:val="88"/>
        </w:numPr>
        <w:jc w:val="both"/>
      </w:pPr>
      <w:r w:rsidRPr="00584579">
        <w:t>vyšetrovne pre gastroskopiu (2x), kolonoskopiu (2x), endosonografiu (1x), ERCP vyšetrovňa (1x), endoskopická vyšetrovňa pre urologických pacientov (1x), vyšetrovňa pre urológiu (1x)</w:t>
      </w:r>
    </w:p>
    <w:p w14:paraId="79304D11" w14:textId="77777777" w:rsidR="00FB3423" w:rsidRPr="00584579" w:rsidRDefault="00FB3423" w:rsidP="00102AF6">
      <w:pPr>
        <w:pStyle w:val="Odsekzoznamu"/>
        <w:numPr>
          <w:ilvl w:val="0"/>
          <w:numId w:val="88"/>
        </w:numPr>
        <w:jc w:val="both"/>
      </w:pPr>
      <w:r w:rsidRPr="00584579">
        <w:t xml:space="preserve">vyšetrovňa so zariadením litotriptor (1x) – zariadenie na drvenie obličkových kameňov </w:t>
      </w:r>
    </w:p>
    <w:p w14:paraId="4D0984B4" w14:textId="5ED25D7C" w:rsidR="00FB3423" w:rsidRPr="00584579" w:rsidRDefault="00FB3423" w:rsidP="00102AF6">
      <w:pPr>
        <w:pStyle w:val="Odsekzoznamu"/>
        <w:numPr>
          <w:ilvl w:val="0"/>
          <w:numId w:val="88"/>
        </w:numPr>
        <w:jc w:val="both"/>
      </w:pPr>
      <w:r w:rsidRPr="00584579">
        <w:t>ambulancie (</w:t>
      </w:r>
      <w:r w:rsidR="00E668BC" w:rsidRPr="00584579">
        <w:t>6</w:t>
      </w:r>
      <w:r w:rsidRPr="00584579">
        <w:t>x)</w:t>
      </w:r>
    </w:p>
    <w:p w14:paraId="0134CD3A" w14:textId="77777777" w:rsidR="00FB3423" w:rsidRDefault="00FB3423" w:rsidP="00102AF6">
      <w:pPr>
        <w:pStyle w:val="Odsekzoznamu"/>
        <w:numPr>
          <w:ilvl w:val="0"/>
          <w:numId w:val="88"/>
        </w:numPr>
        <w:jc w:val="both"/>
      </w:pPr>
      <w:r w:rsidRPr="00584579">
        <w:t>recepcia + čakáreň</w:t>
      </w:r>
    </w:p>
    <w:p w14:paraId="5CE09A5B" w14:textId="77777777" w:rsidR="006E7C39" w:rsidRPr="006E67CB" w:rsidRDefault="006E7C39" w:rsidP="006E7C39">
      <w:pPr>
        <w:pStyle w:val="Odsekzoznamu"/>
        <w:jc w:val="both"/>
      </w:pPr>
    </w:p>
    <w:p w14:paraId="2E2D28E5" w14:textId="168D692B" w:rsidR="00DE267F" w:rsidRDefault="00FB3423" w:rsidP="00FB3423">
      <w:r w:rsidRPr="006E67CB">
        <w:t xml:space="preserve">Súčasťou </w:t>
      </w:r>
      <w:r w:rsidR="009137B0">
        <w:t>z</w:t>
      </w:r>
      <w:r w:rsidRPr="006E67CB">
        <w:t xml:space="preserve">ákrokového centra je aj </w:t>
      </w:r>
      <w:r w:rsidRPr="005209A5">
        <w:t>jednodňový chirurgický stacionár</w:t>
      </w:r>
      <w:r w:rsidRPr="006E67CB">
        <w:t xml:space="preserve"> </w:t>
      </w:r>
      <w:r w:rsidR="00F81A5C">
        <w:t xml:space="preserve">s celkovou kapacitou </w:t>
      </w:r>
      <w:r w:rsidR="00372660">
        <w:t xml:space="preserve">21 lôžok. </w:t>
      </w:r>
      <w:r w:rsidR="00BC2CC1">
        <w:t xml:space="preserve">Pre zabezpečenie </w:t>
      </w:r>
      <w:r w:rsidR="0029205D">
        <w:t xml:space="preserve">intimity a komfortu pacienta je stacionár rozdelený na viacero </w:t>
      </w:r>
      <w:r w:rsidR="00A362AA">
        <w:t xml:space="preserve">samostatných miestností, pričom </w:t>
      </w:r>
      <w:r w:rsidR="00801154">
        <w:t>v jednej miestnosti by malo byť umiestnených maximálne 6 lôžok. Dve miestnosti</w:t>
      </w:r>
      <w:r w:rsidR="00912610">
        <w:t xml:space="preserve"> s maximálnou kapacitou 12 lôžok </w:t>
      </w:r>
      <w:r w:rsidR="006705D3">
        <w:t xml:space="preserve">budú pripravené aj na možnosť zotrvania pacienta </w:t>
      </w:r>
      <w:r w:rsidR="00A0379C">
        <w:t>do druhého dňa</w:t>
      </w:r>
      <w:r w:rsidR="002E6409">
        <w:t>. Chirurgický</w:t>
      </w:r>
      <w:r w:rsidR="005209A5">
        <w:t xml:space="preserve"> stacionár </w:t>
      </w:r>
      <w:r w:rsidRPr="006E67CB">
        <w:t>je využívaný na dospávanie a pozorovanie pacientov po zákrokoch a slúži aj na zotavenie pacientov po urologických a endoskopických vyšetreniach.</w:t>
      </w:r>
    </w:p>
    <w:p w14:paraId="47E89DEE" w14:textId="77777777" w:rsidR="0035570C" w:rsidRDefault="00BE73B6" w:rsidP="0035570C">
      <w:r>
        <w:t>Samosta</w:t>
      </w:r>
      <w:r w:rsidR="000F0E66">
        <w:t>tnou časťou je jednodňový internistický stacionár</w:t>
      </w:r>
      <w:r w:rsidR="00FB3423" w:rsidRPr="006E67CB">
        <w:t xml:space="preserve"> </w:t>
      </w:r>
      <w:r w:rsidR="000514EE">
        <w:t xml:space="preserve">s celkovou kapacitou 21 lôžok/kresiel. </w:t>
      </w:r>
      <w:r w:rsidR="004F1568">
        <w:t xml:space="preserve">Internistický stacionár je určený </w:t>
      </w:r>
      <w:r w:rsidR="00843991">
        <w:t xml:space="preserve">na poskytovanie širokého spektra </w:t>
      </w:r>
      <w:r w:rsidR="008C17EF">
        <w:t xml:space="preserve">liečby v jednodňovom režime, vrátane </w:t>
      </w:r>
      <w:r w:rsidR="005805CE">
        <w:t>infúznej a biologickej liečby.</w:t>
      </w:r>
      <w:r w:rsidR="0035570C" w:rsidRPr="0035570C">
        <w:t xml:space="preserve"> </w:t>
      </w:r>
    </w:p>
    <w:p w14:paraId="1CD29FCE" w14:textId="1B0C74C6" w:rsidR="0035570C" w:rsidRPr="006E67CB" w:rsidRDefault="0035570C" w:rsidP="0035570C">
      <w:pPr>
        <w:rPr>
          <w:lang w:eastAsia="nl-NL"/>
        </w:rPr>
      </w:pPr>
      <w:r w:rsidRPr="00584579">
        <w:t>Každá miestnosť je riešená ako otvorený priestor, kde je ale potrebné zabezpečiť intimitu pacienta pomocou závesov alebo posuvných stenových panelov. Každé stacionárne lôžko bude mať pripojenie na centrálny monitoring vitálnych funkcií napojený na stanovisko sestier, prívod medicinálnych plynov, vybavenie pre podávanie intravenóznej liečby a stolík s uzamykateľnou skrinkou pre odloženie osobných vecí pacienta. V rámci stacionára je prístupné hygienické zázemie pre pacientov (sprcha, umývadlo, WC) rozdelené pre mužov a ženy.</w:t>
      </w:r>
    </w:p>
    <w:p w14:paraId="0161A075" w14:textId="77777777" w:rsidR="00FB3423" w:rsidRPr="006E67CB" w:rsidRDefault="00FB3423" w:rsidP="00FB3423">
      <w:r w:rsidRPr="006E67CB">
        <w:t>Zdravotnícky personál má k dispozícii denn</w:t>
      </w:r>
      <w:r>
        <w:t>é</w:t>
      </w:r>
      <w:r w:rsidRPr="006E67CB">
        <w:t xml:space="preserve"> miestnos</w:t>
      </w:r>
      <w:r>
        <w:t>ti, kanceláriu pre vedúcu sestru a šatne na oddelení</w:t>
      </w:r>
      <w:r w:rsidRPr="006E67CB">
        <w:t>. Vyšetrovacie miestnosti</w:t>
      </w:r>
      <w:r>
        <w:t xml:space="preserve"> a ambulancie</w:t>
      </w:r>
      <w:r w:rsidRPr="006E67CB">
        <w:t xml:space="preserve"> </w:t>
      </w:r>
      <w:r>
        <w:t>budú</w:t>
      </w:r>
      <w:r w:rsidRPr="006E67CB">
        <w:t xml:space="preserve"> mať jednotnú veľkosť a dispozičné riešenie a </w:t>
      </w:r>
      <w:r>
        <w:t>budú</w:t>
      </w:r>
      <w:r w:rsidRPr="006E67CB">
        <w:t xml:space="preserve"> prispôsobené ich určenej funkčnosti prostredníctvom použitého zariadenia a nábytku. </w:t>
      </w:r>
    </w:p>
    <w:p w14:paraId="19555371" w14:textId="77777777" w:rsidR="00FB3423" w:rsidRPr="006E67CB" w:rsidRDefault="00FB3423" w:rsidP="00FB3423">
      <w:r w:rsidRPr="006E67CB">
        <w:t xml:space="preserve">  </w:t>
      </w:r>
    </w:p>
    <w:p w14:paraId="21C4AC66" w14:textId="3A013EE9" w:rsidR="00FB3423" w:rsidRPr="006E67CB" w:rsidRDefault="00FB3423" w:rsidP="00FB3423">
      <w:pPr>
        <w:rPr>
          <w:lang w:eastAsia="nl-NL"/>
        </w:rPr>
      </w:pPr>
      <w:r w:rsidRPr="006E67CB">
        <w:rPr>
          <w:lang w:eastAsia="nl-NL"/>
        </w:rPr>
        <w:t xml:space="preserve">Zákrokové centrum je unikátne multiodborové pracovisko, ktoré zaisťuje infraštruktúrny a personálny servis pre vybrané lekárske odbornosti, kde je realizovaná starostlivosť o pacienta v rozsahu jednodňovej </w:t>
      </w:r>
      <w:r>
        <w:rPr>
          <w:lang w:eastAsia="nl-NL"/>
        </w:rPr>
        <w:t>zdravotnej</w:t>
      </w:r>
      <w:r w:rsidRPr="006E67CB">
        <w:rPr>
          <w:lang w:eastAsia="nl-NL"/>
        </w:rPr>
        <w:t xml:space="preserve"> starostlivosti so zameraním na diagnostiku a terapiu. Pri vstupe je pacient registrovaný na recepcii </w:t>
      </w:r>
      <w:r w:rsidR="009137B0">
        <w:rPr>
          <w:lang w:eastAsia="nl-NL"/>
        </w:rPr>
        <w:t>z</w:t>
      </w:r>
      <w:r w:rsidRPr="006E67CB">
        <w:rPr>
          <w:lang w:eastAsia="nl-NL"/>
        </w:rPr>
        <w:t xml:space="preserve">ákrokového centra, čaká v </w:t>
      </w:r>
      <w:r w:rsidR="002D2D58">
        <w:rPr>
          <w:lang w:eastAsia="nl-NL"/>
        </w:rPr>
        <w:t>čakárni</w:t>
      </w:r>
      <w:r w:rsidRPr="006E67CB">
        <w:rPr>
          <w:lang w:eastAsia="nl-NL"/>
        </w:rPr>
        <w:t xml:space="preserve"> a následne vstupuje do kabínky, šatne stacionárov, alebo priamo do odbornej miestnosti. V prípade starostlivosti v režime recovery/holding je pacient cez šatňu uložený na príslušnú posteľ, lehátko alebo kreslo a následne je po príprave vedená vlastná intervencia. Po výkone je pacient monitorovaný a po stabilizácii je prepustený do domáceho ošetrenia.</w:t>
      </w:r>
    </w:p>
    <w:p w14:paraId="1116881E" w14:textId="77777777" w:rsidR="00FB3423" w:rsidRPr="006E67CB" w:rsidRDefault="00FB3423" w:rsidP="00FB3423">
      <w:pPr>
        <w:rPr>
          <w:lang w:eastAsia="nl-NL"/>
        </w:rPr>
      </w:pPr>
    </w:p>
    <w:p w14:paraId="2870B02E" w14:textId="77777777" w:rsidR="00FB3423" w:rsidRPr="006E67CB" w:rsidRDefault="00FB3423" w:rsidP="00FB3423">
      <w:pPr>
        <w:rPr>
          <w:lang w:eastAsia="nl-NL"/>
        </w:rPr>
      </w:pPr>
      <w:r w:rsidRPr="006E67CB">
        <w:rPr>
          <w:lang w:eastAsia="nl-NL"/>
        </w:rPr>
        <w:t>Všeobecné zákrokové sály budú prístrojovo vybavené ako operačné sály s mobilným operačným stolom, stropnou operačnou lampou, anest</w:t>
      </w:r>
      <w:r>
        <w:rPr>
          <w:lang w:eastAsia="nl-NL"/>
        </w:rPr>
        <w:t>é</w:t>
      </w:r>
      <w:r w:rsidRPr="006E67CB">
        <w:rPr>
          <w:lang w:eastAsia="nl-NL"/>
        </w:rPr>
        <w:t>ziologickým stropným ramenom s elektrickým vývodom, vývodom medicinálnych plynov a lekárskymi prístrojmi v závislosti od typu zdravotného  výkonu.</w:t>
      </w:r>
    </w:p>
    <w:p w14:paraId="0623A0EB" w14:textId="77777777" w:rsidR="00FB3423" w:rsidRPr="006E67CB" w:rsidRDefault="00FB3423" w:rsidP="00FB3423">
      <w:pPr>
        <w:rPr>
          <w:lang w:eastAsia="nl-NL"/>
        </w:rPr>
      </w:pPr>
      <w:r w:rsidRPr="006E67CB">
        <w:rPr>
          <w:lang w:eastAsia="nl-NL"/>
        </w:rPr>
        <w:t>Endoskopické pracoviská sú špeciálne diagnostické pracoviská odborných vyšetrovní, ktoré zabezpečujú odborné služby pre ambulantných aj hospitalizovaných pacientov v rozsahu určenom prístrojovým vybavením. Vyšetrovne tvoria ucelený celok diagnostiky, ktorý pozostáva z endoskopických vyšetrovacích sál pre gastroskopiu, rektoskopiu, kolonoskopiu a cystoskopiu. Súčasťou pracoviska sú priestory na čistenie a dezinfekciu endoskopov strojnými umývacími zariadeniami.</w:t>
      </w:r>
    </w:p>
    <w:p w14:paraId="1FE1006F" w14:textId="77777777" w:rsidR="00FB3423" w:rsidRPr="006E67CB" w:rsidRDefault="00FB3423" w:rsidP="00FB3423">
      <w:pPr>
        <w:rPr>
          <w:color w:val="44546A" w:themeColor="text2"/>
          <w:lang w:eastAsia="nl-NL"/>
        </w:rPr>
      </w:pPr>
      <w:r w:rsidRPr="006E67CB">
        <w:rPr>
          <w:lang w:eastAsia="nl-NL"/>
        </w:rPr>
        <w:lastRenderedPageBreak/>
        <w:t xml:space="preserve">Pracovisko litotriptora bude vybavené anesteziologickým prístrojom, endoskopickou vežou, modulom pre litotripsiu, endoskopicko - urologickým pacientskym stolom, pojazdným RTG C-ramenom s 2 monitormi, externým ultrazvukovým prístrojom a ochrannou pojazdnou zástenou s pozorovacím oknom na ochranu personálu. Personál na pracovisko prechádza cez umyváreň lekárov. </w:t>
      </w:r>
    </w:p>
    <w:p w14:paraId="296320E8" w14:textId="77777777" w:rsidR="00FB3423" w:rsidRDefault="00FB3423" w:rsidP="00FB3423"/>
    <w:p w14:paraId="1350EB35" w14:textId="6568E7D5" w:rsidR="00522243" w:rsidRPr="00E71DCE" w:rsidRDefault="00421424" w:rsidP="00FB3423">
      <w:pPr>
        <w:rPr>
          <w:rStyle w:val="Zvraznenodkaz"/>
        </w:rPr>
      </w:pPr>
      <w:r>
        <w:rPr>
          <w:rStyle w:val="Zvraznenodkaz"/>
        </w:rPr>
        <w:t>Stacionár -</w:t>
      </w:r>
      <w:r w:rsidR="00C83C5F">
        <w:rPr>
          <w:rStyle w:val="Zvraznenodkaz"/>
        </w:rPr>
        <w:t xml:space="preserve"> a</w:t>
      </w:r>
      <w:r w:rsidR="00522243" w:rsidRPr="00E71DCE">
        <w:rPr>
          <w:rStyle w:val="Zvraznenodkaz"/>
        </w:rPr>
        <w:t>ngiolinka</w:t>
      </w:r>
      <w:r w:rsidR="00905BAB" w:rsidRPr="00E71DCE">
        <w:rPr>
          <w:rStyle w:val="Zvraznenodkaz"/>
        </w:rPr>
        <w:t xml:space="preserve"> </w:t>
      </w:r>
    </w:p>
    <w:p w14:paraId="6DE52D4B" w14:textId="77777777" w:rsidR="000709D1" w:rsidRDefault="00BC75D1" w:rsidP="00BC75D1">
      <w:pPr>
        <w:rPr>
          <w:lang w:eastAsia="nl-NL"/>
        </w:rPr>
      </w:pPr>
      <w:r w:rsidRPr="00BC75D1">
        <w:rPr>
          <w:lang w:eastAsia="nl-NL"/>
        </w:rPr>
        <w:t xml:space="preserve">Pracovisko intervenčnej rádiológie je samostatnou súčasťou bloku </w:t>
      </w:r>
      <w:r w:rsidR="001137C8">
        <w:rPr>
          <w:lang w:eastAsia="nl-NL"/>
        </w:rPr>
        <w:t>Z</w:t>
      </w:r>
      <w:r w:rsidRPr="00BC75D1">
        <w:rPr>
          <w:lang w:eastAsia="nl-NL"/>
        </w:rPr>
        <w:t xml:space="preserve">obrazovacích </w:t>
      </w:r>
      <w:r w:rsidR="001137C8">
        <w:rPr>
          <w:lang w:eastAsia="nl-NL"/>
        </w:rPr>
        <w:t>metód</w:t>
      </w:r>
      <w:r w:rsidRPr="00BC75D1">
        <w:rPr>
          <w:lang w:eastAsia="nl-NL"/>
        </w:rPr>
        <w:t xml:space="preserve"> a</w:t>
      </w:r>
      <w:r w:rsidR="004F5DCD">
        <w:rPr>
          <w:lang w:eastAsia="nl-NL"/>
        </w:rPr>
        <w:t xml:space="preserve"> Oddelenia </w:t>
      </w:r>
      <w:r w:rsidRPr="00BC75D1">
        <w:rPr>
          <w:lang w:eastAsia="nl-NL"/>
        </w:rPr>
        <w:t xml:space="preserve">urgentného príjmu s rýchlou dostupnosťou vertikálneho prepojenia medzi Klinikou </w:t>
      </w:r>
      <w:r w:rsidR="002D7BB6">
        <w:rPr>
          <w:lang w:eastAsia="nl-NL"/>
        </w:rPr>
        <w:t>an</w:t>
      </w:r>
      <w:r w:rsidRPr="00BC75D1">
        <w:rPr>
          <w:lang w:eastAsia="nl-NL"/>
        </w:rPr>
        <w:t xml:space="preserve">esteziológie a intenzívnej </w:t>
      </w:r>
      <w:r w:rsidR="00000268">
        <w:rPr>
          <w:lang w:eastAsia="nl-NL"/>
        </w:rPr>
        <w:t xml:space="preserve">medicíny </w:t>
      </w:r>
      <w:r w:rsidR="00C01D14">
        <w:rPr>
          <w:lang w:eastAsia="nl-NL"/>
        </w:rPr>
        <w:t>(ARO a JIS)</w:t>
      </w:r>
      <w:r w:rsidR="00CA5417">
        <w:rPr>
          <w:lang w:eastAsia="nl-NL"/>
        </w:rPr>
        <w:t xml:space="preserve"> a</w:t>
      </w:r>
      <w:r w:rsidRPr="00BC75D1">
        <w:rPr>
          <w:lang w:eastAsia="nl-NL"/>
        </w:rPr>
        <w:t xml:space="preserve"> centrálny</w:t>
      </w:r>
      <w:r w:rsidR="00CA5417">
        <w:rPr>
          <w:lang w:eastAsia="nl-NL"/>
        </w:rPr>
        <w:t>mi</w:t>
      </w:r>
      <w:r w:rsidRPr="00BC75D1">
        <w:rPr>
          <w:lang w:eastAsia="nl-NL"/>
        </w:rPr>
        <w:t xml:space="preserve"> operačný</w:t>
      </w:r>
      <w:r w:rsidR="00CA5417">
        <w:rPr>
          <w:lang w:eastAsia="nl-NL"/>
        </w:rPr>
        <w:t>mi</w:t>
      </w:r>
      <w:r w:rsidRPr="00BC75D1">
        <w:rPr>
          <w:lang w:eastAsia="nl-NL"/>
        </w:rPr>
        <w:t xml:space="preserve"> sál</w:t>
      </w:r>
      <w:r w:rsidR="00CA5417">
        <w:rPr>
          <w:lang w:eastAsia="nl-NL"/>
        </w:rPr>
        <w:t>ami</w:t>
      </w:r>
      <w:r w:rsidRPr="00BC75D1">
        <w:rPr>
          <w:lang w:eastAsia="nl-NL"/>
        </w:rPr>
        <w:t xml:space="preserve">. </w:t>
      </w:r>
    </w:p>
    <w:p w14:paraId="31903B4F" w14:textId="5D568404" w:rsidR="00B84FED" w:rsidRDefault="00BC75D1" w:rsidP="00BC75D1">
      <w:pPr>
        <w:rPr>
          <w:lang w:eastAsia="nl-NL"/>
        </w:rPr>
      </w:pPr>
      <w:r w:rsidRPr="00BC75D1">
        <w:rPr>
          <w:lang w:eastAsia="nl-NL"/>
        </w:rPr>
        <w:t>Pracovisko tvorí samostatnú jednotku s vlastnými filtrami na zabezpečenie miery aseptického prostredia s priamou väzbu na miestn</w:t>
      </w:r>
      <w:r w:rsidR="00B1294C">
        <w:rPr>
          <w:lang w:eastAsia="nl-NL"/>
        </w:rPr>
        <w:t>y</w:t>
      </w:r>
      <w:r w:rsidRPr="00BC75D1">
        <w:rPr>
          <w:lang w:eastAsia="nl-NL"/>
        </w:rPr>
        <w:t xml:space="preserve"> príslušný stacionár, ktorý je určený na prípravu a dospávanie pacientov. Pracovisko zaisťuje p</w:t>
      </w:r>
      <w:r w:rsidR="00DF5E77">
        <w:rPr>
          <w:lang w:eastAsia="nl-NL"/>
        </w:rPr>
        <w:t>rostredníctvom</w:t>
      </w:r>
      <w:r w:rsidRPr="00BC75D1">
        <w:rPr>
          <w:lang w:eastAsia="nl-NL"/>
        </w:rPr>
        <w:t xml:space="preserve"> invazívne</w:t>
      </w:r>
      <w:r w:rsidR="00DF5E77">
        <w:rPr>
          <w:lang w:eastAsia="nl-NL"/>
        </w:rPr>
        <w:t>j</w:t>
      </w:r>
      <w:r w:rsidRPr="00BC75D1">
        <w:rPr>
          <w:lang w:eastAsia="nl-NL"/>
        </w:rPr>
        <w:t xml:space="preserve"> cesty </w:t>
      </w:r>
      <w:r w:rsidR="00DF5E77">
        <w:rPr>
          <w:lang w:eastAsia="nl-NL"/>
        </w:rPr>
        <w:t>a </w:t>
      </w:r>
      <w:r w:rsidRPr="00BC75D1">
        <w:rPr>
          <w:lang w:eastAsia="nl-NL"/>
        </w:rPr>
        <w:t>r</w:t>
      </w:r>
      <w:r w:rsidR="00DF5E77">
        <w:rPr>
          <w:lang w:eastAsia="nl-NL"/>
        </w:rPr>
        <w:t>ád</w:t>
      </w:r>
      <w:r w:rsidRPr="00BC75D1">
        <w:rPr>
          <w:lang w:eastAsia="nl-NL"/>
        </w:rPr>
        <w:t>iografick</w:t>
      </w:r>
      <w:r w:rsidR="00DF5E77">
        <w:rPr>
          <w:lang w:eastAsia="nl-NL"/>
        </w:rPr>
        <w:t>ej kontroly</w:t>
      </w:r>
      <w:r w:rsidRPr="00BC75D1">
        <w:rPr>
          <w:lang w:eastAsia="nl-NL"/>
        </w:rPr>
        <w:t xml:space="preserve"> široké spektrum diagnostických a terapeutických výkonov. Pracovisko disponuje 2 plnohodnotnými angio-intervenčnými pracoviskami</w:t>
      </w:r>
      <w:r w:rsidR="006D40A4">
        <w:rPr>
          <w:lang w:eastAsia="nl-NL"/>
        </w:rPr>
        <w:t>,</w:t>
      </w:r>
      <w:r w:rsidRPr="00BC75D1">
        <w:rPr>
          <w:lang w:eastAsia="nl-NL"/>
        </w:rPr>
        <w:t xml:space="preserve"> s budúcou expanziou na celkový počet 3 angiosál, ktoré majú zabezpečiť </w:t>
      </w:r>
      <w:r w:rsidRPr="00564024">
        <w:rPr>
          <w:lang w:eastAsia="nl-NL"/>
        </w:rPr>
        <w:t>intervenčné výkony</w:t>
      </w:r>
      <w:r w:rsidR="009645A5" w:rsidRPr="00564024">
        <w:rPr>
          <w:lang w:eastAsia="nl-NL"/>
        </w:rPr>
        <w:t xml:space="preserve"> </w:t>
      </w:r>
      <w:r w:rsidR="006D40A4" w:rsidRPr="00564024">
        <w:rPr>
          <w:lang w:eastAsia="nl-NL"/>
        </w:rPr>
        <w:t>akútn</w:t>
      </w:r>
      <w:r w:rsidR="00C50803" w:rsidRPr="00564024">
        <w:rPr>
          <w:lang w:eastAsia="nl-NL"/>
        </w:rPr>
        <w:t>ych</w:t>
      </w:r>
      <w:r w:rsidR="00596869" w:rsidRPr="00564024">
        <w:rPr>
          <w:lang w:eastAsia="nl-NL"/>
        </w:rPr>
        <w:t xml:space="preserve"> aj plánovaných pacientov</w:t>
      </w:r>
      <w:r w:rsidRPr="00564024">
        <w:rPr>
          <w:lang w:eastAsia="nl-NL"/>
        </w:rPr>
        <w:t>. Angiosály</w:t>
      </w:r>
      <w:r w:rsidRPr="00BC75D1">
        <w:rPr>
          <w:lang w:eastAsia="nl-NL"/>
        </w:rPr>
        <w:t xml:space="preserve"> budú vybavené ako operačná sála s inštalovanou angiolinkou a ostatným vyba</w:t>
      </w:r>
      <w:r w:rsidR="00C9184F">
        <w:rPr>
          <w:lang w:eastAsia="nl-NL"/>
        </w:rPr>
        <w:t>v</w:t>
      </w:r>
      <w:r w:rsidRPr="00BC75D1">
        <w:rPr>
          <w:lang w:eastAsia="nl-NL"/>
        </w:rPr>
        <w:t>e</w:t>
      </w:r>
      <w:r w:rsidR="00C9184F">
        <w:rPr>
          <w:lang w:eastAsia="nl-NL"/>
        </w:rPr>
        <w:t>n</w:t>
      </w:r>
      <w:r w:rsidRPr="00BC75D1">
        <w:rPr>
          <w:lang w:eastAsia="nl-NL"/>
        </w:rPr>
        <w:t>ím, ktoré garantuje starostlivosť o pacienta v celkovej anesté</w:t>
      </w:r>
      <w:r w:rsidR="00C9184F">
        <w:rPr>
          <w:lang w:eastAsia="nl-NL"/>
        </w:rPr>
        <w:t>zii</w:t>
      </w:r>
      <w:r w:rsidRPr="00BC75D1">
        <w:rPr>
          <w:lang w:eastAsia="nl-NL"/>
        </w:rPr>
        <w:t xml:space="preserve"> a</w:t>
      </w:r>
      <w:r w:rsidR="00917C83">
        <w:rPr>
          <w:lang w:eastAsia="nl-NL"/>
        </w:rPr>
        <w:t> ovládacími miestnosťami</w:t>
      </w:r>
      <w:r w:rsidRPr="00BC75D1">
        <w:rPr>
          <w:lang w:eastAsia="nl-NL"/>
        </w:rPr>
        <w:t xml:space="preserve">, </w:t>
      </w:r>
      <w:r w:rsidR="00B84FED">
        <w:rPr>
          <w:lang w:eastAsia="nl-NL"/>
        </w:rPr>
        <w:t>z ktorých</w:t>
      </w:r>
      <w:r w:rsidRPr="00BC75D1">
        <w:rPr>
          <w:lang w:eastAsia="nl-NL"/>
        </w:rPr>
        <w:t xml:space="preserve"> je </w:t>
      </w:r>
      <w:r w:rsidR="0061731C">
        <w:rPr>
          <w:lang w:eastAsia="nl-NL"/>
        </w:rPr>
        <w:t>vykonávaná</w:t>
      </w:r>
      <w:r w:rsidRPr="00BC75D1">
        <w:rPr>
          <w:lang w:eastAsia="nl-NL"/>
        </w:rPr>
        <w:t xml:space="preserve"> rádiologická kontrola</w:t>
      </w:r>
      <w:r w:rsidR="0061731C">
        <w:rPr>
          <w:lang w:eastAsia="nl-NL"/>
        </w:rPr>
        <w:t xml:space="preserve"> zákroku</w:t>
      </w:r>
      <w:r w:rsidRPr="00BC75D1">
        <w:rPr>
          <w:lang w:eastAsia="nl-NL"/>
        </w:rPr>
        <w:t xml:space="preserve">. </w:t>
      </w:r>
    </w:p>
    <w:p w14:paraId="56603B23" w14:textId="0E001308" w:rsidR="00BC75D1" w:rsidRPr="00BC75D1" w:rsidRDefault="00BC75D1" w:rsidP="00BC75D1">
      <w:pPr>
        <w:rPr>
          <w:lang w:eastAsia="nl-NL"/>
        </w:rPr>
      </w:pPr>
      <w:r w:rsidRPr="00BC75D1">
        <w:rPr>
          <w:lang w:eastAsia="nl-NL"/>
        </w:rPr>
        <w:t xml:space="preserve">Zdravotnícky personál prechádza do zóny intervenčnej rádiológie cez vlastné filtre a riadená zóna obsahuje </w:t>
      </w:r>
      <w:r w:rsidR="0061731C">
        <w:rPr>
          <w:lang w:eastAsia="nl-NL"/>
        </w:rPr>
        <w:t>kompletné</w:t>
      </w:r>
      <w:r w:rsidRPr="00BC75D1">
        <w:rPr>
          <w:lang w:eastAsia="nl-NL"/>
        </w:rPr>
        <w:t xml:space="preserve"> servisné zázemie. Pracovisk</w:t>
      </w:r>
      <w:r w:rsidR="00415184">
        <w:rPr>
          <w:lang w:eastAsia="nl-NL"/>
        </w:rPr>
        <w:t xml:space="preserve">o </w:t>
      </w:r>
      <w:r w:rsidRPr="00BC75D1">
        <w:rPr>
          <w:lang w:eastAsia="nl-NL"/>
        </w:rPr>
        <w:t>Intervenčn</w:t>
      </w:r>
      <w:r w:rsidR="00415184">
        <w:rPr>
          <w:lang w:eastAsia="nl-NL"/>
        </w:rPr>
        <w:t>ej</w:t>
      </w:r>
      <w:r w:rsidRPr="00BC75D1">
        <w:rPr>
          <w:lang w:eastAsia="nl-NL"/>
        </w:rPr>
        <w:t xml:space="preserve"> rádiológi</w:t>
      </w:r>
      <w:r w:rsidR="00415184">
        <w:rPr>
          <w:lang w:eastAsia="nl-NL"/>
        </w:rPr>
        <w:t>e</w:t>
      </w:r>
      <w:r w:rsidRPr="00BC75D1">
        <w:rPr>
          <w:lang w:eastAsia="nl-NL"/>
        </w:rPr>
        <w:t xml:space="preserve"> je spojen</w:t>
      </w:r>
      <w:r w:rsidR="00415184">
        <w:rPr>
          <w:lang w:eastAsia="nl-NL"/>
        </w:rPr>
        <w:t>é</w:t>
      </w:r>
      <w:r w:rsidRPr="00BC75D1">
        <w:rPr>
          <w:lang w:eastAsia="nl-NL"/>
        </w:rPr>
        <w:t xml:space="preserve"> s vyššou radiačnou záťažou ako iné rádiografické pracoviská</w:t>
      </w:r>
      <w:r w:rsidR="00415184">
        <w:rPr>
          <w:lang w:eastAsia="nl-NL"/>
        </w:rPr>
        <w:t>. E</w:t>
      </w:r>
      <w:r w:rsidRPr="00BC75D1">
        <w:rPr>
          <w:lang w:eastAsia="nl-NL"/>
        </w:rPr>
        <w:t>xpozičné časy dosahujú aj desiatky minút počas celého výkonu. Výkony sa vykonávajú pod skiaskopickou kontrolou, dynamický mód, ktorý umožňuje overenie zavádzania nástrojov v reálnom čase.</w:t>
      </w:r>
    </w:p>
    <w:p w14:paraId="44C99B43" w14:textId="77777777" w:rsidR="00BC75D1" w:rsidRDefault="00BC75D1" w:rsidP="00BC75D1">
      <w:pPr>
        <w:rPr>
          <w:lang w:eastAsia="nl-NL"/>
        </w:rPr>
      </w:pPr>
      <w:r w:rsidRPr="00BC75D1">
        <w:rPr>
          <w:lang w:eastAsia="nl-NL"/>
        </w:rPr>
        <w:t>​</w:t>
      </w:r>
    </w:p>
    <w:p w14:paraId="3F89A8D9" w14:textId="5888B33F" w:rsidR="0061731C" w:rsidRPr="0061731C" w:rsidRDefault="0061731C" w:rsidP="00BC75D1">
      <w:pPr>
        <w:rPr>
          <w:b/>
          <w:bCs/>
          <w:i/>
          <w:spacing w:val="5"/>
          <w:sz w:val="24"/>
        </w:rPr>
      </w:pPr>
      <w:r>
        <w:rPr>
          <w:rStyle w:val="Zvraznenodkaz"/>
        </w:rPr>
        <w:t>Onkologický stacionár</w:t>
      </w:r>
    </w:p>
    <w:p w14:paraId="63B5A677" w14:textId="04A60C78" w:rsidR="0072399E" w:rsidRPr="006E67CB" w:rsidRDefault="0072399E" w:rsidP="0072399E">
      <w:pPr>
        <w:suppressAutoHyphens/>
      </w:pPr>
      <w:r w:rsidRPr="00C83C5F">
        <w:t xml:space="preserve">Onkologický stacionár bude umiestnený v Poliklinike </w:t>
      </w:r>
      <w:r w:rsidRPr="00C83C5F">
        <w:rPr>
          <w:szCs w:val="22"/>
        </w:rPr>
        <w:t>FNsP FDR BB</w:t>
      </w:r>
      <w:r w:rsidRPr="00C83C5F">
        <w:t xml:space="preserve">, ktorý nie je </w:t>
      </w:r>
      <w:r w:rsidR="00B166A5" w:rsidRPr="00C83C5F">
        <w:t xml:space="preserve">súčasťou projektu Novej FNsP </w:t>
      </w:r>
      <w:r w:rsidR="006411FB" w:rsidRPr="00C83C5F">
        <w:t>FDR BB</w:t>
      </w:r>
      <w:r w:rsidRPr="00C83C5F">
        <w:t>.</w:t>
      </w:r>
    </w:p>
    <w:p w14:paraId="4AC01D5D" w14:textId="77777777" w:rsidR="0072399E" w:rsidRPr="006E67CB" w:rsidRDefault="0072399E" w:rsidP="0072399E">
      <w:pPr>
        <w:tabs>
          <w:tab w:val="left" w:pos="5687"/>
        </w:tabs>
        <w:suppressAutoHyphens/>
        <w:rPr>
          <w:color w:val="44546A" w:themeColor="text2"/>
        </w:rPr>
      </w:pPr>
      <w:r w:rsidRPr="006E67CB">
        <w:rPr>
          <w:color w:val="44546A" w:themeColor="text2"/>
        </w:rPr>
        <w:tab/>
        <w:t xml:space="preserve"> </w:t>
      </w:r>
    </w:p>
    <w:p w14:paraId="47335579" w14:textId="77777777" w:rsidR="0072399E" w:rsidRPr="006C6FAD" w:rsidRDefault="0072399E" w:rsidP="0072399E">
      <w:pPr>
        <w:suppressAutoHyphens/>
      </w:pPr>
      <w:r w:rsidRPr="006C6FAD">
        <w:t xml:space="preserve">Na oddelení jednodňového stacionára pôsobia: </w:t>
      </w:r>
    </w:p>
    <w:p w14:paraId="1762D0E3" w14:textId="77777777" w:rsidR="0072399E" w:rsidRPr="006C6FAD" w:rsidRDefault="0072399E" w:rsidP="0072399E">
      <w:pPr>
        <w:pStyle w:val="USONAopsommingdef"/>
        <w:numPr>
          <w:ilvl w:val="0"/>
          <w:numId w:val="4"/>
        </w:numPr>
        <w:jc w:val="both"/>
        <w:rPr>
          <w:lang w:val="sk-SK"/>
        </w:rPr>
      </w:pPr>
      <w:r w:rsidRPr="006C6FAD">
        <w:rPr>
          <w:lang w:val="sk-SK"/>
        </w:rPr>
        <w:t>lekári špecialisti, rezidenti, stážisti,</w:t>
      </w:r>
    </w:p>
    <w:p w14:paraId="44F44458" w14:textId="77777777" w:rsidR="0072399E" w:rsidRPr="006C6FAD" w:rsidRDefault="0072399E" w:rsidP="0072399E">
      <w:pPr>
        <w:pStyle w:val="USONAopsommingdef"/>
        <w:numPr>
          <w:ilvl w:val="0"/>
          <w:numId w:val="4"/>
        </w:numPr>
        <w:jc w:val="both"/>
        <w:rPr>
          <w:lang w:val="sk-SK"/>
        </w:rPr>
      </w:pPr>
      <w:r w:rsidRPr="006C6FAD">
        <w:rPr>
          <w:lang w:val="sk-SK"/>
        </w:rPr>
        <w:t>(špecializované) zdravotné sestry,</w:t>
      </w:r>
    </w:p>
    <w:p w14:paraId="69EEC06E" w14:textId="77777777" w:rsidR="0072399E" w:rsidRPr="006C6FAD" w:rsidRDefault="0072399E" w:rsidP="0072399E">
      <w:pPr>
        <w:pStyle w:val="USONAopsommingdef"/>
        <w:numPr>
          <w:ilvl w:val="0"/>
          <w:numId w:val="4"/>
        </w:numPr>
        <w:jc w:val="both"/>
        <w:rPr>
          <w:lang w:val="sk-SK"/>
        </w:rPr>
      </w:pPr>
      <w:r w:rsidRPr="006C6FAD">
        <w:rPr>
          <w:lang w:val="sk-SK"/>
        </w:rPr>
        <w:t>vedúca sestra oddelenia,</w:t>
      </w:r>
    </w:p>
    <w:p w14:paraId="07591B59" w14:textId="77777777" w:rsidR="0072399E" w:rsidRPr="006C6FAD" w:rsidRDefault="0072399E" w:rsidP="0072399E">
      <w:pPr>
        <w:pStyle w:val="USONAopsommingdef"/>
        <w:numPr>
          <w:ilvl w:val="0"/>
          <w:numId w:val="4"/>
        </w:numPr>
        <w:spacing w:after="240"/>
        <w:jc w:val="both"/>
        <w:rPr>
          <w:b/>
          <w:smallCaps/>
          <w:spacing w:val="5"/>
          <w:sz w:val="24"/>
          <w:lang w:val="sk-SK"/>
        </w:rPr>
      </w:pPr>
      <w:r w:rsidRPr="006C6FAD">
        <w:rPr>
          <w:lang w:val="sk-SK"/>
        </w:rPr>
        <w:t xml:space="preserve">sanitári. </w:t>
      </w:r>
    </w:p>
    <w:p w14:paraId="38EE40D3" w14:textId="5F1C646D" w:rsidR="00EC1059" w:rsidRPr="006E67CB" w:rsidRDefault="00EC1059" w:rsidP="00EC1059"/>
    <w:p w14:paraId="6B4234B9" w14:textId="79475071" w:rsidR="00FC5185" w:rsidRPr="00DD4B6C" w:rsidRDefault="00CE3781" w:rsidP="0061731C">
      <w:pPr>
        <w:kinsoku/>
        <w:autoSpaceDE/>
        <w:autoSpaceDN/>
        <w:adjustRightInd/>
        <w:spacing w:after="160" w:line="259" w:lineRule="auto"/>
        <w:contextualSpacing w:val="0"/>
        <w:jc w:val="left"/>
      </w:pPr>
      <w:r w:rsidRPr="00DD4B6C">
        <w:br w:type="page"/>
      </w:r>
    </w:p>
    <w:p w14:paraId="68567C26" w14:textId="77777777" w:rsidR="00393568" w:rsidRDefault="00393568" w:rsidP="006579D9">
      <w:pPr>
        <w:pStyle w:val="Nadpis1"/>
      </w:pPr>
    </w:p>
    <w:p w14:paraId="00134BC6" w14:textId="77777777" w:rsidR="00393568" w:rsidRDefault="00393568" w:rsidP="006579D9">
      <w:pPr>
        <w:pStyle w:val="Nadpis1"/>
      </w:pPr>
    </w:p>
    <w:p w14:paraId="06C3A616" w14:textId="77777777" w:rsidR="00393568" w:rsidRDefault="00393568" w:rsidP="006579D9">
      <w:pPr>
        <w:pStyle w:val="Nadpis1"/>
      </w:pPr>
    </w:p>
    <w:p w14:paraId="6C3B7785" w14:textId="77777777" w:rsidR="00393568" w:rsidRDefault="00393568" w:rsidP="006579D9">
      <w:pPr>
        <w:pStyle w:val="Nadpis1"/>
      </w:pPr>
    </w:p>
    <w:p w14:paraId="14314047" w14:textId="1AC75603" w:rsidR="006579D9" w:rsidRPr="00DD4B6C" w:rsidRDefault="006579D9" w:rsidP="006579D9">
      <w:pPr>
        <w:pStyle w:val="Nadpis1"/>
      </w:pPr>
      <w:bookmarkStart w:id="11" w:name="_Toc146612626"/>
      <w:r w:rsidRPr="00DD4B6C">
        <w:t xml:space="preserve">ČASŤ 2  - </w:t>
      </w:r>
      <w:r w:rsidR="009F5ED0" w:rsidRPr="00DD4B6C">
        <w:t>LIEČBA</w:t>
      </w:r>
      <w:bookmarkEnd w:id="11"/>
    </w:p>
    <w:p w14:paraId="407B92EC" w14:textId="77777777" w:rsidR="006579D9" w:rsidRPr="00DD4B6C" w:rsidRDefault="006579D9" w:rsidP="006579D9"/>
    <w:p w14:paraId="5FC04B3D" w14:textId="77777777" w:rsidR="006579D9" w:rsidRPr="00DD4B6C" w:rsidRDefault="006579D9" w:rsidP="006579D9">
      <w:r w:rsidRPr="00DD4B6C">
        <w:rPr>
          <w:noProof/>
        </w:rPr>
        <w:drawing>
          <wp:anchor distT="0" distB="0" distL="114300" distR="114300" simplePos="0" relativeHeight="251658247" behindDoc="0" locked="0" layoutInCell="1" allowOverlap="1" wp14:anchorId="410C35A8" wp14:editId="58340567">
            <wp:simplePos x="0" y="0"/>
            <wp:positionH relativeFrom="column">
              <wp:posOffset>-37506</wp:posOffset>
            </wp:positionH>
            <wp:positionV relativeFrom="paragraph">
              <wp:posOffset>37710</wp:posOffset>
            </wp:positionV>
            <wp:extent cx="2174875" cy="1581785"/>
            <wp:effectExtent l="0" t="0" r="0" b="0"/>
            <wp:wrapNone/>
            <wp:docPr id="1444698193" name="Obrázok 1444698193"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6F134563" w14:textId="77777777" w:rsidR="006579D9" w:rsidRPr="00DD4B6C" w:rsidRDefault="006579D9" w:rsidP="006579D9"/>
    <w:p w14:paraId="5159EC30" w14:textId="77777777" w:rsidR="006579D9" w:rsidRPr="00DD4B6C" w:rsidRDefault="006579D9" w:rsidP="006579D9"/>
    <w:p w14:paraId="01C6C5C8" w14:textId="77777777" w:rsidR="006579D9" w:rsidRPr="00DD4B6C" w:rsidRDefault="006579D9" w:rsidP="006579D9"/>
    <w:p w14:paraId="419E430D" w14:textId="77777777" w:rsidR="006579D9" w:rsidRPr="00DD4B6C" w:rsidRDefault="006579D9" w:rsidP="006579D9"/>
    <w:p w14:paraId="6F7F28CE" w14:textId="77777777" w:rsidR="006579D9" w:rsidRPr="00DD4B6C" w:rsidRDefault="006579D9" w:rsidP="006579D9"/>
    <w:p w14:paraId="7C4D6AEE" w14:textId="77777777" w:rsidR="006579D9" w:rsidRPr="00D34FC7" w:rsidRDefault="006579D9" w:rsidP="006579D9"/>
    <w:p w14:paraId="341811EF" w14:textId="77777777" w:rsidR="006579D9" w:rsidRPr="00DD4B6C" w:rsidRDefault="006579D9">
      <w:pPr>
        <w:kinsoku/>
        <w:autoSpaceDE/>
        <w:autoSpaceDN/>
        <w:adjustRightInd/>
        <w:spacing w:after="160" w:line="259" w:lineRule="auto"/>
        <w:contextualSpacing w:val="0"/>
        <w:jc w:val="left"/>
        <w:rPr>
          <w:rFonts w:eastAsiaTheme="majorEastAsia"/>
        </w:rPr>
      </w:pPr>
      <w:r w:rsidRPr="00DD4B6C">
        <w:br w:type="page"/>
      </w:r>
    </w:p>
    <w:p w14:paraId="26BA55EA" w14:textId="44A40EF6" w:rsidR="002C2336" w:rsidRPr="00DD4B6C" w:rsidRDefault="002C2336" w:rsidP="00E94B4D">
      <w:pPr>
        <w:pStyle w:val="Nadpis1"/>
        <w:numPr>
          <w:ilvl w:val="0"/>
          <w:numId w:val="11"/>
        </w:numPr>
      </w:pPr>
      <w:bookmarkStart w:id="12" w:name="_Toc146612627"/>
      <w:r w:rsidRPr="00DD4B6C">
        <w:lastRenderedPageBreak/>
        <w:t>Urgentný príjem</w:t>
      </w:r>
      <w:r w:rsidR="00904415" w:rsidRPr="00DD4B6C">
        <w:t xml:space="preserve"> a </w:t>
      </w:r>
      <w:r w:rsidR="00BA002F">
        <w:t>expektácia</w:t>
      </w:r>
      <w:bookmarkEnd w:id="12"/>
    </w:p>
    <w:p w14:paraId="369404E0" w14:textId="64DED5BF" w:rsidR="005C0290" w:rsidRPr="006E67CB" w:rsidRDefault="005C0290" w:rsidP="005C0290">
      <w:pPr>
        <w:suppressAutoHyphens/>
      </w:pPr>
      <w:r>
        <w:rPr>
          <w:lang w:eastAsia="cs-CZ"/>
        </w:rPr>
        <w:t>U</w:t>
      </w:r>
      <w:r>
        <w:t>rgentný príjem</w:t>
      </w:r>
      <w:r w:rsidRPr="006E67CB">
        <w:rPr>
          <w:lang w:eastAsia="cs-CZ"/>
        </w:rPr>
        <w:t xml:space="preserve"> v systéme poskytovania preventívno-liečebnej starostlivosti organizuje, zabezpečuje a poskytuje neodkladnú prednemocničnú starostlivosť všetkým osobám v kritickom stave. Za osobu v kritickom stave sa považuje osoba, ktorá je postihnutá úrazom alebo neúrazovou náhlou poruchou zdravia alebo náhlym zhoršením iného ochorenia alebo náhlou zmenou fyziologických alebo patofyziologických pochodov v organizme, kde hrozí závažné poškodenie zdravotného stavu</w:t>
      </w:r>
      <w:r>
        <w:rPr>
          <w:lang w:eastAsia="cs-CZ"/>
        </w:rPr>
        <w:t>,</w:t>
      </w:r>
      <w:r w:rsidRPr="006E67CB">
        <w:rPr>
          <w:lang w:eastAsia="cs-CZ"/>
        </w:rPr>
        <w:t xml:space="preserve"> alebo ohrozenie života.</w:t>
      </w:r>
      <w:r w:rsidRPr="006E67CB">
        <w:t xml:space="preserve"> Rozsahom môže zahŕňať širokú škálu prípadov od veľkých tráum, chirurgických stavov, zdravotných stavov ako sú mŕtvice a infarkty, gynekologické/pôrodnícke problémy, zlomeniny kostí, kožné rany, prenosné/neprenosné infekcie a stavy duševného zdravia. </w:t>
      </w:r>
    </w:p>
    <w:p w14:paraId="420BCC49" w14:textId="1A3D2331" w:rsidR="005C0290" w:rsidRPr="006E67CB" w:rsidRDefault="005C0290" w:rsidP="005C0290">
      <w:r w:rsidRPr="006E67CB">
        <w:t xml:space="preserve">Nová FNsP FDR BB je akútne traumatologické centrum. </w:t>
      </w:r>
      <w:r>
        <w:t>Z</w:t>
      </w:r>
      <w:r w:rsidRPr="006E67CB">
        <w:t>namená</w:t>
      </w:r>
      <w:r>
        <w:t xml:space="preserve"> to</w:t>
      </w:r>
      <w:r w:rsidRPr="006E67CB">
        <w:t xml:space="preserve">, že všetky akútne prípady môžu využiť urgentný príjem nemocnice 24/7. Urgentný príjem je prístupný pre vrtuľníky, sanitky, pre </w:t>
      </w:r>
      <w:r w:rsidR="00BA002F">
        <w:t>individuálny</w:t>
      </w:r>
      <w:r w:rsidRPr="006E67CB">
        <w:t xml:space="preserve"> príchod pacientov (samostatnou alebo verejnou dopravou) a je umiestnený tak, aby bol jednoducho dostupný.</w:t>
      </w:r>
      <w:r w:rsidR="006D4EEE">
        <w:t xml:space="preserve"> </w:t>
      </w:r>
      <w:r w:rsidRPr="006E67CB">
        <w:t xml:space="preserve">Záchranná dopravná a letecká služba pre región je nezávislá služba. Súčasťou rozsahu tohto projektu je iba plocha vjazdu sanitiek a priestor pre vrtuľníky – heliport.  </w:t>
      </w:r>
    </w:p>
    <w:p w14:paraId="59A8D1AD" w14:textId="77777777" w:rsidR="005C0290" w:rsidRPr="006E67CB" w:rsidRDefault="005C0290" w:rsidP="005C0290"/>
    <w:p w14:paraId="3C80CCCA" w14:textId="77777777" w:rsidR="005C0290" w:rsidRPr="006E67CB" w:rsidRDefault="005C0290" w:rsidP="005C0290">
      <w:r w:rsidRPr="006E67CB">
        <w:t>V rámci urgentného  príjmu je poskytovaná zdravotná starostlivosť týmto typom pacientom :</w:t>
      </w:r>
    </w:p>
    <w:p w14:paraId="343D2D49" w14:textId="77777777" w:rsidR="005C0290" w:rsidRPr="006E67CB" w:rsidRDefault="005C0290" w:rsidP="00102AF6">
      <w:pPr>
        <w:numPr>
          <w:ilvl w:val="0"/>
          <w:numId w:val="91"/>
        </w:numPr>
      </w:pPr>
      <w:r w:rsidRPr="006E67CB">
        <w:t>traumatologická starostlivosť - týka sa špecializovanej lekárskej starostlivosti o vážne až veľmi vážne zranenia v dôsledku nehôd,</w:t>
      </w:r>
    </w:p>
    <w:p w14:paraId="29FF236F" w14:textId="77777777" w:rsidR="005C0290" w:rsidRPr="006E67CB" w:rsidRDefault="005C0290" w:rsidP="00102AF6">
      <w:pPr>
        <w:numPr>
          <w:ilvl w:val="0"/>
          <w:numId w:val="91"/>
        </w:numPr>
      </w:pPr>
      <w:r w:rsidRPr="006E67CB">
        <w:t>pacienti s ochoreniami, ktoré sú akútne, (potenciálne) život ohrozujúce a nie sú klasifikované v traumatologickej starostlivosti; napríklad srdcové infarkty a kardiovaskulárne problémy.</w:t>
      </w:r>
    </w:p>
    <w:p w14:paraId="3BFF31F7" w14:textId="77777777" w:rsidR="005C0290" w:rsidRPr="006E67CB" w:rsidRDefault="005C0290" w:rsidP="00102AF6">
      <w:pPr>
        <w:numPr>
          <w:ilvl w:val="0"/>
          <w:numId w:val="91"/>
        </w:numPr>
      </w:pPr>
      <w:r w:rsidRPr="006E67CB">
        <w:t xml:space="preserve">akútne stavy pacientov, ktoré nie sú životne ohrozujúcimi stavmi, ktoré podľa názoru poskytovateľa starostlivosti a/alebo pacienta však vyžadujú odborné posúdenie (a liečbu) na pohotovosti, aby sa zabránilo vážnym zdravotným následkom; to zahŕňa urgentné ošetrenie na niektorej z klinických odborných vyšetrovní, zvyčajne mimo bežných ambulantných hodín. </w:t>
      </w:r>
    </w:p>
    <w:p w14:paraId="482CA600" w14:textId="773C1E20" w:rsidR="005C0290" w:rsidRPr="006E67CB" w:rsidRDefault="000352E9" w:rsidP="00102AF6">
      <w:pPr>
        <w:numPr>
          <w:ilvl w:val="0"/>
          <w:numId w:val="91"/>
        </w:numPr>
      </w:pPr>
      <w:r>
        <w:t>p</w:t>
      </w:r>
      <w:r w:rsidR="005C0290" w:rsidRPr="006E67CB">
        <w:t>otenciálne infekční pacienti.</w:t>
      </w:r>
    </w:p>
    <w:p w14:paraId="73E91C99" w14:textId="77777777" w:rsidR="005C0290" w:rsidRPr="006E67CB" w:rsidRDefault="005C0290" w:rsidP="005C0290">
      <w:pPr>
        <w:suppressAutoHyphens/>
        <w:kinsoku/>
        <w:autoSpaceDE/>
        <w:adjustRightInd/>
        <w:spacing w:line="290" w:lineRule="exact"/>
        <w:rPr>
          <w:i/>
        </w:rPr>
      </w:pPr>
    </w:p>
    <w:p w14:paraId="50FB082D" w14:textId="77777777" w:rsidR="005C0290" w:rsidRPr="006E67CB" w:rsidRDefault="005C0290" w:rsidP="005C0290">
      <w:pPr>
        <w:rPr>
          <w:i/>
        </w:rPr>
      </w:pPr>
      <w:r w:rsidRPr="006E67CB">
        <w:rPr>
          <w:i/>
        </w:rPr>
        <w:t>Proces</w:t>
      </w:r>
    </w:p>
    <w:p w14:paraId="3C58FC63" w14:textId="32E230CC" w:rsidR="005C0290" w:rsidRPr="006E67CB" w:rsidRDefault="005C0290" w:rsidP="005C0290">
      <w:r w:rsidRPr="006E67CB">
        <w:t>Nasledujúca časť popisuje postup na urgentnom príjme z pohľadu pacienta</w:t>
      </w:r>
      <w:r w:rsidR="000352E9">
        <w:t xml:space="preserve">. </w:t>
      </w:r>
      <w:r w:rsidRPr="006E67CB">
        <w:t xml:space="preserve">Prichádzajúcemu pacientovi  je v rámci systému triedenia pacientov určená akútnosť jeho zdravotného stavu a určené poradie závažnosti pacienta. </w:t>
      </w:r>
    </w:p>
    <w:p w14:paraId="3CD724E0" w14:textId="77777777" w:rsidR="005C0290" w:rsidRPr="006E67CB" w:rsidRDefault="005C0290" w:rsidP="005C0290"/>
    <w:p w14:paraId="24AE8715" w14:textId="77777777" w:rsidR="005C0290" w:rsidRPr="006E67CB" w:rsidRDefault="005C0290" w:rsidP="005C0290"/>
    <w:p w14:paraId="2A5151A8" w14:textId="77777777" w:rsidR="000352E9" w:rsidRDefault="000352E9" w:rsidP="005C0290"/>
    <w:p w14:paraId="4E4E9D46" w14:textId="77777777" w:rsidR="000352E9" w:rsidRDefault="000352E9" w:rsidP="005C0290"/>
    <w:p w14:paraId="118B6F56" w14:textId="77777777" w:rsidR="000352E9" w:rsidRDefault="000352E9" w:rsidP="005C0290"/>
    <w:p w14:paraId="4AD40A9B" w14:textId="77777777" w:rsidR="000352E9" w:rsidRDefault="000352E9" w:rsidP="005C0290"/>
    <w:p w14:paraId="15D26CA8" w14:textId="77777777" w:rsidR="000352E9" w:rsidRDefault="000352E9" w:rsidP="005C0290"/>
    <w:p w14:paraId="2B11EAFD" w14:textId="77777777" w:rsidR="000352E9" w:rsidRDefault="000352E9" w:rsidP="005C0290"/>
    <w:p w14:paraId="25879220" w14:textId="77777777" w:rsidR="000352E9" w:rsidRPr="006E67CB" w:rsidRDefault="000352E9" w:rsidP="005C0290"/>
    <w:tbl>
      <w:tblPr>
        <w:tblW w:w="14159" w:type="dxa"/>
        <w:tblInd w:w="90" w:type="dxa"/>
        <w:tblLayout w:type="fixed"/>
        <w:tblLook w:val="06A0" w:firstRow="1" w:lastRow="0" w:firstColumn="1" w:lastColumn="0" w:noHBand="1" w:noVBand="1"/>
      </w:tblPr>
      <w:tblGrid>
        <w:gridCol w:w="3102"/>
        <w:gridCol w:w="1579"/>
        <w:gridCol w:w="119"/>
        <w:gridCol w:w="2671"/>
        <w:gridCol w:w="1621"/>
        <w:gridCol w:w="2370"/>
        <w:gridCol w:w="2552"/>
        <w:gridCol w:w="70"/>
        <w:gridCol w:w="75"/>
      </w:tblGrid>
      <w:tr w:rsidR="005C0290" w:rsidRPr="006E67CB" w14:paraId="6F4FF4D5" w14:textId="77777777">
        <w:trPr>
          <w:gridAfter w:val="2"/>
          <w:wAfter w:w="145" w:type="dxa"/>
          <w:trHeight w:val="195"/>
        </w:trPr>
        <w:tc>
          <w:tcPr>
            <w:tcW w:w="3102" w:type="dxa"/>
            <w:tcBorders>
              <w:right w:val="nil"/>
            </w:tcBorders>
            <w:tcMar>
              <w:left w:w="70" w:type="dxa"/>
              <w:right w:w="70" w:type="dxa"/>
            </w:tcMar>
          </w:tcPr>
          <w:p w14:paraId="56810512" w14:textId="77777777" w:rsidR="005C0290" w:rsidRPr="006E67CB" w:rsidRDefault="005C0290">
            <w:pPr>
              <w:rPr>
                <w:rFonts w:eastAsia="Calibri" w:cs="Calibri"/>
                <w:b/>
                <w:color w:val="000000" w:themeColor="text1"/>
                <w:szCs w:val="22"/>
              </w:rPr>
            </w:pPr>
            <w:r w:rsidRPr="006E67CB">
              <w:rPr>
                <w:rFonts w:eastAsia="Calibri" w:cs="Calibri"/>
                <w:b/>
                <w:color w:val="000000" w:themeColor="text1"/>
                <w:szCs w:val="22"/>
              </w:rPr>
              <w:lastRenderedPageBreak/>
              <w:t xml:space="preserve">Systém triedenia pacientov </w:t>
            </w:r>
          </w:p>
        </w:tc>
        <w:tc>
          <w:tcPr>
            <w:tcW w:w="1579" w:type="dxa"/>
            <w:tcBorders>
              <w:left w:val="nil"/>
              <w:right w:val="nil"/>
            </w:tcBorders>
            <w:tcMar>
              <w:left w:w="70" w:type="dxa"/>
              <w:right w:w="70" w:type="dxa"/>
            </w:tcMar>
          </w:tcPr>
          <w:p w14:paraId="2EAC7894" w14:textId="77777777" w:rsidR="005C0290" w:rsidRPr="006E67CB" w:rsidRDefault="005C0290">
            <w:pPr>
              <w:jc w:val="center"/>
              <w:rPr>
                <w:rFonts w:eastAsia="Calibri" w:cs="Calibri"/>
                <w:color w:val="000000" w:themeColor="text1"/>
                <w:szCs w:val="22"/>
              </w:rPr>
            </w:pPr>
            <w:r w:rsidRPr="006E67CB">
              <w:rPr>
                <w:rFonts w:eastAsia="Calibri" w:cs="Calibri"/>
                <w:color w:val="000000" w:themeColor="text1"/>
                <w:szCs w:val="22"/>
              </w:rPr>
              <w:t xml:space="preserve"> </w:t>
            </w:r>
          </w:p>
        </w:tc>
        <w:tc>
          <w:tcPr>
            <w:tcW w:w="2790" w:type="dxa"/>
            <w:gridSpan w:val="2"/>
            <w:tcBorders>
              <w:left w:val="nil"/>
              <w:right w:val="nil"/>
            </w:tcBorders>
            <w:tcMar>
              <w:left w:w="70" w:type="dxa"/>
              <w:right w:w="70" w:type="dxa"/>
            </w:tcMar>
          </w:tcPr>
          <w:p w14:paraId="299A94F7" w14:textId="77777777" w:rsidR="005C0290" w:rsidRPr="006E67CB" w:rsidRDefault="005C0290">
            <w:pPr>
              <w:jc w:val="center"/>
              <w:rPr>
                <w:rFonts w:eastAsia="Calibri" w:cs="Calibri"/>
                <w:color w:val="000000" w:themeColor="text1"/>
                <w:szCs w:val="22"/>
              </w:rPr>
            </w:pPr>
            <w:r w:rsidRPr="006E67CB">
              <w:rPr>
                <w:rFonts w:eastAsia="Calibri" w:cs="Calibri"/>
                <w:color w:val="000000" w:themeColor="text1"/>
                <w:szCs w:val="22"/>
              </w:rPr>
              <w:t xml:space="preserve"> </w:t>
            </w:r>
          </w:p>
        </w:tc>
        <w:tc>
          <w:tcPr>
            <w:tcW w:w="1621" w:type="dxa"/>
            <w:tcBorders>
              <w:left w:val="nil"/>
              <w:right w:val="nil"/>
            </w:tcBorders>
            <w:tcMar>
              <w:left w:w="70" w:type="dxa"/>
              <w:right w:w="70" w:type="dxa"/>
            </w:tcMar>
          </w:tcPr>
          <w:p w14:paraId="2A51A159" w14:textId="77777777" w:rsidR="005C0290" w:rsidRPr="006E67CB" w:rsidRDefault="005C0290">
            <w:pPr>
              <w:jc w:val="center"/>
              <w:rPr>
                <w:rFonts w:eastAsia="Calibri" w:cs="Calibri"/>
                <w:color w:val="000000" w:themeColor="text1"/>
                <w:szCs w:val="22"/>
              </w:rPr>
            </w:pPr>
            <w:r w:rsidRPr="006E67CB">
              <w:rPr>
                <w:rFonts w:eastAsia="Calibri" w:cs="Calibri"/>
                <w:color w:val="000000" w:themeColor="text1"/>
                <w:szCs w:val="22"/>
              </w:rPr>
              <w:t xml:space="preserve"> </w:t>
            </w:r>
          </w:p>
        </w:tc>
        <w:tc>
          <w:tcPr>
            <w:tcW w:w="4922" w:type="dxa"/>
            <w:gridSpan w:val="2"/>
            <w:tcBorders>
              <w:left w:val="nil"/>
            </w:tcBorders>
            <w:tcMar>
              <w:left w:w="70" w:type="dxa"/>
              <w:right w:w="70" w:type="dxa"/>
            </w:tcMar>
          </w:tcPr>
          <w:p w14:paraId="18A7901A" w14:textId="77777777" w:rsidR="005C0290" w:rsidRPr="006E67CB" w:rsidRDefault="005C0290">
            <w:pPr>
              <w:jc w:val="center"/>
              <w:rPr>
                <w:rFonts w:eastAsia="Calibri" w:cs="Calibri"/>
                <w:color w:val="000000" w:themeColor="text1"/>
                <w:szCs w:val="22"/>
              </w:rPr>
            </w:pPr>
            <w:r w:rsidRPr="006E67CB">
              <w:rPr>
                <w:rFonts w:eastAsia="Calibri" w:cs="Calibri"/>
                <w:color w:val="000000" w:themeColor="text1"/>
                <w:szCs w:val="22"/>
              </w:rPr>
              <w:t xml:space="preserve"> </w:t>
            </w:r>
          </w:p>
        </w:tc>
      </w:tr>
      <w:tr w:rsidR="005C0290" w:rsidRPr="006E67CB" w14:paraId="0300B739" w14:textId="77777777">
        <w:trPr>
          <w:trHeight w:val="45"/>
        </w:trPr>
        <w:tc>
          <w:tcPr>
            <w:tcW w:w="3102" w:type="dxa"/>
            <w:tcMar>
              <w:left w:w="70" w:type="dxa"/>
              <w:right w:w="70" w:type="dxa"/>
            </w:tcMar>
          </w:tcPr>
          <w:p w14:paraId="697082D7" w14:textId="77777777" w:rsidR="005C0290" w:rsidRPr="006E67CB" w:rsidRDefault="005C0290">
            <w:pPr>
              <w:jc w:val="right"/>
              <w:rPr>
                <w:rFonts w:eastAsia="Calibri" w:cs="Calibri"/>
                <w:color w:val="000000" w:themeColor="text1"/>
                <w:sz w:val="4"/>
                <w:szCs w:val="4"/>
              </w:rPr>
            </w:pPr>
            <w:r w:rsidRPr="006E67CB">
              <w:rPr>
                <w:rFonts w:eastAsia="Calibri" w:cs="Calibri"/>
                <w:color w:val="000000" w:themeColor="text1"/>
                <w:sz w:val="4"/>
                <w:szCs w:val="4"/>
              </w:rPr>
              <w:t xml:space="preserve"> </w:t>
            </w:r>
          </w:p>
        </w:tc>
        <w:tc>
          <w:tcPr>
            <w:tcW w:w="1579" w:type="dxa"/>
            <w:tcBorders>
              <w:left w:val="nil"/>
            </w:tcBorders>
            <w:tcMar>
              <w:left w:w="70" w:type="dxa"/>
              <w:right w:w="70" w:type="dxa"/>
            </w:tcMar>
          </w:tcPr>
          <w:p w14:paraId="1C586EDD" w14:textId="77777777" w:rsidR="005C0290" w:rsidRPr="006E67CB" w:rsidRDefault="005C0290">
            <w:pPr>
              <w:jc w:val="right"/>
              <w:rPr>
                <w:rFonts w:eastAsia="Calibri" w:cs="Calibri"/>
                <w:color w:val="000000" w:themeColor="text1"/>
                <w:sz w:val="4"/>
                <w:szCs w:val="4"/>
              </w:rPr>
            </w:pPr>
            <w:r w:rsidRPr="006E67CB">
              <w:rPr>
                <w:rFonts w:eastAsia="Calibri" w:cs="Calibri"/>
                <w:color w:val="000000" w:themeColor="text1"/>
                <w:sz w:val="4"/>
                <w:szCs w:val="4"/>
              </w:rPr>
              <w:t xml:space="preserve"> </w:t>
            </w:r>
          </w:p>
        </w:tc>
        <w:tc>
          <w:tcPr>
            <w:tcW w:w="2790" w:type="dxa"/>
            <w:gridSpan w:val="2"/>
            <w:tcMar>
              <w:left w:w="70" w:type="dxa"/>
              <w:right w:w="70" w:type="dxa"/>
            </w:tcMar>
          </w:tcPr>
          <w:p w14:paraId="07A1D853" w14:textId="77777777" w:rsidR="005C0290" w:rsidRPr="006E67CB" w:rsidRDefault="005C0290">
            <w:pPr>
              <w:jc w:val="right"/>
              <w:rPr>
                <w:rFonts w:eastAsia="Calibri" w:cs="Calibri"/>
                <w:color w:val="000000" w:themeColor="text1"/>
                <w:sz w:val="4"/>
                <w:szCs w:val="4"/>
              </w:rPr>
            </w:pPr>
            <w:r w:rsidRPr="006E67CB">
              <w:rPr>
                <w:rFonts w:eastAsia="Calibri" w:cs="Calibri"/>
                <w:color w:val="000000" w:themeColor="text1"/>
                <w:sz w:val="4"/>
                <w:szCs w:val="4"/>
              </w:rPr>
              <w:t xml:space="preserve"> </w:t>
            </w:r>
          </w:p>
        </w:tc>
        <w:tc>
          <w:tcPr>
            <w:tcW w:w="1621" w:type="dxa"/>
            <w:tcBorders>
              <w:left w:val="nil"/>
            </w:tcBorders>
            <w:tcMar>
              <w:left w:w="70" w:type="dxa"/>
              <w:right w:w="70" w:type="dxa"/>
            </w:tcMar>
          </w:tcPr>
          <w:p w14:paraId="66F498EE" w14:textId="77777777" w:rsidR="005C0290" w:rsidRPr="006E67CB" w:rsidRDefault="005C0290">
            <w:pPr>
              <w:jc w:val="right"/>
              <w:rPr>
                <w:rFonts w:eastAsia="Calibri" w:cs="Calibri"/>
                <w:color w:val="000000" w:themeColor="text1"/>
                <w:sz w:val="4"/>
                <w:szCs w:val="4"/>
              </w:rPr>
            </w:pPr>
            <w:r w:rsidRPr="006E67CB">
              <w:rPr>
                <w:rFonts w:eastAsia="Calibri" w:cs="Calibri"/>
                <w:color w:val="000000" w:themeColor="text1"/>
                <w:sz w:val="4"/>
                <w:szCs w:val="4"/>
              </w:rPr>
              <w:t xml:space="preserve"> </w:t>
            </w:r>
          </w:p>
        </w:tc>
        <w:tc>
          <w:tcPr>
            <w:tcW w:w="5067" w:type="dxa"/>
            <w:gridSpan w:val="4"/>
            <w:tcBorders>
              <w:left w:val="nil"/>
            </w:tcBorders>
            <w:tcMar>
              <w:left w:w="70" w:type="dxa"/>
              <w:right w:w="70" w:type="dxa"/>
            </w:tcMar>
          </w:tcPr>
          <w:p w14:paraId="509BC5D1" w14:textId="77777777" w:rsidR="005C0290" w:rsidRPr="006E67CB" w:rsidRDefault="005C0290">
            <w:pPr>
              <w:jc w:val="center"/>
              <w:rPr>
                <w:rFonts w:eastAsia="Calibri" w:cs="Calibri"/>
                <w:color w:val="000000" w:themeColor="text1"/>
                <w:sz w:val="4"/>
                <w:szCs w:val="4"/>
              </w:rPr>
            </w:pPr>
            <w:r w:rsidRPr="006E67CB">
              <w:rPr>
                <w:rFonts w:eastAsia="Calibri" w:cs="Calibri"/>
                <w:color w:val="000000" w:themeColor="text1"/>
                <w:sz w:val="4"/>
                <w:szCs w:val="4"/>
              </w:rPr>
              <w:t xml:space="preserve"> </w:t>
            </w:r>
          </w:p>
        </w:tc>
      </w:tr>
      <w:tr w:rsidR="005C0290" w:rsidRPr="006E67CB" w14:paraId="329D5A35" w14:textId="77777777">
        <w:trPr>
          <w:gridAfter w:val="1"/>
          <w:wAfter w:w="75" w:type="dxa"/>
          <w:trHeight w:val="1020"/>
        </w:trPr>
        <w:tc>
          <w:tcPr>
            <w:tcW w:w="4800" w:type="dxa"/>
            <w:gridSpan w:val="3"/>
            <w:shd w:val="clear" w:color="auto" w:fill="FF2F2F"/>
            <w:tcMar>
              <w:left w:w="70" w:type="dxa"/>
              <w:right w:w="70" w:type="dxa"/>
            </w:tcMar>
          </w:tcPr>
          <w:p w14:paraId="4D81C672" w14:textId="77777777" w:rsidR="005C0290" w:rsidRPr="006E67CB" w:rsidRDefault="005C0290">
            <w:pPr>
              <w:rPr>
                <w:rFonts w:eastAsia="Calibri" w:cs="Calibri"/>
                <w:color w:val="FFFFFF" w:themeColor="background1"/>
                <w:szCs w:val="22"/>
              </w:rPr>
            </w:pPr>
            <w:r w:rsidRPr="006E67CB">
              <w:rPr>
                <w:rFonts w:eastAsia="Calibri" w:cs="Calibri"/>
                <w:color w:val="FFFFFF" w:themeColor="background1"/>
                <w:szCs w:val="22"/>
              </w:rPr>
              <w:t xml:space="preserve">ČERVENÁ SKUPINA                                     </w:t>
            </w:r>
          </w:p>
          <w:p w14:paraId="06A6DADD" w14:textId="77777777" w:rsidR="005C0290" w:rsidRPr="006E67CB" w:rsidRDefault="005C0290" w:rsidP="008B0647">
            <w:pPr>
              <w:jc w:val="left"/>
            </w:pPr>
            <w:r w:rsidRPr="006E67CB">
              <w:rPr>
                <w:rFonts w:eastAsia="Calibri" w:cs="Calibri"/>
                <w:color w:val="FFFFFF" w:themeColor="background1"/>
                <w:szCs w:val="22"/>
              </w:rPr>
              <w:t>(pacienti s vysokým rizikom ohrozenia života)</w:t>
            </w:r>
          </w:p>
        </w:tc>
        <w:tc>
          <w:tcPr>
            <w:tcW w:w="6662" w:type="dxa"/>
            <w:gridSpan w:val="3"/>
            <w:shd w:val="clear" w:color="auto" w:fill="FF2F2F"/>
            <w:tcMar>
              <w:left w:w="70" w:type="dxa"/>
              <w:right w:w="70" w:type="dxa"/>
            </w:tcMar>
          </w:tcPr>
          <w:p w14:paraId="4A26F36D" w14:textId="77777777" w:rsidR="005C0290" w:rsidRPr="006E67CB" w:rsidRDefault="005C0290">
            <w:r w:rsidRPr="006E67CB">
              <w:rPr>
                <w:rFonts w:eastAsia="Calibri" w:cs="Calibri"/>
                <w:color w:val="FFFFFF" w:themeColor="background1"/>
                <w:szCs w:val="22"/>
              </w:rPr>
              <w:t>pacienti vyžadujú neodkladnú zdravotnú starostlivosť (resuscitácia)</w:t>
            </w:r>
          </w:p>
        </w:tc>
        <w:tc>
          <w:tcPr>
            <w:tcW w:w="2622" w:type="dxa"/>
            <w:gridSpan w:val="2"/>
            <w:shd w:val="clear" w:color="auto" w:fill="FF2F2F"/>
            <w:tcMar>
              <w:left w:w="70" w:type="dxa"/>
              <w:right w:w="70" w:type="dxa"/>
            </w:tcMar>
          </w:tcPr>
          <w:p w14:paraId="53557DB4" w14:textId="77777777" w:rsidR="005C0290" w:rsidRDefault="005C0290">
            <w:pPr>
              <w:rPr>
                <w:rFonts w:eastAsia="Calibri" w:cs="Calibri"/>
                <w:color w:val="FFFFFF" w:themeColor="background1"/>
                <w:szCs w:val="22"/>
              </w:rPr>
            </w:pPr>
            <w:r w:rsidRPr="006E67CB">
              <w:rPr>
                <w:rFonts w:eastAsia="Calibri" w:cs="Calibri"/>
                <w:color w:val="FFFFFF" w:themeColor="background1"/>
                <w:szCs w:val="22"/>
              </w:rPr>
              <w:t xml:space="preserve">dĺžka čakania </w:t>
            </w:r>
            <w:r>
              <w:rPr>
                <w:rFonts w:eastAsia="Calibri" w:cs="Calibri"/>
                <w:color w:val="FFFFFF" w:themeColor="background1"/>
                <w:szCs w:val="22"/>
              </w:rPr>
              <w:t xml:space="preserve"> </w:t>
            </w:r>
          </w:p>
          <w:p w14:paraId="11C44BD1" w14:textId="77777777" w:rsidR="005C0290" w:rsidRPr="006E67CB" w:rsidRDefault="005C0290">
            <w:pPr>
              <w:rPr>
                <w:rFonts w:eastAsia="Calibri" w:cs="Calibri"/>
                <w:color w:val="FFFFFF" w:themeColor="background1"/>
                <w:sz w:val="28"/>
                <w:szCs w:val="28"/>
              </w:rPr>
            </w:pPr>
            <w:r w:rsidRPr="006E67CB">
              <w:rPr>
                <w:rFonts w:eastAsia="Calibri" w:cs="Calibri"/>
                <w:color w:val="FFFFFF" w:themeColor="background1"/>
                <w:sz w:val="28"/>
                <w:szCs w:val="28"/>
              </w:rPr>
              <w:t xml:space="preserve">0 min. </w:t>
            </w:r>
          </w:p>
        </w:tc>
      </w:tr>
      <w:tr w:rsidR="005C0290" w:rsidRPr="006E67CB" w14:paraId="286FFA23" w14:textId="77777777">
        <w:trPr>
          <w:gridAfter w:val="1"/>
          <w:wAfter w:w="75" w:type="dxa"/>
          <w:trHeight w:val="1020"/>
        </w:trPr>
        <w:tc>
          <w:tcPr>
            <w:tcW w:w="4800" w:type="dxa"/>
            <w:gridSpan w:val="3"/>
            <w:shd w:val="clear" w:color="auto" w:fill="FF9900"/>
            <w:tcMar>
              <w:left w:w="70" w:type="dxa"/>
              <w:right w:w="70" w:type="dxa"/>
            </w:tcMar>
          </w:tcPr>
          <w:p w14:paraId="599A6F74" w14:textId="77777777" w:rsidR="005C0290" w:rsidRPr="006E67CB" w:rsidRDefault="005C0290" w:rsidP="008B0647">
            <w:pPr>
              <w:jc w:val="left"/>
            </w:pPr>
            <w:r w:rsidRPr="006E67CB">
              <w:rPr>
                <w:rFonts w:eastAsia="Calibri" w:cs="Calibri"/>
                <w:color w:val="FFFFFF" w:themeColor="background1"/>
                <w:szCs w:val="22"/>
              </w:rPr>
              <w:t>ORANŽOVÁ SKUPINA                                                             (rizikoví pacienti so závažným ochorením, úrazom, ktoré ich potenciálne môže ohroziť na živote)</w:t>
            </w:r>
          </w:p>
        </w:tc>
        <w:tc>
          <w:tcPr>
            <w:tcW w:w="6662" w:type="dxa"/>
            <w:gridSpan w:val="3"/>
            <w:shd w:val="clear" w:color="auto" w:fill="FF9900"/>
            <w:tcMar>
              <w:left w:w="70" w:type="dxa"/>
              <w:right w:w="70" w:type="dxa"/>
            </w:tcMar>
          </w:tcPr>
          <w:p w14:paraId="14B2AAEE" w14:textId="77777777" w:rsidR="005C0290" w:rsidRPr="006E67CB" w:rsidRDefault="005C0290">
            <w:r w:rsidRPr="006E67CB">
              <w:rPr>
                <w:rFonts w:eastAsia="Calibri" w:cs="Calibri"/>
                <w:color w:val="FFFFFF" w:themeColor="background1"/>
                <w:szCs w:val="22"/>
              </w:rPr>
              <w:t xml:space="preserve">pacienti vyžadujú okamžitú zdravotnú starostlivosť </w:t>
            </w:r>
          </w:p>
        </w:tc>
        <w:tc>
          <w:tcPr>
            <w:tcW w:w="2622" w:type="dxa"/>
            <w:gridSpan w:val="2"/>
            <w:shd w:val="clear" w:color="auto" w:fill="FF9900"/>
            <w:tcMar>
              <w:left w:w="70" w:type="dxa"/>
              <w:right w:w="70" w:type="dxa"/>
            </w:tcMar>
          </w:tcPr>
          <w:p w14:paraId="2554349E" w14:textId="77777777" w:rsidR="005C0290" w:rsidRDefault="005C0290">
            <w:pPr>
              <w:rPr>
                <w:rFonts w:eastAsia="Calibri" w:cs="Calibri"/>
                <w:color w:val="FFFFFF" w:themeColor="background1"/>
                <w:szCs w:val="22"/>
              </w:rPr>
            </w:pPr>
            <w:r w:rsidRPr="006E67CB">
              <w:rPr>
                <w:rFonts w:eastAsia="Calibri" w:cs="Calibri"/>
                <w:color w:val="FFFFFF" w:themeColor="background1"/>
                <w:szCs w:val="22"/>
              </w:rPr>
              <w:t xml:space="preserve">dĺžka čakania                      </w:t>
            </w:r>
          </w:p>
          <w:p w14:paraId="2A73682B" w14:textId="77777777" w:rsidR="005C0290" w:rsidRPr="006E67CB" w:rsidRDefault="005C0290">
            <w:pPr>
              <w:rPr>
                <w:rFonts w:eastAsia="Calibri" w:cs="Calibri"/>
                <w:color w:val="FFFFFF" w:themeColor="background1"/>
                <w:szCs w:val="22"/>
              </w:rPr>
            </w:pPr>
            <w:r w:rsidRPr="006E67CB">
              <w:rPr>
                <w:rFonts w:eastAsia="Calibri" w:cs="Calibri"/>
                <w:color w:val="FFFFFF" w:themeColor="background1"/>
                <w:szCs w:val="22"/>
              </w:rPr>
              <w:t>max</w:t>
            </w:r>
            <w:r w:rsidRPr="006E67CB">
              <w:rPr>
                <w:rFonts w:eastAsia="Calibri" w:cs="Calibri"/>
                <w:color w:val="FFFFFF" w:themeColor="background1"/>
                <w:sz w:val="28"/>
                <w:szCs w:val="28"/>
              </w:rPr>
              <w:t xml:space="preserve"> 10 </w:t>
            </w:r>
            <w:r w:rsidRPr="006E67CB">
              <w:rPr>
                <w:rFonts w:eastAsia="Calibri" w:cs="Calibri"/>
                <w:color w:val="FFFFFF" w:themeColor="background1"/>
                <w:szCs w:val="22"/>
              </w:rPr>
              <w:t xml:space="preserve">min. </w:t>
            </w:r>
          </w:p>
        </w:tc>
      </w:tr>
      <w:tr w:rsidR="005C0290" w:rsidRPr="006E67CB" w14:paraId="22DEB4C3" w14:textId="77777777">
        <w:trPr>
          <w:gridAfter w:val="1"/>
          <w:wAfter w:w="75" w:type="dxa"/>
          <w:trHeight w:val="1020"/>
        </w:trPr>
        <w:tc>
          <w:tcPr>
            <w:tcW w:w="4800" w:type="dxa"/>
            <w:gridSpan w:val="3"/>
            <w:shd w:val="clear" w:color="auto" w:fill="FFFF00"/>
            <w:tcMar>
              <w:left w:w="70" w:type="dxa"/>
              <w:right w:w="70" w:type="dxa"/>
            </w:tcMar>
          </w:tcPr>
          <w:p w14:paraId="6ADBD340" w14:textId="77777777" w:rsidR="005C0290" w:rsidRPr="006E67CB" w:rsidRDefault="005C0290" w:rsidP="008B0647">
            <w:pPr>
              <w:jc w:val="left"/>
            </w:pPr>
            <w:r w:rsidRPr="006E67CB">
              <w:rPr>
                <w:rFonts w:eastAsia="Calibri" w:cs="Calibri"/>
                <w:color w:val="000000" w:themeColor="text1"/>
                <w:szCs w:val="22"/>
              </w:rPr>
              <w:t>ŽLTÁ SKUPINA                                                     (pacienti bez ohrozenia života, ale ich stav si vyžaduje urgentnú zdravotnú starostlivosť )</w:t>
            </w:r>
          </w:p>
        </w:tc>
        <w:tc>
          <w:tcPr>
            <w:tcW w:w="6662" w:type="dxa"/>
            <w:gridSpan w:val="3"/>
            <w:shd w:val="clear" w:color="auto" w:fill="FFFF00"/>
            <w:tcMar>
              <w:left w:w="70" w:type="dxa"/>
              <w:right w:w="70" w:type="dxa"/>
            </w:tcMar>
          </w:tcPr>
          <w:p w14:paraId="0E44237B" w14:textId="77777777" w:rsidR="005C0290" w:rsidRPr="006E67CB" w:rsidRDefault="005C0290">
            <w:r w:rsidRPr="006E67CB">
              <w:rPr>
                <w:rFonts w:eastAsia="Calibri" w:cs="Calibri"/>
                <w:color w:val="000000" w:themeColor="text1"/>
                <w:szCs w:val="22"/>
              </w:rPr>
              <w:t xml:space="preserve">pacienti vyžadujú včasnú zdravotnú starostlivosť </w:t>
            </w:r>
          </w:p>
        </w:tc>
        <w:tc>
          <w:tcPr>
            <w:tcW w:w="2622" w:type="dxa"/>
            <w:gridSpan w:val="2"/>
            <w:shd w:val="clear" w:color="auto" w:fill="FFFF00"/>
            <w:tcMar>
              <w:left w:w="70" w:type="dxa"/>
              <w:right w:w="70" w:type="dxa"/>
            </w:tcMar>
          </w:tcPr>
          <w:p w14:paraId="6711E871" w14:textId="77777777" w:rsidR="005C0290" w:rsidRDefault="005C0290">
            <w:pPr>
              <w:rPr>
                <w:rFonts w:eastAsia="Calibri" w:cs="Calibri"/>
                <w:color w:val="000000" w:themeColor="text1"/>
                <w:szCs w:val="22"/>
              </w:rPr>
            </w:pPr>
            <w:r w:rsidRPr="006E67CB">
              <w:rPr>
                <w:rFonts w:eastAsia="Calibri" w:cs="Calibri"/>
                <w:color w:val="000000" w:themeColor="text1"/>
                <w:szCs w:val="22"/>
              </w:rPr>
              <w:t xml:space="preserve">dĺžka čakania                      </w:t>
            </w:r>
          </w:p>
          <w:p w14:paraId="350F312F" w14:textId="77777777" w:rsidR="005C0290" w:rsidRPr="006E67CB" w:rsidRDefault="005C0290">
            <w:pPr>
              <w:rPr>
                <w:rFonts w:eastAsia="Calibri" w:cs="Calibri"/>
                <w:color w:val="000000" w:themeColor="text1"/>
                <w:szCs w:val="22"/>
              </w:rPr>
            </w:pPr>
            <w:r w:rsidRPr="006E67CB">
              <w:rPr>
                <w:rFonts w:eastAsia="Calibri" w:cs="Calibri"/>
                <w:color w:val="000000" w:themeColor="text1"/>
                <w:szCs w:val="22"/>
              </w:rPr>
              <w:t xml:space="preserve">max 60 min. </w:t>
            </w:r>
          </w:p>
        </w:tc>
      </w:tr>
      <w:tr w:rsidR="005C0290" w:rsidRPr="006E67CB" w14:paraId="46687115" w14:textId="77777777">
        <w:trPr>
          <w:gridAfter w:val="1"/>
          <w:wAfter w:w="75" w:type="dxa"/>
          <w:trHeight w:val="1020"/>
        </w:trPr>
        <w:tc>
          <w:tcPr>
            <w:tcW w:w="4800" w:type="dxa"/>
            <w:gridSpan w:val="3"/>
            <w:shd w:val="clear" w:color="auto" w:fill="92D050"/>
            <w:tcMar>
              <w:left w:w="70" w:type="dxa"/>
              <w:right w:w="70" w:type="dxa"/>
            </w:tcMar>
          </w:tcPr>
          <w:p w14:paraId="54C96AC4" w14:textId="77777777" w:rsidR="005C0290" w:rsidRPr="006E67CB" w:rsidRDefault="005C0290" w:rsidP="008B0647">
            <w:pPr>
              <w:jc w:val="left"/>
            </w:pPr>
            <w:r w:rsidRPr="006E67CB">
              <w:rPr>
                <w:rFonts w:eastAsia="Calibri" w:cs="Calibri"/>
                <w:color w:val="000000" w:themeColor="text1"/>
                <w:szCs w:val="22"/>
              </w:rPr>
              <w:t>ZELENÁ SKUPINA                                                                (pacienti s ochoreniami, so stavom či úrazom, ktoré ich neohrozujú na živote)</w:t>
            </w:r>
          </w:p>
        </w:tc>
        <w:tc>
          <w:tcPr>
            <w:tcW w:w="6662" w:type="dxa"/>
            <w:gridSpan w:val="3"/>
            <w:shd w:val="clear" w:color="auto" w:fill="92D050"/>
            <w:tcMar>
              <w:left w:w="70" w:type="dxa"/>
              <w:right w:w="70" w:type="dxa"/>
            </w:tcMar>
          </w:tcPr>
          <w:p w14:paraId="4E11B772" w14:textId="77777777" w:rsidR="005C0290" w:rsidRPr="006E67CB" w:rsidRDefault="005C0290">
            <w:r w:rsidRPr="006E67CB">
              <w:rPr>
                <w:rFonts w:eastAsia="Calibri" w:cs="Calibri"/>
                <w:color w:val="000000" w:themeColor="text1"/>
                <w:szCs w:val="22"/>
              </w:rPr>
              <w:t>pacienti nevyžadujú okamžitú zdravotnú starostlivosť</w:t>
            </w:r>
          </w:p>
        </w:tc>
        <w:tc>
          <w:tcPr>
            <w:tcW w:w="2622" w:type="dxa"/>
            <w:gridSpan w:val="2"/>
            <w:shd w:val="clear" w:color="auto" w:fill="92D050"/>
            <w:tcMar>
              <w:left w:w="70" w:type="dxa"/>
              <w:right w:w="70" w:type="dxa"/>
            </w:tcMar>
          </w:tcPr>
          <w:p w14:paraId="18B76CE1" w14:textId="77777777" w:rsidR="005C0290" w:rsidRDefault="005C0290">
            <w:pPr>
              <w:rPr>
                <w:rFonts w:eastAsia="Calibri" w:cs="Calibri"/>
                <w:color w:val="000000" w:themeColor="text1"/>
                <w:szCs w:val="22"/>
              </w:rPr>
            </w:pPr>
            <w:r w:rsidRPr="006E67CB">
              <w:rPr>
                <w:rFonts w:eastAsia="Calibri" w:cs="Calibri"/>
                <w:color w:val="000000" w:themeColor="text1"/>
                <w:szCs w:val="22"/>
              </w:rPr>
              <w:t>dĺžka čakania</w:t>
            </w:r>
          </w:p>
          <w:p w14:paraId="4FD8ACC2" w14:textId="77777777" w:rsidR="005C0290" w:rsidRPr="006E67CB" w:rsidRDefault="005C0290">
            <w:pPr>
              <w:rPr>
                <w:rFonts w:eastAsia="Calibri" w:cs="Calibri"/>
                <w:color w:val="000000" w:themeColor="text1"/>
                <w:szCs w:val="22"/>
              </w:rPr>
            </w:pPr>
            <w:r w:rsidRPr="006E67CB">
              <w:rPr>
                <w:rFonts w:eastAsia="Calibri" w:cs="Calibri"/>
                <w:color w:val="000000" w:themeColor="text1"/>
                <w:szCs w:val="22"/>
              </w:rPr>
              <w:t xml:space="preserve"> max </w:t>
            </w:r>
            <w:r w:rsidRPr="006E67CB">
              <w:rPr>
                <w:rFonts w:eastAsia="Calibri" w:cs="Calibri"/>
                <w:color w:val="000000" w:themeColor="text1"/>
                <w:sz w:val="28"/>
                <w:szCs w:val="28"/>
              </w:rPr>
              <w:t xml:space="preserve">120 </w:t>
            </w:r>
            <w:r w:rsidRPr="006E67CB">
              <w:rPr>
                <w:rFonts w:eastAsia="Calibri" w:cs="Calibri"/>
                <w:color w:val="000000" w:themeColor="text1"/>
                <w:szCs w:val="22"/>
              </w:rPr>
              <w:t xml:space="preserve">min. </w:t>
            </w:r>
          </w:p>
        </w:tc>
      </w:tr>
      <w:tr w:rsidR="005C0290" w:rsidRPr="006E67CB" w14:paraId="476AAF0D" w14:textId="77777777" w:rsidTr="00FB2B17">
        <w:trPr>
          <w:gridAfter w:val="1"/>
          <w:wAfter w:w="75" w:type="dxa"/>
          <w:trHeight w:val="1020"/>
        </w:trPr>
        <w:tc>
          <w:tcPr>
            <w:tcW w:w="4800" w:type="dxa"/>
            <w:gridSpan w:val="3"/>
            <w:shd w:val="clear" w:color="auto" w:fill="4472C4" w:themeFill="accent1"/>
            <w:tcMar>
              <w:left w:w="70" w:type="dxa"/>
              <w:right w:w="70" w:type="dxa"/>
            </w:tcMar>
          </w:tcPr>
          <w:p w14:paraId="2FC70DF8" w14:textId="77777777" w:rsidR="005C0290" w:rsidRPr="006E67CB" w:rsidRDefault="005C0290" w:rsidP="008B0647">
            <w:pPr>
              <w:jc w:val="left"/>
            </w:pPr>
            <w:r w:rsidRPr="006E67CB">
              <w:rPr>
                <w:rFonts w:eastAsia="Calibri" w:cs="Calibri"/>
                <w:color w:val="000000" w:themeColor="text1"/>
                <w:szCs w:val="22"/>
              </w:rPr>
              <w:t>MODRÁ SKUPINA                                                (pacienti bez akéhokoľvek ohrozenia)</w:t>
            </w:r>
          </w:p>
        </w:tc>
        <w:tc>
          <w:tcPr>
            <w:tcW w:w="6662" w:type="dxa"/>
            <w:gridSpan w:val="3"/>
            <w:shd w:val="clear" w:color="auto" w:fill="4472C4" w:themeFill="accent1"/>
            <w:tcMar>
              <w:left w:w="70" w:type="dxa"/>
              <w:right w:w="70" w:type="dxa"/>
            </w:tcMar>
          </w:tcPr>
          <w:p w14:paraId="026FA6AF" w14:textId="77777777" w:rsidR="005C0290" w:rsidRPr="006E67CB" w:rsidRDefault="005C0290">
            <w:r w:rsidRPr="006E67CB">
              <w:rPr>
                <w:rFonts w:eastAsia="Calibri" w:cs="Calibri"/>
                <w:color w:val="000000" w:themeColor="text1"/>
                <w:szCs w:val="22"/>
              </w:rPr>
              <w:t xml:space="preserve">pacienti nevyžadujú ošetrenie na urgentnom príjme, môžu využiť ambulanciu pohotovosti alebo všeobecného lekára </w:t>
            </w:r>
          </w:p>
        </w:tc>
        <w:tc>
          <w:tcPr>
            <w:tcW w:w="2622" w:type="dxa"/>
            <w:gridSpan w:val="2"/>
            <w:shd w:val="clear" w:color="auto" w:fill="4472C4" w:themeFill="accent1"/>
            <w:tcMar>
              <w:left w:w="70" w:type="dxa"/>
              <w:right w:w="70" w:type="dxa"/>
            </w:tcMar>
          </w:tcPr>
          <w:p w14:paraId="105A34E9" w14:textId="77777777" w:rsidR="005C0290" w:rsidRDefault="005C0290">
            <w:pPr>
              <w:rPr>
                <w:rFonts w:eastAsia="Calibri" w:cs="Calibri"/>
                <w:color w:val="000000" w:themeColor="text1"/>
                <w:szCs w:val="22"/>
              </w:rPr>
            </w:pPr>
            <w:r w:rsidRPr="006E67CB">
              <w:rPr>
                <w:rFonts w:eastAsia="Calibri" w:cs="Calibri"/>
                <w:color w:val="000000" w:themeColor="text1"/>
                <w:szCs w:val="22"/>
              </w:rPr>
              <w:t xml:space="preserve">dĺžka čakania </w:t>
            </w:r>
          </w:p>
          <w:p w14:paraId="6FAC7E00" w14:textId="77777777" w:rsidR="005C0290" w:rsidRPr="006E67CB" w:rsidRDefault="005C0290">
            <w:pPr>
              <w:rPr>
                <w:rFonts w:eastAsia="Calibri" w:cs="Calibri"/>
                <w:color w:val="000000" w:themeColor="text1"/>
                <w:szCs w:val="22"/>
              </w:rPr>
            </w:pPr>
            <w:r w:rsidRPr="006E67CB">
              <w:rPr>
                <w:rFonts w:eastAsia="Calibri" w:cs="Calibri"/>
                <w:color w:val="000000" w:themeColor="text1"/>
                <w:szCs w:val="22"/>
              </w:rPr>
              <w:t xml:space="preserve">max </w:t>
            </w:r>
            <w:r w:rsidRPr="006E67CB">
              <w:rPr>
                <w:rFonts w:eastAsia="Calibri" w:cs="Calibri"/>
                <w:color w:val="000000" w:themeColor="text1"/>
                <w:sz w:val="28"/>
                <w:szCs w:val="28"/>
              </w:rPr>
              <w:t xml:space="preserve">120 </w:t>
            </w:r>
            <w:r w:rsidRPr="006E67CB">
              <w:rPr>
                <w:rFonts w:eastAsia="Calibri" w:cs="Calibri"/>
                <w:color w:val="000000" w:themeColor="text1"/>
                <w:szCs w:val="22"/>
              </w:rPr>
              <w:t xml:space="preserve">až </w:t>
            </w:r>
            <w:r w:rsidRPr="006E67CB">
              <w:rPr>
                <w:rFonts w:eastAsia="Calibri" w:cs="Calibri"/>
                <w:color w:val="000000" w:themeColor="text1"/>
                <w:sz w:val="28"/>
                <w:szCs w:val="28"/>
              </w:rPr>
              <w:t xml:space="preserve">240 </w:t>
            </w:r>
            <w:r w:rsidRPr="006E67CB">
              <w:rPr>
                <w:rFonts w:eastAsia="Calibri" w:cs="Calibri"/>
                <w:color w:val="000000" w:themeColor="text1"/>
                <w:szCs w:val="22"/>
              </w:rPr>
              <w:t>min.</w:t>
            </w:r>
          </w:p>
        </w:tc>
      </w:tr>
    </w:tbl>
    <w:p w14:paraId="62CA52AC" w14:textId="4BD89D9A" w:rsidR="005C0290" w:rsidRPr="006E67CB" w:rsidRDefault="005C0290" w:rsidP="005C0290">
      <w:pPr>
        <w:pStyle w:val="Popis"/>
        <w:rPr>
          <w:b w:val="0"/>
          <w:bCs w:val="0"/>
          <w:sz w:val="20"/>
          <w:szCs w:val="20"/>
        </w:rPr>
      </w:pPr>
      <w:r w:rsidRPr="006E67CB">
        <w:rPr>
          <w:b w:val="0"/>
          <w:bCs w:val="0"/>
          <w:color w:val="auto"/>
          <w:sz w:val="20"/>
          <w:szCs w:val="20"/>
        </w:rPr>
        <w:t xml:space="preserve">Tabuľka </w:t>
      </w:r>
      <w:r w:rsidR="00393568">
        <w:rPr>
          <w:b w:val="0"/>
          <w:bCs w:val="0"/>
          <w:color w:val="auto"/>
          <w:sz w:val="20"/>
          <w:szCs w:val="20"/>
        </w:rPr>
        <w:t>8</w:t>
      </w:r>
      <w:r w:rsidRPr="006E67CB">
        <w:rPr>
          <w:b w:val="0"/>
          <w:bCs w:val="0"/>
          <w:color w:val="auto"/>
          <w:sz w:val="20"/>
          <w:szCs w:val="20"/>
        </w:rPr>
        <w:t xml:space="preserve">  Systém triedenia pacientov</w:t>
      </w:r>
      <w:r>
        <w:rPr>
          <w:b w:val="0"/>
          <w:bCs w:val="0"/>
          <w:color w:val="auto"/>
          <w:sz w:val="20"/>
          <w:szCs w:val="20"/>
        </w:rPr>
        <w:t xml:space="preserve"> na Urgentnom príjme</w:t>
      </w:r>
    </w:p>
    <w:p w14:paraId="06D27F3B" w14:textId="77777777" w:rsidR="005C0290" w:rsidRPr="006E67CB" w:rsidRDefault="005C0290" w:rsidP="005C0290">
      <w:pPr>
        <w:suppressAutoHyphens/>
        <w:rPr>
          <w:u w:val="single"/>
        </w:rPr>
      </w:pPr>
    </w:p>
    <w:p w14:paraId="5467BFBE" w14:textId="77777777" w:rsidR="005C0290" w:rsidRPr="006E67CB" w:rsidRDefault="005C0290" w:rsidP="005C0290">
      <w:pPr>
        <w:suppressAutoHyphens/>
        <w:rPr>
          <w:u w:val="single"/>
        </w:rPr>
      </w:pPr>
      <w:r w:rsidRPr="006E67CB">
        <w:rPr>
          <w:u w:val="single"/>
        </w:rPr>
        <w:t>Pacienti záchrannej služby</w:t>
      </w:r>
    </w:p>
    <w:p w14:paraId="2B33B68A" w14:textId="4B1EC175" w:rsidR="005C0290" w:rsidRPr="006E67CB" w:rsidRDefault="005C0290" w:rsidP="005C0290">
      <w:pPr>
        <w:suppressAutoHyphens/>
      </w:pPr>
      <w:r w:rsidRPr="006E67CB">
        <w:t xml:space="preserve">Pacient je </w:t>
      </w:r>
      <w:r w:rsidRPr="00D569E4">
        <w:t>privezený na urgentný príjem záchrannou službou v sanitke, alebo vrtuľníkom. V rámci prevozu pacienta Rýchlou zdravotnou pomocou (ďalej len „RZP“), alebo Záchrannou zdravotnou službou (ďalej len „ZZS“) by</w:t>
      </w:r>
      <w:r w:rsidRPr="006E67CB">
        <w:t xml:space="preserve"> sa už malo vykonávať triedenie pacienta a určenie skórovania. Odporúčanie je využívať komunikáciu medzi elektronickým výjazdovým formulárom a</w:t>
      </w:r>
      <w:r w:rsidR="00281D46">
        <w:t> </w:t>
      </w:r>
      <w:r w:rsidR="00497F66">
        <w:t>nemocni</w:t>
      </w:r>
      <w:r w:rsidR="00281D46">
        <w:t>čným informačným systémom</w:t>
      </w:r>
      <w:r w:rsidRPr="006E67CB">
        <w:t>. Ak triedenie pacienta nie je realizované v rámci RZP</w:t>
      </w:r>
      <w:r w:rsidR="009F2ADC">
        <w:t>/</w:t>
      </w:r>
      <w:r w:rsidRPr="006E67CB">
        <w:t xml:space="preserve">ZZS, je triedenie pacienta vykonávané v rámci </w:t>
      </w:r>
      <w:r>
        <w:t>triáže</w:t>
      </w:r>
      <w:r w:rsidRPr="006E67CB">
        <w:t xml:space="preserve"> urgentného príjmu, kde prebieha priradenie akútnosti a poradia, priradenie ošetrujúceho personálu a priradenie </w:t>
      </w:r>
      <w:r>
        <w:t xml:space="preserve">vyšetrovacej </w:t>
      </w:r>
      <w:r w:rsidRPr="006E67CB">
        <w:t xml:space="preserve">miestnosti. </w:t>
      </w:r>
    </w:p>
    <w:p w14:paraId="79EE8FCA" w14:textId="77777777" w:rsidR="005C0290" w:rsidRPr="006E67CB" w:rsidRDefault="005C0290" w:rsidP="005C0290"/>
    <w:p w14:paraId="500F3969" w14:textId="76ACBA21" w:rsidR="005C0290" w:rsidRPr="006E67CB" w:rsidRDefault="005C0290" w:rsidP="005C0290">
      <w:pPr>
        <w:suppressAutoHyphens/>
      </w:pPr>
      <w:r w:rsidRPr="006E67CB">
        <w:t xml:space="preserve">Pacienti, ktorí sú zatriedení do červenej, alebo oranžovej skupiny sú urgentne transportovaní priamo do </w:t>
      </w:r>
      <w:r>
        <w:t xml:space="preserve">jednotky </w:t>
      </w:r>
      <w:r w:rsidR="005F2A55">
        <w:t xml:space="preserve">neodkladnej </w:t>
      </w:r>
      <w:r>
        <w:t>všeobecnej starostlivosti/jednotky neodkladnej úrazovej starostlivosti</w:t>
      </w:r>
      <w:r w:rsidRPr="006E67CB">
        <w:t xml:space="preserve"> urgentného príjmu. </w:t>
      </w:r>
      <w:r>
        <w:t>Tu sú p</w:t>
      </w:r>
      <w:r w:rsidRPr="006E67CB">
        <w:t xml:space="preserve">acienti stabilizovaní a vyšetrovaní, v prípade potreby </w:t>
      </w:r>
      <w:r>
        <w:t>je dôležité mať k dispozícii</w:t>
      </w:r>
      <w:r w:rsidRPr="006E67CB">
        <w:t xml:space="preserve"> fixn</w:t>
      </w:r>
      <w:r>
        <w:t>é</w:t>
      </w:r>
      <w:r w:rsidRPr="006E67CB">
        <w:t xml:space="preserve"> röntgenové zariadeni</w:t>
      </w:r>
      <w:r>
        <w:t>e</w:t>
      </w:r>
      <w:r w:rsidRPr="006E67CB">
        <w:t xml:space="preserve">. </w:t>
      </w:r>
      <w:r>
        <w:t>Tieto miestnosti</w:t>
      </w:r>
      <w:r w:rsidRPr="006E67CB">
        <w:t xml:space="preserve"> by preto mali byť čo najbližšie k vchodu na urgentný príjem. </w:t>
      </w:r>
    </w:p>
    <w:p w14:paraId="731A42E3" w14:textId="37F637CE" w:rsidR="005C0290" w:rsidRPr="006E67CB" w:rsidRDefault="005C0290" w:rsidP="005C0290">
      <w:pPr>
        <w:suppressAutoHyphens/>
      </w:pPr>
      <w:r w:rsidRPr="006E67CB">
        <w:lastRenderedPageBreak/>
        <w:t xml:space="preserve">Rodinní príslušníci pacienta môžu počas vyšetrenia pacienta zostať v čakárni. Pacient je následne podľa potreby prevezený na príslušné oddelenie – napr. </w:t>
      </w:r>
      <w:r>
        <w:t>O</w:t>
      </w:r>
      <w:r w:rsidRPr="006E67CB">
        <w:t xml:space="preserve">ddelenie </w:t>
      </w:r>
      <w:r>
        <w:t>zobrazovacích metód</w:t>
      </w:r>
      <w:r w:rsidRPr="006E67CB">
        <w:t xml:space="preserve"> (MR alebo CT), COS, JIS, ARO alebo </w:t>
      </w:r>
      <w:r>
        <w:t xml:space="preserve">všeobecnú </w:t>
      </w:r>
      <w:r w:rsidRPr="006E67CB">
        <w:t>ošetrovateľsk</w:t>
      </w:r>
      <w:r>
        <w:t>ú</w:t>
      </w:r>
      <w:r w:rsidRPr="006E67CB">
        <w:t xml:space="preserve"> </w:t>
      </w:r>
      <w:r>
        <w:t>jednotku</w:t>
      </w:r>
      <w:r w:rsidRPr="006E67CB">
        <w:t xml:space="preserve">. V prípade vysoko akútnych stavov sa na transport pacienta na operačné sály, JIS, ARO alebo pôrodné oddelenie používa dedikovaný núdzový výťah. Pre núdzové situácie a traumatologické prípady (presun na operačné sály) </w:t>
      </w:r>
      <w:r w:rsidR="008A3D6C">
        <w:t>sú</w:t>
      </w:r>
      <w:r w:rsidRPr="006E67CB">
        <w:t xml:space="preserve"> určen</w:t>
      </w:r>
      <w:r w:rsidR="008A3D6C">
        <w:t>é</w:t>
      </w:r>
      <w:r w:rsidRPr="006E67CB">
        <w:t xml:space="preserve"> </w:t>
      </w:r>
      <w:r w:rsidR="008A3D6C">
        <w:t>dva</w:t>
      </w:r>
      <w:r w:rsidRPr="006E67CB">
        <w:t xml:space="preserve"> tak</w:t>
      </w:r>
      <w:r w:rsidR="008A3D6C">
        <w:t>é</w:t>
      </w:r>
      <w:r w:rsidRPr="006E67CB">
        <w:t>to výťah.</w:t>
      </w:r>
    </w:p>
    <w:p w14:paraId="5185052F" w14:textId="77777777" w:rsidR="005C0290" w:rsidRPr="006E67CB" w:rsidRDefault="005C0290" w:rsidP="005C0290">
      <w:pPr>
        <w:suppressAutoHyphens/>
      </w:pPr>
    </w:p>
    <w:p w14:paraId="7724CCB0" w14:textId="77777777" w:rsidR="005C0290" w:rsidRPr="006E67CB" w:rsidRDefault="005C0290" w:rsidP="005C0290">
      <w:pPr>
        <w:suppressAutoHyphens/>
      </w:pPr>
      <w:r w:rsidRPr="006E67CB">
        <w:t xml:space="preserve">Na urgentný príjem môžu byť privezení pacienti, ktorí si nevyžadujú ošetrenie </w:t>
      </w:r>
      <w:r>
        <w:t>na</w:t>
      </w:r>
      <w:r w:rsidRPr="006E67CB">
        <w:t xml:space="preserve"> </w:t>
      </w:r>
      <w:r>
        <w:t>jednotke všeobecnej starostlivosti/jednotke neodkladnej úrazovej starostlivosti</w:t>
      </w:r>
      <w:r w:rsidRPr="006E67CB">
        <w:t>. Títo pacienti sú zatriedení do žltej, zelenej, alebo modrej skupiny a sú riešení rovnakým spôsobom, ako ambulantní pacienti, kde vyšetrenie prebieha vo vyšetrovni/ambulancii urgentného príjmu.</w:t>
      </w:r>
    </w:p>
    <w:p w14:paraId="59CD7C5D" w14:textId="77777777" w:rsidR="005C0290" w:rsidRPr="006E67CB" w:rsidRDefault="005C0290" w:rsidP="005C0290">
      <w:pPr>
        <w:suppressAutoHyphens/>
      </w:pPr>
    </w:p>
    <w:p w14:paraId="3B28E283" w14:textId="77777777" w:rsidR="005C0290" w:rsidRPr="006E67CB" w:rsidRDefault="005C0290" w:rsidP="005C0290">
      <w:pPr>
        <w:suppressAutoHyphens/>
        <w:rPr>
          <w:u w:val="single"/>
        </w:rPr>
      </w:pPr>
      <w:r w:rsidRPr="006E67CB">
        <w:rPr>
          <w:u w:val="single"/>
        </w:rPr>
        <w:t>Ambulantní pacienti</w:t>
      </w:r>
    </w:p>
    <w:p w14:paraId="2A86968E" w14:textId="77777777" w:rsidR="005C0290" w:rsidRPr="006E67CB" w:rsidRDefault="005C0290" w:rsidP="005C0290">
      <w:pPr>
        <w:suppressAutoHyphens/>
      </w:pPr>
      <w:r w:rsidRPr="006E67CB">
        <w:t>Po príchode na urgentný príjem sa pacient hlási na recepcii urgentného príjmu.  Zároveň sa vykoná potrebná administratíva, v rozsahu:</w:t>
      </w:r>
    </w:p>
    <w:p w14:paraId="084A8CB2" w14:textId="77777777" w:rsidR="005C0290" w:rsidRPr="006E67CB" w:rsidRDefault="005C0290" w:rsidP="00102AF6">
      <w:pPr>
        <w:pStyle w:val="Odsekzoznamu"/>
        <w:numPr>
          <w:ilvl w:val="0"/>
          <w:numId w:val="93"/>
        </w:numPr>
        <w:suppressAutoHyphens/>
        <w:jc w:val="both"/>
      </w:pPr>
      <w:r w:rsidRPr="006E67CB">
        <w:t xml:space="preserve">identifikácia pacienta – meno, priezvisko, rodné číslo, platný poistný vzťah, </w:t>
      </w:r>
    </w:p>
    <w:p w14:paraId="2F044A9A" w14:textId="77777777" w:rsidR="005C0290" w:rsidRPr="006E67CB" w:rsidRDefault="005C0290" w:rsidP="00102AF6">
      <w:pPr>
        <w:pStyle w:val="Odsekzoznamu"/>
        <w:numPr>
          <w:ilvl w:val="0"/>
          <w:numId w:val="93"/>
        </w:numPr>
        <w:suppressAutoHyphens/>
        <w:jc w:val="both"/>
      </w:pPr>
      <w:r w:rsidRPr="006E67CB">
        <w:t>kontrola dát v informačnom systéme,</w:t>
      </w:r>
    </w:p>
    <w:p w14:paraId="52AEC9CA" w14:textId="77777777" w:rsidR="005C0290" w:rsidRPr="006E67CB" w:rsidRDefault="005C0290" w:rsidP="00102AF6">
      <w:pPr>
        <w:pStyle w:val="Odsekzoznamu"/>
        <w:numPr>
          <w:ilvl w:val="0"/>
          <w:numId w:val="93"/>
        </w:numPr>
        <w:suppressAutoHyphens/>
        <w:jc w:val="both"/>
      </w:pPr>
      <w:r w:rsidRPr="006E67CB">
        <w:t xml:space="preserve">priradenie kódu, ktorý slúži na vyvolanie pacienta. </w:t>
      </w:r>
    </w:p>
    <w:p w14:paraId="16802E0A" w14:textId="59A5DF58" w:rsidR="005C0290" w:rsidRPr="006E67CB" w:rsidRDefault="005C0290" w:rsidP="005C0290">
      <w:pPr>
        <w:suppressAutoHyphens/>
      </w:pPr>
      <w:r w:rsidRPr="006E67CB">
        <w:t xml:space="preserve">Ak je potrebná očista pacienta kvôli znečisteniu, v očistnej miestnosti vykoná sanitár </w:t>
      </w:r>
      <w:r w:rsidR="001C5F0D">
        <w:t>hygienu</w:t>
      </w:r>
      <w:r w:rsidR="001C5F0D" w:rsidRPr="006E67CB">
        <w:t xml:space="preserve"> </w:t>
      </w:r>
      <w:r w:rsidRPr="006E67CB">
        <w:t xml:space="preserve">a pacient sa oblečie do jednorazového </w:t>
      </w:r>
      <w:r>
        <w:t>odevu</w:t>
      </w:r>
      <w:r w:rsidRPr="006E67CB">
        <w:t>.</w:t>
      </w:r>
    </w:p>
    <w:p w14:paraId="4E72FF70" w14:textId="77777777" w:rsidR="005C0290" w:rsidRPr="006E67CB" w:rsidRDefault="005C0290" w:rsidP="005C0290">
      <w:pPr>
        <w:suppressAutoHyphens/>
      </w:pPr>
    </w:p>
    <w:p w14:paraId="1A028347" w14:textId="02331D3E" w:rsidR="005C0290" w:rsidRPr="006E67CB" w:rsidRDefault="005C0290" w:rsidP="005C0290">
      <w:pPr>
        <w:suppressAutoHyphens/>
      </w:pPr>
      <w:r w:rsidRPr="006E67CB">
        <w:t>Po zatriedení je pacient usadený v čakárni urgentného príjmu a čaká na ošetrenie.</w:t>
      </w:r>
      <w:r w:rsidR="00106640">
        <w:t xml:space="preserve"> </w:t>
      </w:r>
      <w:r w:rsidRPr="006E67CB">
        <w:t xml:space="preserve">V závislosti od požiadaviek na zobrazovacie metódy môže byť potrebné, aby pacienti </w:t>
      </w:r>
      <w:r>
        <w:t>absolvovali rádiodiagnostické vyšetrenie na Oddelení rádiológie</w:t>
      </w:r>
      <w:r w:rsidRPr="006E67CB">
        <w:t xml:space="preserve">, ktoré je v priamej nadväznosti na </w:t>
      </w:r>
      <w:r>
        <w:t>urgentný príjem</w:t>
      </w:r>
      <w:r w:rsidRPr="006E67CB">
        <w:t xml:space="preserve">. </w:t>
      </w:r>
    </w:p>
    <w:p w14:paraId="6D730592" w14:textId="77777777" w:rsidR="005C0290" w:rsidRPr="006E67CB" w:rsidRDefault="005C0290" w:rsidP="005C0290">
      <w:pPr>
        <w:suppressAutoHyphens/>
      </w:pPr>
      <w:r w:rsidRPr="006E67CB">
        <w:t xml:space="preserve">Ak je potrebný odber biologického materiálu - krvi, zamestnanci </w:t>
      </w:r>
      <w:r>
        <w:t>urgentného príjmu</w:t>
      </w:r>
      <w:r w:rsidRPr="006E67CB">
        <w:t xml:space="preserve"> krv odoberú a otestujú krvné vzorky priamo prostredníctvom „point of care“ testu, alebo ju </w:t>
      </w:r>
      <w:r>
        <w:t>transportujú na vyšetrenie</w:t>
      </w:r>
      <w:r w:rsidRPr="006E67CB">
        <w:t xml:space="preserve"> do </w:t>
      </w:r>
      <w:r>
        <w:t>Centrálneho laboratórneho komplexu, resp.</w:t>
      </w:r>
      <w:r w:rsidRPr="006E67CB">
        <w:t xml:space="preserve"> pošlú prostredníctvom potrubnej pošty.</w:t>
      </w:r>
    </w:p>
    <w:p w14:paraId="70A99684" w14:textId="77777777" w:rsidR="005C0290" w:rsidRPr="006E67CB" w:rsidRDefault="005C0290" w:rsidP="005C0290">
      <w:pPr>
        <w:suppressAutoHyphens/>
      </w:pPr>
      <w:r w:rsidRPr="006E67CB">
        <w:t xml:space="preserve">Pri zlomeninách kostí liečiteľných bez chirurgického zákroku bude pacientovi vyrobená a poskytnutá sadrová fixácia zlomeniny v sadrovni </w:t>
      </w:r>
      <w:r>
        <w:t>situovanej na Urgentnom príjme</w:t>
      </w:r>
      <w:r w:rsidRPr="006E67CB">
        <w:t>.</w:t>
      </w:r>
    </w:p>
    <w:p w14:paraId="3500361F" w14:textId="77777777" w:rsidR="005C0290" w:rsidRPr="006E67CB" w:rsidRDefault="005C0290" w:rsidP="005C0290">
      <w:pPr>
        <w:suppressAutoHyphens/>
      </w:pPr>
    </w:p>
    <w:p w14:paraId="642919F4" w14:textId="77777777" w:rsidR="005C0290" w:rsidRPr="006E67CB" w:rsidRDefault="005C0290" w:rsidP="005C0290">
      <w:pPr>
        <w:suppressAutoHyphens/>
      </w:pPr>
      <w:r w:rsidRPr="006E67CB">
        <w:t xml:space="preserve">Ak je na základe triedenia pacientov stanovená jednoduchá (jediná) požiadavka na starostlivosť, pacienta okamžite ošetrí lekár, rezident alebo zdravotná sestra v ošetrovni/ambulancii a/alebo v sadrovni. V závislosti od závažnosti požiadaviek na starostlivosť nasleduje prijatie pacienta (na expektačné </w:t>
      </w:r>
      <w:r>
        <w:t>lôžko urgentného príjmu</w:t>
      </w:r>
      <w:r w:rsidRPr="006E67CB">
        <w:t>, in</w:t>
      </w:r>
      <w:r>
        <w:t>ú</w:t>
      </w:r>
      <w:r w:rsidRPr="006E67CB">
        <w:t xml:space="preserve"> ošetrovateľsk</w:t>
      </w:r>
      <w:r>
        <w:t>ú</w:t>
      </w:r>
      <w:r w:rsidRPr="006E67CB">
        <w:t xml:space="preserve"> </w:t>
      </w:r>
      <w:r>
        <w:t>jednotku</w:t>
      </w:r>
      <w:r w:rsidRPr="006E67CB">
        <w:t xml:space="preserve">, alebo na COS), alebo môže pacient opustiť </w:t>
      </w:r>
      <w:r>
        <w:t>Urgentný príjem</w:t>
      </w:r>
      <w:r w:rsidRPr="006E67CB">
        <w:t>.</w:t>
      </w:r>
    </w:p>
    <w:p w14:paraId="17D5858D" w14:textId="77777777" w:rsidR="005C0290" w:rsidRPr="006E67CB" w:rsidRDefault="005C0290" w:rsidP="005C0290">
      <w:pPr>
        <w:suppressAutoHyphens/>
      </w:pPr>
    </w:p>
    <w:p w14:paraId="757138E1" w14:textId="77777777" w:rsidR="005C0290" w:rsidRPr="006E67CB" w:rsidRDefault="005C0290" w:rsidP="005C0290">
      <w:pPr>
        <w:suppressAutoHyphens/>
      </w:pPr>
      <w:r>
        <w:t>Po poskytnutí neodkladnej zdravotnej starostlivosti</w:t>
      </w:r>
      <w:r w:rsidRPr="006E67CB">
        <w:t xml:space="preserve"> je </w:t>
      </w:r>
      <w:r>
        <w:t>pacient</w:t>
      </w:r>
      <w:r w:rsidRPr="006E67CB">
        <w:t xml:space="preserve"> odoslaný na expektačné lôžko</w:t>
      </w:r>
      <w:r>
        <w:t xml:space="preserve"> urgentného príjmu</w:t>
      </w:r>
      <w:r w:rsidRPr="006E67CB">
        <w:t xml:space="preserve">, alebo ak je to potrebné, priamo na </w:t>
      </w:r>
      <w:r>
        <w:t xml:space="preserve">všeobecnú </w:t>
      </w:r>
      <w:r w:rsidRPr="006E67CB">
        <w:t>ošetrovateľsk</w:t>
      </w:r>
      <w:r>
        <w:t>ú</w:t>
      </w:r>
      <w:r w:rsidRPr="006E67CB">
        <w:t xml:space="preserve"> </w:t>
      </w:r>
      <w:r>
        <w:t>jednotku</w:t>
      </w:r>
      <w:r w:rsidRPr="006E67CB">
        <w:t xml:space="preserve">. Týmto spôsobom </w:t>
      </w:r>
      <w:r w:rsidRPr="00F75F26">
        <w:t xml:space="preserve">sú </w:t>
      </w:r>
      <w:r>
        <w:t>jednotka všeobecnej starostlivosti/jednotka neodkladnej úrazovej starostlivosti</w:t>
      </w:r>
      <w:r w:rsidRPr="006E67CB">
        <w:t xml:space="preserve"> a ošetrovne opäť uvoľnené pre prípadné ďalšie naliehavé prípady.</w:t>
      </w:r>
    </w:p>
    <w:p w14:paraId="19332750" w14:textId="77777777" w:rsidR="003D027A" w:rsidRPr="006E67CB" w:rsidRDefault="003D027A" w:rsidP="003D027A">
      <w:pPr>
        <w:suppressAutoHyphens/>
      </w:pPr>
    </w:p>
    <w:p w14:paraId="04BD545A" w14:textId="77777777" w:rsidR="00B74525" w:rsidRDefault="00B74525" w:rsidP="003D027A">
      <w:pPr>
        <w:suppressAutoHyphens/>
        <w:rPr>
          <w:i/>
        </w:rPr>
      </w:pPr>
    </w:p>
    <w:p w14:paraId="7F7C2F05" w14:textId="77777777" w:rsidR="00B74525" w:rsidRDefault="00B74525" w:rsidP="003D027A">
      <w:pPr>
        <w:suppressAutoHyphens/>
        <w:rPr>
          <w:i/>
        </w:rPr>
      </w:pPr>
    </w:p>
    <w:p w14:paraId="5A77E727" w14:textId="77777777" w:rsidR="003D027A" w:rsidRPr="006E67CB" w:rsidRDefault="003D027A" w:rsidP="003D027A">
      <w:pPr>
        <w:suppressAutoHyphens/>
        <w:rPr>
          <w:i/>
        </w:rPr>
      </w:pPr>
      <w:r w:rsidRPr="006E67CB">
        <w:rPr>
          <w:i/>
        </w:rPr>
        <w:lastRenderedPageBreak/>
        <w:t>Vchody</w:t>
      </w:r>
    </w:p>
    <w:p w14:paraId="44EB9AC2" w14:textId="3E19BA59" w:rsidR="003D027A" w:rsidRPr="006E67CB" w:rsidRDefault="00BB1700" w:rsidP="003D027A">
      <w:pPr>
        <w:suppressAutoHyphens/>
      </w:pPr>
      <w:r>
        <w:t>Urgentn</w:t>
      </w:r>
      <w:r w:rsidR="00EA7C1F">
        <w:t>ý príjem má dva pacientske vchody</w:t>
      </w:r>
      <w:r w:rsidR="003D027A" w:rsidRPr="006E67CB">
        <w:t xml:space="preserve"> - pre ambulantných pacientov (bezprahová/nízkoprahová časť) a pre pacientov </w:t>
      </w:r>
      <w:r w:rsidR="005A6D87">
        <w:t>privezených vozidlom</w:t>
      </w:r>
      <w:r w:rsidR="003D027A" w:rsidRPr="006E67CB">
        <w:t xml:space="preserve"> záchrannej služby (vysokoprahový </w:t>
      </w:r>
      <w:r w:rsidR="005A6D87">
        <w:t>vchod</w:t>
      </w:r>
      <w:r w:rsidR="003D027A" w:rsidRPr="006E67CB">
        <w:t>).</w:t>
      </w:r>
    </w:p>
    <w:p w14:paraId="1D9CEB48" w14:textId="77777777" w:rsidR="003D027A" w:rsidRPr="006E67CB" w:rsidRDefault="003D027A" w:rsidP="003D027A">
      <w:pPr>
        <w:suppressAutoHyphens/>
      </w:pPr>
      <w:r w:rsidRPr="006E67CB">
        <w:t xml:space="preserve">Ambulantní pacienti vstupujú na </w:t>
      </w:r>
      <w:r>
        <w:t>urgentný príjem</w:t>
      </w:r>
      <w:r w:rsidRPr="006E67CB">
        <w:t xml:space="preserve"> vchodom s nepretržitou prevádzkou 24/7 a hlásia sa na recepcii </w:t>
      </w:r>
      <w:r>
        <w:t>urgentného príjmu</w:t>
      </w:r>
      <w:r w:rsidRPr="006E67CB">
        <w:t>.</w:t>
      </w:r>
    </w:p>
    <w:p w14:paraId="27FAE4BA" w14:textId="021D687F" w:rsidR="003D027A" w:rsidRPr="006E67CB" w:rsidRDefault="003D027A" w:rsidP="003D027A">
      <w:pPr>
        <w:suppressAutoHyphens/>
      </w:pPr>
      <w:r w:rsidRPr="006E67CB">
        <w:t>Vchod pre záchrannú službu je samostatný vchod, využívaný väčšinou pre imobilných pacientov, pacientov vyžadujúcich intenzívnu starostlivosť, alebo traumatologických pacientov.</w:t>
      </w:r>
      <w:r w:rsidR="005A6D87">
        <w:t xml:space="preserve"> </w:t>
      </w:r>
      <w:r w:rsidR="00B21489">
        <w:t xml:space="preserve">Vysokoprahový vchod musí byť </w:t>
      </w:r>
      <w:r w:rsidR="00D8599F">
        <w:t>za</w:t>
      </w:r>
      <w:r w:rsidR="00B21489">
        <w:t>strešený</w:t>
      </w:r>
      <w:r w:rsidR="002F2A40">
        <w:t xml:space="preserve"> a</w:t>
      </w:r>
      <w:r w:rsidR="0093225F">
        <w:t xml:space="preserve"> dispozične vyriešený tak, aby sa </w:t>
      </w:r>
      <w:r w:rsidR="0042656C">
        <w:t xml:space="preserve">zabránilo vizuálnemu kontaktu okoloidúcich </w:t>
      </w:r>
      <w:r w:rsidR="00381718">
        <w:t xml:space="preserve">s pacientom </w:t>
      </w:r>
      <w:r w:rsidR="00E004F1">
        <w:t xml:space="preserve">pri jeho vykladaní z vozidla </w:t>
      </w:r>
      <w:r w:rsidR="00E455D2">
        <w:t>záchrannej služby.</w:t>
      </w:r>
    </w:p>
    <w:p w14:paraId="1CBDCB2F" w14:textId="77777777" w:rsidR="00F9239B" w:rsidRDefault="00F9239B" w:rsidP="00F9239B"/>
    <w:p w14:paraId="0473BB40" w14:textId="5B66D69E" w:rsidR="00F9239B" w:rsidRPr="0079026D" w:rsidRDefault="00F9239B" w:rsidP="00F9239B">
      <w:pPr>
        <w:rPr>
          <w:i/>
          <w:iCs/>
        </w:rPr>
      </w:pPr>
      <w:r w:rsidRPr="0079026D">
        <w:rPr>
          <w:i/>
          <w:iCs/>
        </w:rPr>
        <w:t>Organizácia</w:t>
      </w:r>
    </w:p>
    <w:p w14:paraId="74DC44B5" w14:textId="40984876" w:rsidR="00F9239B" w:rsidRDefault="00F9239B" w:rsidP="00F9239B">
      <w:r w:rsidRPr="006E67CB">
        <w:t xml:space="preserve">Organizácia urgentného príjmu je rozdelená na prevádzku bezprahovej časti, ktorú tvoria ambulancie lekárskej pohotovostnej služby, nízkoprahové ambulancie, ktoré sú odborovo združené a vysokoprahový úsek, ktorý je tvorený </w:t>
      </w:r>
      <w:r>
        <w:t xml:space="preserve">jednotkou </w:t>
      </w:r>
      <w:r w:rsidR="003A59A0">
        <w:t xml:space="preserve">neodkladnej </w:t>
      </w:r>
      <w:r>
        <w:t>všeobecnej starostlivosti a jednotkou neodkladnej úrazovej starostlivosti, ktoré sú určené</w:t>
      </w:r>
      <w:r w:rsidRPr="006E67CB">
        <w:t xml:space="preserve"> pre kriticky chorých pacientov.</w:t>
      </w:r>
      <w:r>
        <w:t xml:space="preserve"> Vysokoprahový úsek urgentného príjmu Novej FNsP FDR BB je určený tak pre dospelých, ako aj detských pacientov. Ostatné prípady detských pacientov sú vybavené na urgentnom oddelení v súčasnej Detskej fakultnej nemocnici FDR BB. </w:t>
      </w:r>
    </w:p>
    <w:p w14:paraId="4144C379" w14:textId="77777777" w:rsidR="00F9239B" w:rsidRPr="006E67CB" w:rsidRDefault="00F9239B" w:rsidP="00F9239B">
      <w:r w:rsidRPr="006E67CB">
        <w:t xml:space="preserve">Urgentný príjem má tri nástupné cesty pacienta: </w:t>
      </w:r>
    </w:p>
    <w:p w14:paraId="0DA5B92A" w14:textId="77777777" w:rsidR="00F9239B" w:rsidRPr="006E67CB" w:rsidRDefault="00F9239B" w:rsidP="00F9239B">
      <w:r w:rsidRPr="006E67CB">
        <w:t xml:space="preserve">1) príjazd vozidlami zdravotníckej záchrannej služby, </w:t>
      </w:r>
    </w:p>
    <w:p w14:paraId="29BD44AB" w14:textId="77777777" w:rsidR="00F9239B" w:rsidRPr="006E67CB" w:rsidRDefault="00F9239B" w:rsidP="00F9239B">
      <w:r w:rsidRPr="006E67CB">
        <w:t>2) strešný heliport, ktorý je vertikálne prepojený priamo s vysokoprahovou časťou urgentného príjmu, tzv. emergency,</w:t>
      </w:r>
    </w:p>
    <w:p w14:paraId="5D0027BD" w14:textId="4BB1C5A7" w:rsidR="00F9239B" w:rsidRPr="006E67CB" w:rsidRDefault="00F9239B" w:rsidP="00F9239B">
      <w:r w:rsidRPr="006E67CB">
        <w:t xml:space="preserve">3) príchod pacientov a rodinných príslušníkov, ktorí sa dostavia individuálne </w:t>
      </w:r>
      <w:r w:rsidR="003A59A0">
        <w:t xml:space="preserve">(vlastnou </w:t>
      </w:r>
      <w:r w:rsidRPr="006E67CB">
        <w:t>alebo verejnou dopravou</w:t>
      </w:r>
      <w:r w:rsidR="003A59A0">
        <w:t>)</w:t>
      </w:r>
      <w:r w:rsidRPr="006E67CB">
        <w:t>.</w:t>
      </w:r>
    </w:p>
    <w:p w14:paraId="6A0172C5" w14:textId="77777777" w:rsidR="00F9239B" w:rsidRPr="006E67CB" w:rsidRDefault="00F9239B" w:rsidP="00F9239B"/>
    <w:p w14:paraId="549CEC19" w14:textId="5A38D841" w:rsidR="00F9239B" w:rsidRPr="00B42CBE" w:rsidRDefault="00F9239B" w:rsidP="00F9239B">
      <w:r w:rsidRPr="006E67CB">
        <w:t>Nástupnú časť urgentného príjmu bezprahovej</w:t>
      </w:r>
      <w:r w:rsidR="00B42CBE">
        <w:t xml:space="preserve"> (LSPP)</w:t>
      </w:r>
      <w:r w:rsidRPr="006E67CB">
        <w:t xml:space="preserve"> a nízkoprahovej časti tvorí vstupná recepcia s rozdeleným procesným flow pre </w:t>
      </w:r>
      <w:r w:rsidR="003C287A">
        <w:t>bezprahového</w:t>
      </w:r>
      <w:r w:rsidRPr="006E67CB">
        <w:t xml:space="preserve"> a </w:t>
      </w:r>
      <w:r w:rsidR="00CC76B7">
        <w:t>nízkoprahového</w:t>
      </w:r>
      <w:r w:rsidRPr="006E67CB">
        <w:t xml:space="preserve"> pacienta. </w:t>
      </w:r>
      <w:r w:rsidR="00DE72C3">
        <w:t xml:space="preserve">V rámci čakárne, alebo v jej </w:t>
      </w:r>
      <w:r w:rsidR="00BF179E">
        <w:t xml:space="preserve">bezprostrednej blízkosti musí byť zabezpečená priestorová a technická príprava pre umiestnenie </w:t>
      </w:r>
      <w:r w:rsidR="00C83A17">
        <w:t>autom</w:t>
      </w:r>
      <w:r w:rsidR="00CF10D4">
        <w:t>atov na jedlo, nápoje a lieky.</w:t>
      </w:r>
      <w:r w:rsidRPr="006E67CB">
        <w:t xml:space="preserve"> </w:t>
      </w:r>
      <w:r w:rsidR="00CA035C">
        <w:t xml:space="preserve">Pracovisko </w:t>
      </w:r>
      <w:r w:rsidR="006C5A86">
        <w:t>recepcie musí byť oddelené</w:t>
      </w:r>
      <w:r w:rsidR="00336C59">
        <w:t xml:space="preserve"> bezpečnostným </w:t>
      </w:r>
      <w:r w:rsidR="00903630">
        <w:t>sklom a musí byť zabezpečen</w:t>
      </w:r>
      <w:r w:rsidR="00E40C5F">
        <w:t>á núdzová</w:t>
      </w:r>
      <w:r w:rsidR="00180E0A">
        <w:t xml:space="preserve"> signalizácia </w:t>
      </w:r>
      <w:r w:rsidR="00636AF6">
        <w:t xml:space="preserve">pre prípad mimoriadnej udalosti. </w:t>
      </w:r>
      <w:r w:rsidR="00455715">
        <w:t xml:space="preserve">Stanovisko ochrany objektu by malo byť v krátkej </w:t>
      </w:r>
      <w:r w:rsidR="003F64A5">
        <w:t>dostupnosti.</w:t>
      </w:r>
      <w:r w:rsidRPr="006E67CB">
        <w:t xml:space="preserve"> </w:t>
      </w:r>
      <w:r w:rsidRPr="00B42CBE">
        <w:t xml:space="preserve">K dispozícii sú oddelené čakárne pre zaistenie individualizácie starostlivosti – čakáreň traumatológie a chirurgie (zvlášť pre detských a dospelých pacientov), čakáreň interná + neurológie a čakáreň </w:t>
      </w:r>
      <w:r w:rsidR="00B42CBE" w:rsidRPr="00B42CBE">
        <w:t>LSPP</w:t>
      </w:r>
      <w:r w:rsidRPr="00B42CBE">
        <w:t xml:space="preserve">. Z čakárne sú individualizované vstupy do ambulancií lekárskej pohotovostnej služby a ambulancie traumatológie s prístupom do vyšetrovne rádiodiagnostiky/skiagrafie. V rámci recepcie je zaistené triedenie pacientov s vyhodnotením stavu a zaradením do poradovníka podľa prioritizácie. </w:t>
      </w:r>
      <w:r w:rsidR="00CB6621">
        <w:t>V rámci nízkoprahovej časti</w:t>
      </w:r>
      <w:r w:rsidR="00864191">
        <w:t xml:space="preserve"> urgentného príjmu musí byť dedikované miesto pre resuscitačný vozík.</w:t>
      </w:r>
    </w:p>
    <w:p w14:paraId="5F25768E" w14:textId="24BCE834" w:rsidR="003D027A" w:rsidRPr="005F56AD" w:rsidRDefault="00E62729" w:rsidP="003D027A">
      <w:pPr>
        <w:suppressAutoHyphens/>
      </w:pPr>
      <w:r w:rsidRPr="00B42CBE">
        <w:t>Do vysokoprahovej časti urgentn</w:t>
      </w:r>
      <w:r w:rsidR="0072169B" w:rsidRPr="00B42CBE">
        <w:t xml:space="preserve">ého príjmu je pacient </w:t>
      </w:r>
      <w:r w:rsidR="00B256D3" w:rsidRPr="00B42CBE">
        <w:t xml:space="preserve">privezený </w:t>
      </w:r>
      <w:r w:rsidR="00EE7CF8" w:rsidRPr="00B42CBE">
        <w:t xml:space="preserve">buď vozidlom </w:t>
      </w:r>
      <w:r w:rsidR="0090637A" w:rsidRPr="00B42CBE">
        <w:t xml:space="preserve">záchrannej služby </w:t>
      </w:r>
      <w:r w:rsidR="00FD7C28" w:rsidRPr="00B42CBE">
        <w:t xml:space="preserve">cez vysokoprahový vchod alebo </w:t>
      </w:r>
      <w:r w:rsidR="009261C8" w:rsidRPr="00B42CBE">
        <w:t>jedným z dedikovaných výťahov z</w:t>
      </w:r>
      <w:r w:rsidR="00EF4FAA" w:rsidRPr="00B42CBE">
        <w:t> </w:t>
      </w:r>
      <w:r w:rsidR="009261C8" w:rsidRPr="00B42CBE">
        <w:t>heliportu</w:t>
      </w:r>
      <w:r w:rsidR="00EF4FAA" w:rsidRPr="00B42CBE">
        <w:t xml:space="preserve">. </w:t>
      </w:r>
      <w:r w:rsidR="00075B38" w:rsidRPr="00B42CBE">
        <w:t>V tesnej blízkosti vysokoprahového vchodu sa nachádza miestnosť pre očistu pacienta</w:t>
      </w:r>
      <w:r w:rsidR="00427EC1" w:rsidRPr="00B42CBE">
        <w:t xml:space="preserve"> určenú </w:t>
      </w:r>
      <w:r w:rsidR="006D5BFA" w:rsidRPr="00B42CBE">
        <w:t xml:space="preserve">na dekontamináciu </w:t>
      </w:r>
      <w:r w:rsidR="00EB0D15" w:rsidRPr="00B42CBE">
        <w:t xml:space="preserve">niektorých </w:t>
      </w:r>
      <w:r w:rsidR="006D5BFA" w:rsidRPr="00B42CBE">
        <w:t>pacientov</w:t>
      </w:r>
      <w:r w:rsidR="00EB0D15" w:rsidRPr="00B42CBE">
        <w:t>.</w:t>
      </w:r>
      <w:r w:rsidR="004E19CC" w:rsidRPr="00B42CBE">
        <w:t xml:space="preserve"> Rovnako sa v tesnej blízkosti vchodu nachád</w:t>
      </w:r>
      <w:r w:rsidR="0021013F" w:rsidRPr="00B42CBE">
        <w:t>za miestnosť dispečingu</w:t>
      </w:r>
      <w:r w:rsidR="007D73A3" w:rsidRPr="00B42CBE">
        <w:t xml:space="preserve"> pre koordináciu </w:t>
      </w:r>
      <w:r w:rsidR="00D26E06" w:rsidRPr="00B42CBE">
        <w:t>pracovníkov urgentného príjmu a záchrannej služby</w:t>
      </w:r>
      <w:r w:rsidR="00601861" w:rsidRPr="00B42CBE">
        <w:t xml:space="preserve"> s priamym výhľadom na príjazd </w:t>
      </w:r>
      <w:r w:rsidR="005E5C76" w:rsidRPr="00B42CBE">
        <w:t>vozidiel záchr</w:t>
      </w:r>
      <w:r w:rsidR="00C26D48" w:rsidRPr="00B42CBE">
        <w:t>annej služby</w:t>
      </w:r>
      <w:r w:rsidR="00D26E06" w:rsidRPr="00B42CBE">
        <w:t>.</w:t>
      </w:r>
      <w:r w:rsidR="00B53EC4" w:rsidRPr="00B42CBE">
        <w:t xml:space="preserve"> </w:t>
      </w:r>
      <w:r w:rsidR="00736D49" w:rsidRPr="00B42CBE">
        <w:t xml:space="preserve">Oproti vysokoprahovému vchodu </w:t>
      </w:r>
      <w:r w:rsidR="008605BD" w:rsidRPr="00B42CBE">
        <w:t xml:space="preserve">je umiestnená </w:t>
      </w:r>
      <w:r w:rsidR="00650F2F" w:rsidRPr="00B42CBE">
        <w:t>jednotk</w:t>
      </w:r>
      <w:r w:rsidR="008605BD" w:rsidRPr="00B42CBE">
        <w:t>a</w:t>
      </w:r>
      <w:r w:rsidR="00650F2F" w:rsidRPr="00B42CBE">
        <w:t xml:space="preserve"> neodkladnej všeobecnej starostlivosti a jednotk</w:t>
      </w:r>
      <w:r w:rsidR="008605BD" w:rsidRPr="00B42CBE">
        <w:t>a</w:t>
      </w:r>
      <w:r w:rsidR="00650F2F" w:rsidRPr="00B42CBE">
        <w:t xml:space="preserve"> neodkladnej úrazovej starostlivosti</w:t>
      </w:r>
      <w:r w:rsidR="008605BD" w:rsidRPr="00B42CBE">
        <w:t xml:space="preserve"> </w:t>
      </w:r>
      <w:r w:rsidR="006B3BAF" w:rsidRPr="00B42CBE">
        <w:t>s prípravou na stropný</w:t>
      </w:r>
      <w:r w:rsidR="0076523C" w:rsidRPr="00B42CBE">
        <w:t xml:space="preserve"> </w:t>
      </w:r>
      <w:r w:rsidR="008E0E72" w:rsidRPr="00B42CBE">
        <w:t>RTG</w:t>
      </w:r>
      <w:r w:rsidR="008605BD" w:rsidRPr="00B42CBE">
        <w:t xml:space="preserve"> (</w:t>
      </w:r>
      <w:r w:rsidR="003D3CA6" w:rsidRPr="00B42CBE">
        <w:t xml:space="preserve">každá s veľkosťou pre minimálne 2 pacientov) a 2 </w:t>
      </w:r>
      <w:r w:rsidR="00430D58" w:rsidRPr="00B42CBE">
        <w:t>zákrokové sály</w:t>
      </w:r>
      <w:r w:rsidR="0076523C" w:rsidRPr="00B42CBE">
        <w:t xml:space="preserve">. </w:t>
      </w:r>
      <w:r w:rsidR="0048039E" w:rsidRPr="00B42CBE">
        <w:t>Ošetrovateľská stanica so zázemím</w:t>
      </w:r>
      <w:r w:rsidR="00260CDB" w:rsidRPr="00B42CBE">
        <w:t xml:space="preserve"> je umiestnen</w:t>
      </w:r>
      <w:r w:rsidR="007261D7" w:rsidRPr="00B42CBE">
        <w:t xml:space="preserve">á v priamom </w:t>
      </w:r>
      <w:r w:rsidR="00721E65" w:rsidRPr="00B42CBE">
        <w:t>vizuálnom</w:t>
      </w:r>
      <w:r w:rsidR="007261D7" w:rsidRPr="00B42CBE">
        <w:t xml:space="preserve"> kontakte</w:t>
      </w:r>
      <w:r w:rsidR="00721E65" w:rsidRPr="00B42CBE">
        <w:t>.</w:t>
      </w:r>
      <w:r w:rsidR="009B1AA3" w:rsidRPr="00B42CBE">
        <w:t xml:space="preserve"> </w:t>
      </w:r>
      <w:r w:rsidR="00943306" w:rsidRPr="00B42CBE">
        <w:t xml:space="preserve">Pre prípad </w:t>
      </w:r>
      <w:r w:rsidR="00DC0844" w:rsidRPr="00B42CBE">
        <w:t>potreby CT vyšetrenia</w:t>
      </w:r>
      <w:r w:rsidR="009B1AA3" w:rsidRPr="00B42CBE">
        <w:t xml:space="preserve"> </w:t>
      </w:r>
      <w:r w:rsidR="008E0E72" w:rsidRPr="00B42CBE">
        <w:t xml:space="preserve">je </w:t>
      </w:r>
      <w:r w:rsidR="001F41EF" w:rsidRPr="00B42CBE">
        <w:t xml:space="preserve">zabezpečená </w:t>
      </w:r>
      <w:r w:rsidR="00656186" w:rsidRPr="00B42CBE">
        <w:t xml:space="preserve">priama trasa </w:t>
      </w:r>
      <w:r w:rsidR="00D7185E" w:rsidRPr="00B42CBE">
        <w:t xml:space="preserve">do CT vyšetrovne. </w:t>
      </w:r>
      <w:r w:rsidR="005F56AD" w:rsidRPr="00B42CBE">
        <w:rPr>
          <w:iCs/>
        </w:rPr>
        <w:t>Vyžaduje sa priame napojenie</w:t>
      </w:r>
      <w:r w:rsidR="00E70F70" w:rsidRPr="00B42CBE">
        <w:rPr>
          <w:iCs/>
        </w:rPr>
        <w:t xml:space="preserve"> výťahom na oddelenia COS, ARO a JIS. </w:t>
      </w:r>
      <w:r w:rsidR="00F94934" w:rsidRPr="00B42CBE">
        <w:rPr>
          <w:iCs/>
        </w:rPr>
        <w:t>V</w:t>
      </w:r>
      <w:r w:rsidR="00077861" w:rsidRPr="00B42CBE">
        <w:rPr>
          <w:iCs/>
        </w:rPr>
        <w:t>ysokoprahová</w:t>
      </w:r>
      <w:r w:rsidR="00077861" w:rsidRPr="00B42CBE">
        <w:t xml:space="preserve"> </w:t>
      </w:r>
      <w:r w:rsidR="00867C85" w:rsidRPr="00B42CBE">
        <w:t>zóna musí byť navrhnu</w:t>
      </w:r>
      <w:r w:rsidR="00BE16BD" w:rsidRPr="00B42CBE">
        <w:t>tá tak, aby bolo zabezpečen</w:t>
      </w:r>
      <w:r w:rsidR="00E75A92" w:rsidRPr="00B42CBE">
        <w:t>é nekríženie s</w:t>
      </w:r>
      <w:r w:rsidR="002F1F8C" w:rsidRPr="00B42CBE">
        <w:t> akýmikoľvek iný</w:t>
      </w:r>
      <w:r w:rsidR="006F35D8" w:rsidRPr="00B42CBE">
        <w:t xml:space="preserve">mi </w:t>
      </w:r>
      <w:r w:rsidR="006A5F2F" w:rsidRPr="00B42CBE">
        <w:t>trasami pacientov</w:t>
      </w:r>
      <w:r w:rsidR="00EC4251" w:rsidRPr="00B42CBE">
        <w:t xml:space="preserve">. </w:t>
      </w:r>
      <w:r w:rsidR="00EC4251" w:rsidRPr="00B42CBE">
        <w:lastRenderedPageBreak/>
        <w:t>Výnimku tvorí</w:t>
      </w:r>
      <w:r w:rsidR="003359E6" w:rsidRPr="00B42CBE">
        <w:t xml:space="preserve"> iba presun </w:t>
      </w:r>
      <w:r w:rsidR="00B336FD" w:rsidRPr="00B42CBE">
        <w:t>pacientov medzi nízkoprahovou zónou</w:t>
      </w:r>
      <w:r w:rsidR="009B1AA3" w:rsidRPr="00B42CBE">
        <w:t xml:space="preserve"> </w:t>
      </w:r>
      <w:r w:rsidR="007053C0" w:rsidRPr="00B42CBE">
        <w:t>a</w:t>
      </w:r>
      <w:r w:rsidR="007C2FDE" w:rsidRPr="00B42CBE">
        <w:t> </w:t>
      </w:r>
      <w:r w:rsidR="00A4357D" w:rsidRPr="00B42CBE">
        <w:t>expektáciou</w:t>
      </w:r>
      <w:r w:rsidR="007C2FDE" w:rsidRPr="00B42CBE">
        <w:t xml:space="preserve">, nakoľko tento presun pacienta sa realizuje výhradne v sprievode </w:t>
      </w:r>
      <w:r w:rsidR="008A2E4F" w:rsidRPr="00B42CBE">
        <w:t xml:space="preserve">ošetrovateľského personálu. </w:t>
      </w:r>
      <w:r w:rsidR="00DD7B70" w:rsidRPr="00B42CBE">
        <w:t xml:space="preserve">Je potrebné zabezpečiť </w:t>
      </w:r>
      <w:r w:rsidR="008759A3" w:rsidRPr="00B42CBE">
        <w:t xml:space="preserve">vysokú </w:t>
      </w:r>
      <w:r w:rsidR="001B72B6" w:rsidRPr="00B42CBE">
        <w:t xml:space="preserve">mieru akustickej izolácie </w:t>
      </w:r>
      <w:r w:rsidR="00CE7AA7" w:rsidRPr="00B42CBE">
        <w:t>vysokoprahovej zóny, aby jej prevádzkou neboli ovplyvňované susediace pracoviská.</w:t>
      </w:r>
      <w:r w:rsidR="009B1AA3" w:rsidRPr="00B42CBE">
        <w:t xml:space="preserve"> </w:t>
      </w:r>
      <w:r w:rsidR="0064583E" w:rsidRPr="00B42CBE">
        <w:rPr>
          <w:iCs/>
        </w:rPr>
        <w:t xml:space="preserve">V rámci tejto zóny musí byť umiestnená </w:t>
      </w:r>
      <w:r w:rsidR="0078759E" w:rsidRPr="00B42CBE">
        <w:rPr>
          <w:iCs/>
        </w:rPr>
        <w:t>miestnosť pre zomrelých</w:t>
      </w:r>
      <w:r w:rsidR="00666BBD" w:rsidRPr="00B42CBE">
        <w:rPr>
          <w:iCs/>
        </w:rPr>
        <w:t xml:space="preserve"> s </w:t>
      </w:r>
      <w:r w:rsidR="008F7CFA" w:rsidRPr="00B42CBE">
        <w:rPr>
          <w:iCs/>
        </w:rPr>
        <w:t xml:space="preserve">minimálnou </w:t>
      </w:r>
      <w:r w:rsidR="00666BBD" w:rsidRPr="00B42CBE">
        <w:rPr>
          <w:iCs/>
        </w:rPr>
        <w:t xml:space="preserve">kapacitou dvoch </w:t>
      </w:r>
      <w:r w:rsidR="00F24F7D" w:rsidRPr="00B42CBE">
        <w:rPr>
          <w:iCs/>
        </w:rPr>
        <w:t>osôb</w:t>
      </w:r>
      <w:r w:rsidR="00CE7AA7" w:rsidRPr="00B42CBE">
        <w:rPr>
          <w:iCs/>
        </w:rPr>
        <w:t>.</w:t>
      </w:r>
      <w:r w:rsidR="00BE1591">
        <w:rPr>
          <w:iCs/>
        </w:rPr>
        <w:t xml:space="preserve"> </w:t>
      </w:r>
      <w:r w:rsidR="00AE24E5">
        <w:rPr>
          <w:iCs/>
        </w:rPr>
        <w:t xml:space="preserve"> </w:t>
      </w:r>
      <w:r w:rsidR="009B1AA3" w:rsidRPr="005F56AD">
        <w:rPr>
          <w:iCs/>
        </w:rPr>
        <w:t xml:space="preserve"> </w:t>
      </w:r>
      <w:r w:rsidR="00974E02" w:rsidRPr="005F56AD">
        <w:rPr>
          <w:iCs/>
        </w:rPr>
        <w:t xml:space="preserve"> </w:t>
      </w:r>
    </w:p>
    <w:p w14:paraId="02355EDB" w14:textId="77777777" w:rsidR="003D027A" w:rsidRDefault="003D027A" w:rsidP="003D027A">
      <w:pPr>
        <w:suppressAutoHyphens/>
        <w:rPr>
          <w:i/>
        </w:rPr>
      </w:pPr>
    </w:p>
    <w:p w14:paraId="5484AB2F" w14:textId="77777777" w:rsidR="003D027A" w:rsidRPr="006E67CB" w:rsidRDefault="003D027A" w:rsidP="003D027A">
      <w:pPr>
        <w:suppressAutoHyphens/>
        <w:rPr>
          <w:i/>
        </w:rPr>
      </w:pPr>
      <w:r w:rsidRPr="006E67CB">
        <w:rPr>
          <w:i/>
        </w:rPr>
        <w:t>Miestnosť na sadrovanie</w:t>
      </w:r>
    </w:p>
    <w:p w14:paraId="00A809B0" w14:textId="77777777" w:rsidR="003D027A" w:rsidRPr="006E67CB" w:rsidRDefault="003D027A" w:rsidP="003D027A">
      <w:pPr>
        <w:suppressAutoHyphens/>
        <w:rPr>
          <w:iCs/>
        </w:rPr>
      </w:pPr>
      <w:r w:rsidRPr="006E67CB">
        <w:rPr>
          <w:iCs/>
        </w:rPr>
        <w:t>Miestnosť na sadrovanie je vybavená 2 miestami na ošetrenie. Obe miesta majú nerezovú pracovnú plochu s drezom a PC pracovnou stanicou. Na prípravu odliatku je k dispozícii technická miestnosť.</w:t>
      </w:r>
    </w:p>
    <w:p w14:paraId="498866B9" w14:textId="77777777" w:rsidR="003D027A" w:rsidRPr="006E67CB" w:rsidRDefault="003D027A" w:rsidP="003D027A">
      <w:pPr>
        <w:suppressAutoHyphens/>
        <w:rPr>
          <w:i/>
        </w:rPr>
      </w:pPr>
    </w:p>
    <w:p w14:paraId="26997902" w14:textId="77777777" w:rsidR="003D027A" w:rsidRPr="006E67CB" w:rsidRDefault="003D027A" w:rsidP="003D027A">
      <w:pPr>
        <w:suppressAutoHyphens/>
        <w:rPr>
          <w:i/>
        </w:rPr>
      </w:pPr>
      <w:r w:rsidRPr="006E67CB">
        <w:rPr>
          <w:i/>
        </w:rPr>
        <w:t>Personálne vybavenie</w:t>
      </w:r>
    </w:p>
    <w:p w14:paraId="68C41412" w14:textId="62533E30" w:rsidR="003D027A" w:rsidRPr="006E67CB" w:rsidRDefault="003D027A" w:rsidP="003D027A">
      <w:pPr>
        <w:suppressAutoHyphens/>
        <w:rPr>
          <w:iCs/>
        </w:rPr>
      </w:pPr>
      <w:r w:rsidRPr="006E67CB">
        <w:rPr>
          <w:iCs/>
        </w:rPr>
        <w:t xml:space="preserve">Zdravotné sestry a lekári pracujú počas svojej pracovnej zmeny na ošetrovateľskej stanici/pracovisku sestier. </w:t>
      </w:r>
      <w:r w:rsidR="00717BCB">
        <w:rPr>
          <w:iCs/>
        </w:rPr>
        <w:t>Pracovisk</w:t>
      </w:r>
      <w:r w:rsidR="00791E29">
        <w:rPr>
          <w:iCs/>
        </w:rPr>
        <w:t xml:space="preserve">á sestier sa nachádzajú </w:t>
      </w:r>
      <w:r w:rsidR="001F2F34">
        <w:rPr>
          <w:iCs/>
        </w:rPr>
        <w:t>v priestore pre vysoko</w:t>
      </w:r>
      <w:r w:rsidR="006A6124">
        <w:rPr>
          <w:iCs/>
        </w:rPr>
        <w:t>prahový príjem</w:t>
      </w:r>
      <w:r w:rsidR="004C1316">
        <w:rPr>
          <w:iCs/>
        </w:rPr>
        <w:t xml:space="preserve"> (v nadväznosti na</w:t>
      </w:r>
      <w:r w:rsidR="00830718">
        <w:rPr>
          <w:iCs/>
        </w:rPr>
        <w:t xml:space="preserve"> </w:t>
      </w:r>
      <w:r w:rsidR="00A0466B">
        <w:rPr>
          <w:iCs/>
        </w:rPr>
        <w:t>Vstup DZS</w:t>
      </w:r>
      <w:r w:rsidR="004C1316">
        <w:rPr>
          <w:iCs/>
        </w:rPr>
        <w:t>) a</w:t>
      </w:r>
      <w:r w:rsidR="003E0B76">
        <w:rPr>
          <w:iCs/>
        </w:rPr>
        <w:t> úseku expektačných lôžok, odkiaľ</w:t>
      </w:r>
      <w:r w:rsidRPr="006E67CB">
        <w:rPr>
          <w:iCs/>
        </w:rPr>
        <w:t xml:space="preserve"> majú priamy výhľad na</w:t>
      </w:r>
      <w:r w:rsidR="00563B4A">
        <w:rPr>
          <w:iCs/>
        </w:rPr>
        <w:t xml:space="preserve"> </w:t>
      </w:r>
      <w:r w:rsidR="003E0B76">
        <w:rPr>
          <w:iCs/>
        </w:rPr>
        <w:t>pacientov expektačných lôžkach</w:t>
      </w:r>
      <w:r w:rsidRPr="006E67CB">
        <w:rPr>
          <w:iCs/>
        </w:rPr>
        <w:t xml:space="preserve">. Na </w:t>
      </w:r>
      <w:r>
        <w:rPr>
          <w:iCs/>
        </w:rPr>
        <w:t>urgentnom príjme</w:t>
      </w:r>
      <w:r w:rsidRPr="006E67CB">
        <w:rPr>
          <w:iCs/>
        </w:rPr>
        <w:t xml:space="preserve"> môžu pracovať aj všeobecní lekári, ktorí využívajú rovnaké zariadenia. Uprednostňujú sa sklenené steny, aby lekári a zdravotný personál mohol nahliadnuť priamo do vyšetrovní.</w:t>
      </w:r>
    </w:p>
    <w:p w14:paraId="4542E848" w14:textId="77777777" w:rsidR="003D027A" w:rsidRPr="006E67CB" w:rsidRDefault="003D027A" w:rsidP="003D027A"/>
    <w:p w14:paraId="32D5E1A8" w14:textId="77777777" w:rsidR="003D027A" w:rsidRPr="006E67CB" w:rsidRDefault="003D027A" w:rsidP="003D027A">
      <w:pPr>
        <w:rPr>
          <w:szCs w:val="22"/>
        </w:rPr>
      </w:pPr>
      <w:r w:rsidRPr="006E67CB">
        <w:rPr>
          <w:szCs w:val="22"/>
        </w:rPr>
        <w:t xml:space="preserve">Na </w:t>
      </w:r>
      <w:r>
        <w:rPr>
          <w:szCs w:val="22"/>
        </w:rPr>
        <w:t>Urgentnom príjme</w:t>
      </w:r>
      <w:r w:rsidRPr="006E67CB">
        <w:rPr>
          <w:szCs w:val="22"/>
        </w:rPr>
        <w:t xml:space="preserve"> pôsobia:</w:t>
      </w:r>
    </w:p>
    <w:p w14:paraId="523EB928" w14:textId="77777777" w:rsidR="003D027A" w:rsidRPr="006E67CB" w:rsidRDefault="003D027A" w:rsidP="003D027A">
      <w:pPr>
        <w:pStyle w:val="USONAopsommingdef"/>
        <w:ind w:left="720"/>
        <w:jc w:val="both"/>
        <w:rPr>
          <w:szCs w:val="22"/>
          <w:lang w:val="sk-SK"/>
        </w:rPr>
      </w:pPr>
      <w:r w:rsidRPr="006E67CB">
        <w:rPr>
          <w:szCs w:val="22"/>
          <w:lang w:val="sk-SK"/>
        </w:rPr>
        <w:t>lekári špecialisti, rezidenti, stážisti</w:t>
      </w:r>
    </w:p>
    <w:p w14:paraId="4B52062D" w14:textId="77777777" w:rsidR="003D027A" w:rsidRPr="006E67CB" w:rsidRDefault="003D027A" w:rsidP="003D027A">
      <w:pPr>
        <w:pStyle w:val="USONAopsommingdef"/>
        <w:ind w:left="720"/>
        <w:jc w:val="both"/>
        <w:rPr>
          <w:szCs w:val="22"/>
          <w:lang w:val="sk-SK"/>
        </w:rPr>
      </w:pPr>
      <w:r w:rsidRPr="006E67CB">
        <w:rPr>
          <w:szCs w:val="22"/>
          <w:lang w:val="sk-SK"/>
        </w:rPr>
        <w:t>(špecializované) zdravotné sestry,</w:t>
      </w:r>
    </w:p>
    <w:p w14:paraId="24C3D39A" w14:textId="77777777" w:rsidR="003D027A" w:rsidRPr="006E67CB" w:rsidRDefault="003D027A" w:rsidP="003D027A">
      <w:pPr>
        <w:pStyle w:val="USONAopsommingdef"/>
        <w:ind w:left="720"/>
        <w:jc w:val="both"/>
        <w:rPr>
          <w:szCs w:val="22"/>
          <w:lang w:val="sk-SK"/>
        </w:rPr>
      </w:pPr>
      <w:r w:rsidRPr="006E67CB">
        <w:rPr>
          <w:szCs w:val="22"/>
          <w:lang w:val="sk-SK"/>
        </w:rPr>
        <w:t xml:space="preserve">ostatný zdravotnícky personál </w:t>
      </w:r>
    </w:p>
    <w:p w14:paraId="079979F7" w14:textId="77777777" w:rsidR="003D027A" w:rsidRPr="006E67CB" w:rsidRDefault="003D027A" w:rsidP="003D027A">
      <w:pPr>
        <w:pStyle w:val="USONAopsommingdef"/>
        <w:ind w:left="720"/>
        <w:jc w:val="both"/>
        <w:rPr>
          <w:lang w:val="sk-SK"/>
        </w:rPr>
      </w:pPr>
      <w:r w:rsidRPr="006E67CB">
        <w:rPr>
          <w:lang w:val="sk-SK"/>
        </w:rPr>
        <w:t>v</w:t>
      </w:r>
      <w:r>
        <w:rPr>
          <w:lang w:val="sk-SK"/>
        </w:rPr>
        <w:t>edúca sestra oddelenia</w:t>
      </w:r>
      <w:r w:rsidRPr="006E67CB">
        <w:rPr>
          <w:szCs w:val="22"/>
          <w:lang w:val="sk-SK"/>
        </w:rPr>
        <w:t>.</w:t>
      </w:r>
    </w:p>
    <w:p w14:paraId="59F17805" w14:textId="77777777" w:rsidR="003D027A" w:rsidRDefault="003D027A" w:rsidP="005C0290">
      <w:pPr>
        <w:suppressAutoHyphens/>
      </w:pPr>
    </w:p>
    <w:p w14:paraId="7A773193" w14:textId="77777777" w:rsidR="005C0290" w:rsidRPr="006E67CB" w:rsidRDefault="005C0290" w:rsidP="005C0290">
      <w:pPr>
        <w:suppressAutoHyphens/>
        <w:rPr>
          <w:u w:val="single"/>
        </w:rPr>
      </w:pPr>
      <w:r w:rsidRPr="006E67CB">
        <w:rPr>
          <w:u w:val="single"/>
        </w:rPr>
        <w:t xml:space="preserve">Expektačné lôžka </w:t>
      </w:r>
    </w:p>
    <w:p w14:paraId="1B99AD0A" w14:textId="77777777" w:rsidR="00995ECC" w:rsidRDefault="00834609" w:rsidP="00995ECC">
      <w:r>
        <w:t>Expektácia</w:t>
      </w:r>
      <w:r w:rsidR="005C0290" w:rsidRPr="006E67CB">
        <w:t xml:space="preserve"> funguje ako integrovaná súčasť </w:t>
      </w:r>
      <w:r w:rsidR="005C0290">
        <w:t>U</w:t>
      </w:r>
      <w:r w:rsidR="005C0290" w:rsidRPr="006E67CB">
        <w:t>rgentného príjmu. Pacienti sú sem prijatí, aby sa zotavili priamo po liečbe/ošetrení na urgentnom príjme, aby boli pozorovaní, alebo čakali na diagnostické vyšetrenia alebo výsledky. Pri predpokladanej krátkej expektácii</w:t>
      </w:r>
      <w:r w:rsidR="008F7E4C">
        <w:t xml:space="preserve"> </w:t>
      </w:r>
      <w:r w:rsidR="005C0290" w:rsidRPr="006E67CB">
        <w:t xml:space="preserve"> sa pacient nemusí prezliekať. Expektačné lôžka slúžia aj ako nárazník pred prijatím akútnych pacientov na </w:t>
      </w:r>
      <w:r w:rsidR="005C0290">
        <w:t xml:space="preserve">všeobecné </w:t>
      </w:r>
      <w:r w:rsidR="005C0290" w:rsidRPr="006E67CB">
        <w:t xml:space="preserve">ošetrovateľské </w:t>
      </w:r>
      <w:r w:rsidR="005C0290">
        <w:t>jednotky</w:t>
      </w:r>
      <w:r w:rsidR="005C0290" w:rsidRPr="006E67CB">
        <w:t xml:space="preserve">. Navrhovanou štruktúrou je vytvorenie priestoru pre halu expektačných lôžok a samostatné izolačné expektačné izby. V centre tohto úseku je samostatné stanovisko sestier, odkiaľ môžu priamo dohliadať na všetkých pacientov umiestnených na expektačných lôžkach a/alebo boxoch. </w:t>
      </w:r>
    </w:p>
    <w:p w14:paraId="4C7E8B5C" w14:textId="62977151" w:rsidR="00995ECC" w:rsidRDefault="00995ECC" w:rsidP="00995ECC">
      <w:r w:rsidRPr="006E67CB">
        <w:t xml:space="preserve">Expektačné </w:t>
      </w:r>
      <w:r>
        <w:t>oddelenie</w:t>
      </w:r>
      <w:r w:rsidRPr="006E67CB">
        <w:t xml:space="preserve"> </w:t>
      </w:r>
      <w:r>
        <w:t>je</w:t>
      </w:r>
      <w:r w:rsidRPr="006E67CB">
        <w:t xml:space="preserve"> špeciálny</w:t>
      </w:r>
      <w:r>
        <w:t>m</w:t>
      </w:r>
      <w:r w:rsidRPr="006E67CB">
        <w:t xml:space="preserve"> ošetrovací</w:t>
      </w:r>
      <w:r>
        <w:t>m</w:t>
      </w:r>
      <w:r w:rsidRPr="006E67CB">
        <w:t xml:space="preserve"> úsek</w:t>
      </w:r>
      <w:r>
        <w:t>om</w:t>
      </w:r>
      <w:r w:rsidRPr="006E67CB">
        <w:t xml:space="preserve"> na </w:t>
      </w:r>
      <w:r>
        <w:t>urgentnom príjme</w:t>
      </w:r>
      <w:r w:rsidR="00331481">
        <w:t xml:space="preserve"> a je</w:t>
      </w:r>
      <w:r w:rsidRPr="006E67CB">
        <w:t xml:space="preserve"> súčasťou akútnej cesty pacienta.  Počas pobytu na expektačnej jednotke je možné vykonávať multidisciplinárnu diagnostiku a liečbu. To vedie k zlepšeniu toku pacientov na </w:t>
      </w:r>
      <w:r>
        <w:t>urgentnom príjme</w:t>
      </w:r>
      <w:r w:rsidRPr="006E67CB">
        <w:t>. Cieľom je</w:t>
      </w:r>
      <w:r w:rsidRPr="006E67CB" w:rsidDel="00D90D86">
        <w:t xml:space="preserve"> </w:t>
      </w:r>
      <w:r w:rsidRPr="006E67CB">
        <w:t>prepustiť pacientov domov, alebo preložiť na in</w:t>
      </w:r>
      <w:r>
        <w:t>ú</w:t>
      </w:r>
      <w:r w:rsidRPr="006E67CB">
        <w:t xml:space="preserve"> </w:t>
      </w:r>
      <w:r>
        <w:t xml:space="preserve">všeobecnú </w:t>
      </w:r>
      <w:r w:rsidRPr="006E67CB">
        <w:t>ošetrovateľsk</w:t>
      </w:r>
      <w:r>
        <w:t>ú</w:t>
      </w:r>
      <w:r w:rsidRPr="006E67CB">
        <w:t xml:space="preserve"> </w:t>
      </w:r>
      <w:r>
        <w:t>jednotku</w:t>
      </w:r>
      <w:r w:rsidRPr="006E67CB">
        <w:t xml:space="preserve"> v nemocnici do 24 hodín od stanovenia diagnózy. Prijímanie na</w:t>
      </w:r>
      <w:r>
        <w:t xml:space="preserve"> všeobecnú</w:t>
      </w:r>
      <w:r w:rsidRPr="006E67CB">
        <w:t xml:space="preserve"> ošetrovateľsk</w:t>
      </w:r>
      <w:r>
        <w:t>ú</w:t>
      </w:r>
      <w:r w:rsidRPr="006E67CB">
        <w:t xml:space="preserve"> </w:t>
      </w:r>
      <w:r>
        <w:t>jednotku</w:t>
      </w:r>
      <w:r w:rsidRPr="006E67CB">
        <w:t xml:space="preserve"> je možné koordinovať každý deň v stanovených časoch. Zabráni sa tak narúšaniu chodu na ošetrovateľských oddeleniach, ktoré môže neplánovaný príjem pacienta spôsobiť.</w:t>
      </w:r>
    </w:p>
    <w:p w14:paraId="407D8534" w14:textId="77777777" w:rsidR="00995ECC" w:rsidRDefault="00995ECC" w:rsidP="00995ECC"/>
    <w:p w14:paraId="49B5C3BF" w14:textId="63D20DF8" w:rsidR="005C0290" w:rsidRPr="006E67CB" w:rsidRDefault="00995ECC" w:rsidP="005C0290">
      <w:pPr>
        <w:suppressAutoHyphens/>
      </w:pPr>
      <w:r w:rsidRPr="006E67CB">
        <w:lastRenderedPageBreak/>
        <w:t xml:space="preserve">Plánovaná kapacita expektačného </w:t>
      </w:r>
      <w:r>
        <w:t>oddelenia</w:t>
      </w:r>
      <w:r w:rsidRPr="006E67CB">
        <w:t xml:space="preserve"> Novej FNsP FDR BB </w:t>
      </w:r>
      <w:r w:rsidRPr="00CD10D9">
        <w:t>je 21 lôžok</w:t>
      </w:r>
      <w:r w:rsidRPr="006E67CB">
        <w:t xml:space="preserve"> -  </w:t>
      </w:r>
      <w:r>
        <w:t>12</w:t>
      </w:r>
      <w:r w:rsidRPr="006E67CB">
        <w:t xml:space="preserve"> expektačných lôžok a </w:t>
      </w:r>
      <w:r w:rsidRPr="000307B3">
        <w:t>6</w:t>
      </w:r>
      <w:r w:rsidRPr="006E67CB">
        <w:t xml:space="preserve"> izolačných miestností pre rizikových pacientov</w:t>
      </w:r>
      <w:r>
        <w:t xml:space="preserve"> po 1 </w:t>
      </w:r>
      <w:r w:rsidRPr="006E67CB">
        <w:t>lôž</w:t>
      </w:r>
      <w:r>
        <w:t xml:space="preserve">ku a jeden box s 3 </w:t>
      </w:r>
      <w:r w:rsidRPr="006E67CB">
        <w:t>expektačný</w:t>
      </w:r>
      <w:r>
        <w:t>mi</w:t>
      </w:r>
      <w:r w:rsidRPr="006E67CB">
        <w:t xml:space="preserve"> </w:t>
      </w:r>
      <w:r w:rsidRPr="00084F98">
        <w:t>lôžkami</w:t>
      </w:r>
      <w:r>
        <w:t>,</w:t>
      </w:r>
      <w:r w:rsidRPr="006E67CB">
        <w:t xml:space="preserve"> čomu je prispôsobená aj efektívna organizácia procesov. Cieľom je absolvovať diagnostické vyšetrenie na expektačnom </w:t>
      </w:r>
      <w:r>
        <w:t>oddelení</w:t>
      </w:r>
      <w:r w:rsidRPr="006E67CB">
        <w:t xml:space="preserve"> pred odchodom pacienta domov, alebo presunom na in</w:t>
      </w:r>
      <w:r>
        <w:t>ú</w:t>
      </w:r>
      <w:r w:rsidRPr="006E67CB">
        <w:t xml:space="preserve"> ošetrovateľsk</w:t>
      </w:r>
      <w:r>
        <w:t>ú</w:t>
      </w:r>
      <w:r w:rsidRPr="006E67CB">
        <w:t xml:space="preserve"> </w:t>
      </w:r>
      <w:r w:rsidR="0032075F">
        <w:t>jednotku</w:t>
      </w:r>
      <w:r w:rsidRPr="006E67CB">
        <w:t xml:space="preserve"> v rámci nemocnice.</w:t>
      </w:r>
      <w:r w:rsidR="00DA2358">
        <w:t xml:space="preserve"> </w:t>
      </w:r>
      <w:r w:rsidR="005573AD">
        <w:t xml:space="preserve">Stanovisko sestier je umiestnené tak, aby bol zabezpečený </w:t>
      </w:r>
      <w:r w:rsidR="00D6792B">
        <w:t xml:space="preserve">priamy dohľad </w:t>
      </w:r>
      <w:r w:rsidR="00917B39">
        <w:t xml:space="preserve">ošetrovateľského personálu </w:t>
      </w:r>
      <w:r w:rsidR="001F5898">
        <w:t xml:space="preserve">na pacienta. </w:t>
      </w:r>
    </w:p>
    <w:p w14:paraId="5D234D3A" w14:textId="4D442D35" w:rsidR="005C0290" w:rsidRDefault="005F5E8A" w:rsidP="005C0290">
      <w:r w:rsidRPr="00CD10D9">
        <w:t xml:space="preserve">Každé expektačné lôžko bude mať pripojenie na centrálny monitoring vitálnych funkcií napojený na stanovisko sestier, prívod medicinálnych plynov, vybavenie pre podávanie intravenóznej liečby a stolík s uzamykateľnou skrinkou pre odloženie osobných vecí pacienta. V rámci </w:t>
      </w:r>
      <w:r w:rsidR="00B7415A">
        <w:t>odd</w:t>
      </w:r>
      <w:r w:rsidR="000D0928">
        <w:t>. expektácie</w:t>
      </w:r>
      <w:r w:rsidRPr="00CD10D9">
        <w:t xml:space="preserve"> je </w:t>
      </w:r>
      <w:r w:rsidR="000D0928">
        <w:t>dostupné</w:t>
      </w:r>
      <w:r w:rsidRPr="00CD10D9">
        <w:t xml:space="preserve"> hygienické zázemie pre pacientov (sprcha, umývadlo, WC) rozdelené pre mužov a ženy.</w:t>
      </w:r>
    </w:p>
    <w:p w14:paraId="4A902DF8" w14:textId="54CF9359" w:rsidR="00BB6C67" w:rsidRPr="006E67CB" w:rsidRDefault="00BB6C67" w:rsidP="005C0290">
      <w:r>
        <w:t>Na expekt</w:t>
      </w:r>
      <w:r w:rsidR="005B1C36">
        <w:t>ačnom oddelení musí byť dedikovaný priestor pre resuscitačný vozík a</w:t>
      </w:r>
      <w:r w:rsidR="00A94602">
        <w:t> vozík so stravou aj s možnosťou pripojenia do elektrickej siete.</w:t>
      </w:r>
    </w:p>
    <w:p w14:paraId="5325A78C" w14:textId="77777777" w:rsidR="00CE11E7" w:rsidRPr="006E67CB" w:rsidRDefault="00CE11E7" w:rsidP="005C0290"/>
    <w:p w14:paraId="77695E70" w14:textId="128333F5" w:rsidR="005C0290" w:rsidRPr="006E67CB" w:rsidRDefault="005C0290" w:rsidP="005C0290">
      <w:r w:rsidRPr="006E67CB">
        <w:t>Najdôležitejšie vzťahy pre urgentný príjem sú:</w:t>
      </w:r>
    </w:p>
    <w:p w14:paraId="1024A351" w14:textId="31F01731" w:rsidR="005C0290" w:rsidRDefault="005C0290" w:rsidP="005C0290">
      <w:r w:rsidRPr="006E67CB">
        <w:t xml:space="preserve">- </w:t>
      </w:r>
      <w:r>
        <w:t xml:space="preserve">oddelenie zobrazovacích metód </w:t>
      </w:r>
      <w:r w:rsidRPr="006E67CB">
        <w:t xml:space="preserve"> (dostupnosť CT),</w:t>
      </w:r>
    </w:p>
    <w:p w14:paraId="4350355F" w14:textId="74436A47" w:rsidR="002C1C90" w:rsidRPr="006E67CB" w:rsidRDefault="002C1C90" w:rsidP="005C0290">
      <w:r>
        <w:t>- COS,</w:t>
      </w:r>
    </w:p>
    <w:p w14:paraId="689A20DB" w14:textId="77777777" w:rsidR="005C0290" w:rsidRPr="006E67CB" w:rsidRDefault="005C0290" w:rsidP="005C0290">
      <w:r w:rsidRPr="006E67CB">
        <w:t xml:space="preserve">- traumatológia, </w:t>
      </w:r>
    </w:p>
    <w:p w14:paraId="7BEB67DE" w14:textId="77777777" w:rsidR="005C0290" w:rsidRPr="006E67CB" w:rsidRDefault="005C0290" w:rsidP="005C0290">
      <w:r w:rsidRPr="006E67CB">
        <w:t>- JIS, ARO.</w:t>
      </w:r>
    </w:p>
    <w:p w14:paraId="24A5BB7C" w14:textId="77777777" w:rsidR="0032075F" w:rsidRDefault="0032075F" w:rsidP="005F56AD">
      <w:pPr>
        <w:jc w:val="left"/>
      </w:pPr>
    </w:p>
    <w:p w14:paraId="670C3162" w14:textId="10FD9A2F" w:rsidR="005C0290" w:rsidRPr="006E67CB" w:rsidRDefault="005C0290" w:rsidP="005F56AD">
      <w:pPr>
        <w:jc w:val="left"/>
      </w:pPr>
      <w:r>
        <w:t>Expektačné oddelenie bude integrálnou súčasťou urgentného príjmu</w:t>
      </w:r>
      <w:r w:rsidRPr="006E67CB">
        <w:t>, aby bolo možné ľahko presúvať pacientov</w:t>
      </w:r>
      <w:r w:rsidR="003148FB">
        <w:t xml:space="preserve"> z</w:t>
      </w:r>
      <w:r w:rsidR="00825E3A">
        <w:t> ambulancií urgentného príjmu</w:t>
      </w:r>
      <w:r w:rsidRPr="006E67CB">
        <w:t>.</w:t>
      </w:r>
    </w:p>
    <w:p w14:paraId="59CF6AF8" w14:textId="45DFEE5D" w:rsidR="005C0290" w:rsidRPr="006E67CB" w:rsidRDefault="005C0290" w:rsidP="005F56AD">
      <w:pPr>
        <w:jc w:val="left"/>
      </w:pPr>
      <w:r w:rsidRPr="006E67CB">
        <w:t xml:space="preserve">Ďalšie oddelenia na akútnej osi sú COS, JIS a ARO. Tieto oddelenia sa nemusia nevyhnutne nachádzať vedľa </w:t>
      </w:r>
      <w:r>
        <w:t>urgentného príjmu</w:t>
      </w:r>
      <w:r w:rsidRPr="006E67CB">
        <w:t>, ale malo by byť zaručené veľmi rýchle spojenie (napríklad vyhradeným akútnym výťahom). Jedna z operačných sál je určená pre traumy a</w:t>
      </w:r>
      <w:r w:rsidR="00516454">
        <w:t xml:space="preserve"> neodkladné </w:t>
      </w:r>
      <w:r w:rsidR="00DA2358">
        <w:t>operačné zákroky</w:t>
      </w:r>
      <w:r w:rsidRPr="006E67CB">
        <w:t>.</w:t>
      </w:r>
    </w:p>
    <w:p w14:paraId="5D8F106B" w14:textId="77777777" w:rsidR="00DA2358" w:rsidRPr="006E67CB" w:rsidRDefault="00DA2358" w:rsidP="005C0290"/>
    <w:p w14:paraId="1877D311" w14:textId="77777777" w:rsidR="00DA2358" w:rsidRDefault="00DA2358" w:rsidP="00DA2358">
      <w:r>
        <w:t>Oddelenie zobrazovacích metód</w:t>
      </w:r>
      <w:r w:rsidRPr="006E67CB">
        <w:t xml:space="preserve"> </w:t>
      </w:r>
      <w:r>
        <w:t>je</w:t>
      </w:r>
      <w:r w:rsidRPr="006E67CB">
        <w:t xml:space="preserve"> v bezprostrednej blízkosti </w:t>
      </w:r>
      <w:r>
        <w:t>urgentného príjmu</w:t>
      </w:r>
      <w:r w:rsidRPr="006E67CB">
        <w:t xml:space="preserve">, aby sa uľahčil akútny tok pacientov, ktorí potrebujú diagnostiku. </w:t>
      </w:r>
      <w:r>
        <w:t xml:space="preserve">V Novej FNsP FDR BB je pre potreby pacientov urgentného príjmu určená CT vyšetrovňa Oddelenia zobrazovacích metód nachádzajúca sa v tesnej blízkosti a so zabezpečenou priamou krátkou trasou. </w:t>
      </w:r>
    </w:p>
    <w:p w14:paraId="42DC4408" w14:textId="77777777" w:rsidR="00935AB2" w:rsidRDefault="00935AB2" w:rsidP="00DA2358"/>
    <w:p w14:paraId="29B65A29" w14:textId="77777777" w:rsidR="00935AB2" w:rsidRPr="006E67CB" w:rsidRDefault="00935AB2" w:rsidP="00935AB2"/>
    <w:p w14:paraId="53AD9BD4" w14:textId="77777777" w:rsidR="00935AB2" w:rsidRPr="006E67CB" w:rsidRDefault="00935AB2" w:rsidP="00935AB2">
      <w:pPr>
        <w:rPr>
          <w:szCs w:val="22"/>
        </w:rPr>
      </w:pPr>
      <w:r w:rsidRPr="006E67CB">
        <w:rPr>
          <w:szCs w:val="22"/>
        </w:rPr>
        <w:t xml:space="preserve">Na expektačnom </w:t>
      </w:r>
      <w:r>
        <w:rPr>
          <w:szCs w:val="22"/>
        </w:rPr>
        <w:t>oddelení</w:t>
      </w:r>
      <w:r w:rsidRPr="006E67CB">
        <w:rPr>
          <w:szCs w:val="22"/>
        </w:rPr>
        <w:t xml:space="preserve"> pôsobia:</w:t>
      </w:r>
    </w:p>
    <w:p w14:paraId="463FF20D" w14:textId="77777777" w:rsidR="00935AB2" w:rsidRPr="006E67CB" w:rsidRDefault="00935AB2" w:rsidP="00935AB2">
      <w:pPr>
        <w:pStyle w:val="USONAopsommingdef"/>
        <w:ind w:left="720"/>
        <w:jc w:val="both"/>
        <w:rPr>
          <w:szCs w:val="22"/>
          <w:lang w:val="sk-SK"/>
        </w:rPr>
      </w:pPr>
      <w:r w:rsidRPr="006E67CB">
        <w:rPr>
          <w:szCs w:val="22"/>
          <w:lang w:val="sk-SK"/>
        </w:rPr>
        <w:t>lekári špecialisti, rezidenti, stážisti,</w:t>
      </w:r>
    </w:p>
    <w:p w14:paraId="1E35B4FE" w14:textId="77777777" w:rsidR="00935AB2" w:rsidRPr="006E67CB" w:rsidRDefault="00935AB2" w:rsidP="00935AB2">
      <w:pPr>
        <w:pStyle w:val="USONAopsommingdef"/>
        <w:ind w:left="720"/>
        <w:jc w:val="both"/>
        <w:rPr>
          <w:szCs w:val="22"/>
          <w:lang w:val="sk-SK"/>
        </w:rPr>
      </w:pPr>
      <w:r w:rsidRPr="006E67CB">
        <w:rPr>
          <w:szCs w:val="22"/>
          <w:lang w:val="sk-SK"/>
        </w:rPr>
        <w:t>(špecializované) sestry,</w:t>
      </w:r>
    </w:p>
    <w:p w14:paraId="0D6D26B4" w14:textId="77777777" w:rsidR="00935AB2" w:rsidRPr="006E67CB" w:rsidRDefault="00935AB2" w:rsidP="00935AB2">
      <w:pPr>
        <w:pStyle w:val="USONAopsommingdef"/>
        <w:ind w:left="720"/>
        <w:jc w:val="both"/>
        <w:rPr>
          <w:szCs w:val="22"/>
          <w:lang w:val="sk-SK"/>
        </w:rPr>
      </w:pPr>
      <w:r w:rsidRPr="006E67CB">
        <w:rPr>
          <w:szCs w:val="22"/>
          <w:lang w:val="sk-SK"/>
        </w:rPr>
        <w:t>ostatný zdravotnícky personál,</w:t>
      </w:r>
    </w:p>
    <w:p w14:paraId="2F72843C" w14:textId="77777777" w:rsidR="00935AB2" w:rsidRPr="006E67CB" w:rsidRDefault="00935AB2" w:rsidP="00935AB2">
      <w:pPr>
        <w:pStyle w:val="USONAopsommingdef"/>
        <w:ind w:left="720"/>
        <w:jc w:val="both"/>
        <w:rPr>
          <w:lang w:val="sk-SK"/>
        </w:rPr>
      </w:pPr>
      <w:r>
        <w:rPr>
          <w:szCs w:val="22"/>
          <w:lang w:val="sk-SK"/>
        </w:rPr>
        <w:t>vedúce sestry</w:t>
      </w:r>
      <w:r w:rsidRPr="006E67CB">
        <w:rPr>
          <w:szCs w:val="22"/>
          <w:lang w:val="sk-SK"/>
        </w:rPr>
        <w:t>.</w:t>
      </w:r>
    </w:p>
    <w:p w14:paraId="46A2B0A1" w14:textId="07AA1EB5" w:rsidR="002C2336" w:rsidRPr="00DD4B6C" w:rsidRDefault="00DB5D94" w:rsidP="002F448F">
      <w:pPr>
        <w:rPr>
          <w:rFonts w:asciiTheme="minorHAnsi" w:eastAsiaTheme="majorEastAsia" w:hAnsiTheme="minorHAnsi" w:cstheme="majorBidi"/>
          <w:b/>
          <w:sz w:val="28"/>
          <w:szCs w:val="32"/>
        </w:rPr>
      </w:pPr>
      <w:r w:rsidRPr="006E67CB">
        <w:rPr>
          <w:b/>
          <w:noProof/>
        </w:rPr>
        <mc:AlternateContent>
          <mc:Choice Requires="wps">
            <w:drawing>
              <wp:anchor distT="0" distB="0" distL="114300" distR="114300" simplePos="0" relativeHeight="251658259" behindDoc="0" locked="0" layoutInCell="1" allowOverlap="1" wp14:anchorId="4B9C105F" wp14:editId="34865340">
                <wp:simplePos x="0" y="0"/>
                <wp:positionH relativeFrom="column">
                  <wp:posOffset>3011805</wp:posOffset>
                </wp:positionH>
                <wp:positionV relativeFrom="paragraph">
                  <wp:posOffset>3762375</wp:posOffset>
                </wp:positionV>
                <wp:extent cx="2183641" cy="266008"/>
                <wp:effectExtent l="0" t="0" r="7620" b="1270"/>
                <wp:wrapNone/>
                <wp:docPr id="1848025303" name="Textové pole 1848025303"/>
                <wp:cNvGraphicFramePr/>
                <a:graphic xmlns:a="http://schemas.openxmlformats.org/drawingml/2006/main">
                  <a:graphicData uri="http://schemas.microsoft.com/office/word/2010/wordprocessingShape">
                    <wps:wsp>
                      <wps:cNvSpPr txBox="1"/>
                      <wps:spPr>
                        <a:xfrm>
                          <a:off x="0" y="0"/>
                          <a:ext cx="2183641" cy="266008"/>
                        </a:xfrm>
                        <a:prstGeom prst="rect">
                          <a:avLst/>
                        </a:prstGeom>
                        <a:solidFill>
                          <a:schemeClr val="lt1"/>
                        </a:solidFill>
                        <a:ln w="6350">
                          <a:noFill/>
                        </a:ln>
                      </wps:spPr>
                      <wps:txbx>
                        <w:txbxContent>
                          <w:p w14:paraId="68DACAB8" w14:textId="77777777" w:rsidR="005C0290" w:rsidRPr="00217039" w:rsidRDefault="005C0290" w:rsidP="005C0290">
                            <w:pPr>
                              <w:rPr>
                                <w:b/>
                                <w:bCs/>
                                <w:sz w:val="18"/>
                                <w:szCs w:val="18"/>
                              </w:rPr>
                            </w:pPr>
                            <w:r>
                              <w:rPr>
                                <w:b/>
                                <w:bCs/>
                                <w:sz w:val="18"/>
                                <w:szCs w:val="18"/>
                              </w:rPr>
                              <w:t xml:space="preserve">      </w:t>
                            </w:r>
                            <w:r w:rsidRPr="00217039">
                              <w:rPr>
                                <w:b/>
                                <w:bCs/>
                                <w:sz w:val="18"/>
                                <w:szCs w:val="18"/>
                              </w:rPr>
                              <w:t>Obrázok 12  Os akútnej starostlivosti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C105F" id="Textové pole 1848025303" o:spid="_x0000_s1028" type="#_x0000_t202" style="position:absolute;left:0;text-align:left;margin-left:237.15pt;margin-top:296.25pt;width:171.95pt;height:20.9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" fillcolor="white [3201]" stroked="f" strokeweight=".5pt">
                <v:textbox>
                  <w:txbxContent>
                    <w:p w14:paraId="68DACAB8" w14:textId="77777777" w:rsidR="005C0290" w:rsidRPr="00217039" w:rsidRDefault="005C0290" w:rsidP="005C0290">
                      <w:pPr>
                        <w:rPr>
                          <w:b/>
                          <w:bCs/>
                          <w:sz w:val="18"/>
                          <w:szCs w:val="18"/>
                        </w:rPr>
                      </w:pPr>
                      <w:r>
                        <w:rPr>
                          <w:b/>
                          <w:bCs/>
                          <w:sz w:val="18"/>
                          <w:szCs w:val="18"/>
                        </w:rPr>
                        <w:t xml:space="preserve">      </w:t>
                      </w:r>
                      <w:r w:rsidRPr="00217039">
                        <w:rPr>
                          <w:b/>
                          <w:bCs/>
                          <w:sz w:val="18"/>
                          <w:szCs w:val="18"/>
                        </w:rPr>
                        <w:t>Obrázok 12  Os akútnej starostlivosti</w:t>
                      </w:r>
                    </w:p>
                  </w:txbxContent>
                </v:textbox>
              </v:shape>
            </w:pict>
          </mc:Fallback>
        </mc:AlternateContent>
      </w:r>
      <w:r w:rsidR="002C2336" w:rsidRPr="00DD4B6C">
        <w:br w:type="page"/>
      </w:r>
    </w:p>
    <w:p w14:paraId="6B9C2545" w14:textId="49566480" w:rsidR="008B18E9" w:rsidRPr="00DD4B6C" w:rsidRDefault="007034EF" w:rsidP="00E94B4D">
      <w:pPr>
        <w:pStyle w:val="Nadpis1"/>
        <w:numPr>
          <w:ilvl w:val="0"/>
          <w:numId w:val="11"/>
        </w:numPr>
      </w:pPr>
      <w:bookmarkStart w:id="13" w:name="_Toc146612628"/>
      <w:r w:rsidRPr="00DD4B6C">
        <w:lastRenderedPageBreak/>
        <w:t>Pôrodné oddelenie</w:t>
      </w:r>
      <w:bookmarkEnd w:id="13"/>
    </w:p>
    <w:p w14:paraId="20E3214D" w14:textId="1BB4F0BC" w:rsidR="001D0C83" w:rsidRPr="006E67CB" w:rsidRDefault="001D0C83" w:rsidP="001D0C83">
      <w:pPr>
        <w:pStyle w:val="USONAopsommingdef"/>
        <w:numPr>
          <w:ilvl w:val="0"/>
          <w:numId w:val="0"/>
        </w:numPr>
        <w:jc w:val="both"/>
        <w:rPr>
          <w:szCs w:val="22"/>
          <w:lang w:val="sk-SK"/>
        </w:rPr>
      </w:pPr>
      <w:r w:rsidRPr="006E67CB">
        <w:rPr>
          <w:szCs w:val="22"/>
          <w:lang w:val="sk-SK"/>
        </w:rPr>
        <w:t xml:space="preserve">Pôrodnica je </w:t>
      </w:r>
      <w:r>
        <w:rPr>
          <w:szCs w:val="22"/>
          <w:lang w:val="sk-SK"/>
        </w:rPr>
        <w:t xml:space="preserve">súčasťou </w:t>
      </w:r>
      <w:r w:rsidRPr="006E67CB">
        <w:rPr>
          <w:szCs w:val="22"/>
          <w:lang w:val="sk-SK"/>
        </w:rPr>
        <w:t>perinatologick</w:t>
      </w:r>
      <w:r>
        <w:rPr>
          <w:szCs w:val="22"/>
          <w:lang w:val="sk-SK"/>
        </w:rPr>
        <w:t>ého</w:t>
      </w:r>
      <w:r w:rsidRPr="006E67CB">
        <w:rPr>
          <w:szCs w:val="22"/>
          <w:lang w:val="sk-SK"/>
        </w:rPr>
        <w:t xml:space="preserve"> cent</w:t>
      </w:r>
      <w:r>
        <w:rPr>
          <w:szCs w:val="22"/>
          <w:lang w:val="sk-SK"/>
        </w:rPr>
        <w:t>ra</w:t>
      </w:r>
      <w:r w:rsidRPr="006E67CB">
        <w:rPr>
          <w:szCs w:val="22"/>
          <w:lang w:val="sk-SK"/>
        </w:rPr>
        <w:t xml:space="preserve">. Pôrodné izby zaručujú rodičke a jej </w:t>
      </w:r>
      <w:r>
        <w:rPr>
          <w:szCs w:val="22"/>
          <w:lang w:val="sk-SK"/>
        </w:rPr>
        <w:t>sprevádzajúcej osobe</w:t>
      </w:r>
      <w:r w:rsidRPr="006E67CB">
        <w:rPr>
          <w:szCs w:val="22"/>
          <w:lang w:val="sk-SK"/>
        </w:rPr>
        <w:t xml:space="preserve"> pokoj a súkromie. Každá pôrodná izba má svoju kúpeľňu a WC. Novorodenecký box na zabezpečenie starostlivosti pre dieťa po pôrode je súčasťou </w:t>
      </w:r>
      <w:r>
        <w:rPr>
          <w:szCs w:val="22"/>
          <w:lang w:val="sk-SK"/>
        </w:rPr>
        <w:t>pôrodnej izby</w:t>
      </w:r>
      <w:r w:rsidRPr="006E67CB">
        <w:rPr>
          <w:szCs w:val="22"/>
          <w:lang w:val="sk-SK"/>
        </w:rPr>
        <w:t xml:space="preserve">. </w:t>
      </w:r>
      <w:r w:rsidRPr="006E67CB">
        <w:rPr>
          <w:rFonts w:asciiTheme="minorHAnsi" w:hAnsiTheme="minorHAnsi" w:cstheme="minorHAnsi"/>
          <w:lang w:val="sk-SK" w:eastAsia="cs-CZ"/>
        </w:rPr>
        <w:t>Pôrodné izby sú vybavené pre pobyt pacientiek počas prvej doby pôrodnej, aj samotného pôrodu a bezprostredného zotavenia po pôrode, pred preložením na oddelenie šestonedelia. Okrem pojazdných prístrojov budú vybavené pevne zabudovanými nástennými lôžkovými rampami, v ktorých budú vedené medicinálne plyny – kyslík, stlačený vzduch, vákuum, rozvody el. energie. Všetky lôžka budú vybavené kardiotokografmi, odsávačkami, infúznymi pumpami</w:t>
      </w:r>
      <w:r w:rsidR="00973071">
        <w:rPr>
          <w:rFonts w:asciiTheme="minorHAnsi" w:hAnsiTheme="minorHAnsi" w:cstheme="minorHAnsi"/>
          <w:lang w:val="sk-SK" w:eastAsia="cs-CZ"/>
        </w:rPr>
        <w:t xml:space="preserve"> a</w:t>
      </w:r>
      <w:r w:rsidRPr="006E67CB">
        <w:rPr>
          <w:rFonts w:asciiTheme="minorHAnsi" w:hAnsiTheme="minorHAnsi" w:cstheme="minorHAnsi"/>
          <w:lang w:val="sk-SK" w:eastAsia="cs-CZ"/>
        </w:rPr>
        <w:t xml:space="preserve"> germicídnymi žiaričmi</w:t>
      </w:r>
      <w:r w:rsidR="00973071">
        <w:rPr>
          <w:rFonts w:asciiTheme="minorHAnsi" w:hAnsiTheme="minorHAnsi" w:cstheme="minorHAnsi"/>
          <w:lang w:val="sk-SK" w:eastAsia="cs-CZ"/>
        </w:rPr>
        <w:t>.</w:t>
      </w:r>
      <w:r w:rsidRPr="006E67CB">
        <w:rPr>
          <w:rFonts w:asciiTheme="minorHAnsi" w:hAnsiTheme="minorHAnsi" w:cstheme="minorHAnsi"/>
          <w:lang w:val="sk-SK" w:eastAsia="cs-CZ"/>
        </w:rPr>
        <w:t xml:space="preserve"> Pre </w:t>
      </w:r>
      <w:r>
        <w:rPr>
          <w:rFonts w:asciiTheme="minorHAnsi" w:hAnsiTheme="minorHAnsi" w:cstheme="minorHAnsi"/>
          <w:lang w:val="sk-SK" w:eastAsia="cs-CZ"/>
        </w:rPr>
        <w:t>sprevádzajúcu osobu</w:t>
      </w:r>
      <w:r w:rsidRPr="006E67CB">
        <w:rPr>
          <w:rFonts w:asciiTheme="minorHAnsi" w:hAnsiTheme="minorHAnsi" w:cstheme="minorHAnsi"/>
          <w:lang w:val="sk-SK" w:eastAsia="cs-CZ"/>
        </w:rPr>
        <w:t xml:space="preserve"> bude určené rozkladacie lôžko na izbe. </w:t>
      </w:r>
    </w:p>
    <w:p w14:paraId="44814384" w14:textId="77777777" w:rsidR="001D0C83" w:rsidRPr="006E67CB" w:rsidRDefault="001D0C83" w:rsidP="001D0C83">
      <w:pPr>
        <w:pStyle w:val="USONAopsommingdef"/>
        <w:numPr>
          <w:ilvl w:val="0"/>
          <w:numId w:val="0"/>
        </w:numPr>
        <w:jc w:val="both"/>
        <w:rPr>
          <w:szCs w:val="22"/>
          <w:lang w:val="sk-SK"/>
        </w:rPr>
      </w:pPr>
    </w:p>
    <w:p w14:paraId="2E07EFCD" w14:textId="77777777" w:rsidR="001D0C83" w:rsidRPr="006E67CB" w:rsidRDefault="001D0C83" w:rsidP="001D0C83">
      <w:pPr>
        <w:pStyle w:val="USONAopsommingdef"/>
        <w:numPr>
          <w:ilvl w:val="0"/>
          <w:numId w:val="0"/>
        </w:numPr>
        <w:jc w:val="both"/>
        <w:rPr>
          <w:szCs w:val="22"/>
          <w:lang w:val="sk-SK"/>
        </w:rPr>
      </w:pPr>
      <w:r w:rsidRPr="006E67CB">
        <w:rPr>
          <w:szCs w:val="22"/>
          <w:lang w:val="sk-SK"/>
        </w:rPr>
        <w:t>Vysoká pediatrická starostlivosť je garantovaná vďaka nadväznosti na neonatologickú jednotku</w:t>
      </w:r>
      <w:r>
        <w:rPr>
          <w:szCs w:val="22"/>
          <w:lang w:val="sk-SK"/>
        </w:rPr>
        <w:t xml:space="preserve"> intenzívnej starostlivosti</w:t>
      </w:r>
      <w:r w:rsidRPr="006E67CB">
        <w:rPr>
          <w:szCs w:val="22"/>
          <w:lang w:val="sk-SK"/>
        </w:rPr>
        <w:t xml:space="preserve">. </w:t>
      </w:r>
      <w:r>
        <w:rPr>
          <w:szCs w:val="22"/>
          <w:lang w:val="sk-SK"/>
        </w:rPr>
        <w:t>Po</w:t>
      </w:r>
      <w:r w:rsidRPr="006E67CB">
        <w:rPr>
          <w:szCs w:val="22"/>
          <w:lang w:val="sk-SK"/>
        </w:rPr>
        <w:t xml:space="preserve"> pôrode </w:t>
      </w:r>
      <w:r>
        <w:rPr>
          <w:szCs w:val="22"/>
          <w:lang w:val="sk-SK"/>
        </w:rPr>
        <w:t>fyziologického novorodenca je umožnený bonding</w:t>
      </w:r>
      <w:r w:rsidRPr="006E67CB">
        <w:rPr>
          <w:szCs w:val="22"/>
          <w:lang w:val="sk-SK"/>
        </w:rPr>
        <w:t xml:space="preserve">. Na pôrodnej izbe je rodička so </w:t>
      </w:r>
      <w:r>
        <w:rPr>
          <w:szCs w:val="22"/>
          <w:lang w:val="sk-SK"/>
        </w:rPr>
        <w:t>sprevádzajúcou osobou</w:t>
      </w:r>
      <w:r w:rsidRPr="006E67CB">
        <w:rPr>
          <w:szCs w:val="22"/>
          <w:lang w:val="sk-SK"/>
        </w:rPr>
        <w:t>.</w:t>
      </w:r>
    </w:p>
    <w:p w14:paraId="018764F1" w14:textId="77777777" w:rsidR="001D0C83" w:rsidRPr="006E67CB" w:rsidRDefault="001D0C83" w:rsidP="001D0C83">
      <w:pPr>
        <w:pStyle w:val="USONAopsommingdef"/>
        <w:numPr>
          <w:ilvl w:val="0"/>
          <w:numId w:val="0"/>
        </w:numPr>
        <w:jc w:val="both"/>
        <w:rPr>
          <w:szCs w:val="22"/>
          <w:lang w:val="sk-SK"/>
        </w:rPr>
      </w:pPr>
    </w:p>
    <w:p w14:paraId="42382062" w14:textId="77777777" w:rsidR="001D0C83" w:rsidRPr="006E67CB" w:rsidRDefault="001D0C83" w:rsidP="001D0C83">
      <w:pPr>
        <w:pStyle w:val="USONAopsommingdef"/>
        <w:numPr>
          <w:ilvl w:val="0"/>
          <w:numId w:val="0"/>
        </w:numPr>
        <w:jc w:val="both"/>
        <w:rPr>
          <w:szCs w:val="22"/>
          <w:lang w:val="sk-SK"/>
        </w:rPr>
      </w:pPr>
      <w:r w:rsidRPr="006E67CB">
        <w:rPr>
          <w:szCs w:val="22"/>
          <w:lang w:val="sk-SK"/>
        </w:rPr>
        <w:t xml:space="preserve">Starostlivosť je zaistená v horizontálnej úrovni, t.j. všetky na seba nadväzujúce prevádzky sú na jednom podlaží nemocnice. Príjem je realizovaný cez vstupnú vyšetrovaciu jednotku v akútnom móde, elektívne je rodička prijatá na oddelenie a následne prevezená na pôrodné sály podľa aktuálneho stavu. </w:t>
      </w:r>
      <w:r>
        <w:rPr>
          <w:szCs w:val="22"/>
          <w:lang w:val="sk-SK"/>
        </w:rPr>
        <w:t xml:space="preserve">Súčasťou pracoviska sú priestory pre rodičky v rizikovom štádiu tehotenstva – k dispozícii sú 2 sekčné sály pre pôrody cisárskym rezom. </w:t>
      </w:r>
    </w:p>
    <w:p w14:paraId="7E3F173B" w14:textId="77777777" w:rsidR="001D0C83" w:rsidRPr="006E67CB" w:rsidRDefault="001D0C83" w:rsidP="001D0C83">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Príjem pacientiek bude cez vyšetrovňu, alebo z</w:t>
      </w:r>
      <w:r>
        <w:rPr>
          <w:rFonts w:asciiTheme="minorHAnsi" w:hAnsiTheme="minorHAnsi" w:cstheme="minorHAnsi"/>
          <w:sz w:val="22"/>
          <w:lang w:val="sk-SK" w:eastAsia="cs-CZ"/>
        </w:rPr>
        <w:t> ošetrovacej jednotky určenej pre matky s rizikovou graviditou</w:t>
      </w:r>
      <w:r w:rsidRPr="006E67CB">
        <w:rPr>
          <w:rFonts w:asciiTheme="minorHAnsi" w:hAnsiTheme="minorHAnsi" w:cstheme="minorHAnsi"/>
          <w:sz w:val="22"/>
          <w:lang w:val="sk-SK" w:eastAsia="cs-CZ"/>
        </w:rPr>
        <w:t xml:space="preserve">. Vyšetrovňa bude vybavená gynekologickým vyšetrovacím stolom, vyšetrovacou lampou, lehátkom s kardiotokografom CTG. Po prijatí a zaevidovaní vstupných údajov prejde pacientka do pôrodnej izby, ktorá bude slúžiť aj ako priestor prípravy na pôrod. </w:t>
      </w:r>
      <w:r>
        <w:rPr>
          <w:rFonts w:asciiTheme="minorHAnsi" w:hAnsiTheme="minorHAnsi" w:cstheme="minorHAnsi"/>
          <w:sz w:val="22"/>
          <w:lang w:val="sk-SK" w:eastAsia="cs-CZ"/>
        </w:rPr>
        <w:t>Prvé ošetrenie a vyšetrenie</w:t>
      </w:r>
      <w:r w:rsidRPr="006E67CB">
        <w:rPr>
          <w:rFonts w:asciiTheme="minorHAnsi" w:hAnsiTheme="minorHAnsi" w:cstheme="minorHAnsi"/>
          <w:sz w:val="22"/>
          <w:lang w:val="sk-SK" w:eastAsia="cs-CZ"/>
        </w:rPr>
        <w:t xml:space="preserve"> novorodenca prebieha na každej pôrodnej sále, ktorá bude vybavená vyhrievaným otvoreným lôžkom pre novorodencov so zabudovanou váhou, meradlom a vývodom kyslíka, stlačeného vzduchu a vákua. Po pôrode a</w:t>
      </w:r>
      <w:r>
        <w:rPr>
          <w:rFonts w:asciiTheme="minorHAnsi" w:hAnsiTheme="minorHAnsi" w:cstheme="minorHAnsi"/>
          <w:sz w:val="22"/>
          <w:lang w:val="sk-SK" w:eastAsia="cs-CZ"/>
        </w:rPr>
        <w:t> prvom ošetrení a vyšetrení</w:t>
      </w:r>
      <w:r w:rsidRPr="006E67CB">
        <w:rPr>
          <w:rFonts w:asciiTheme="minorHAnsi" w:hAnsiTheme="minorHAnsi" w:cstheme="minorHAnsi"/>
          <w:sz w:val="22"/>
          <w:lang w:val="sk-SK" w:eastAsia="cs-CZ"/>
        </w:rPr>
        <w:t xml:space="preserve"> novorodenca bude </w:t>
      </w:r>
      <w:r>
        <w:rPr>
          <w:rFonts w:asciiTheme="minorHAnsi" w:hAnsiTheme="minorHAnsi" w:cstheme="minorHAnsi"/>
          <w:sz w:val="22"/>
          <w:lang w:val="sk-SK" w:eastAsia="cs-CZ"/>
        </w:rPr>
        <w:t>rodička</w:t>
      </w:r>
      <w:r w:rsidRPr="006E67CB">
        <w:rPr>
          <w:rFonts w:asciiTheme="minorHAnsi" w:hAnsiTheme="minorHAnsi" w:cstheme="minorHAnsi"/>
          <w:sz w:val="22"/>
          <w:lang w:val="sk-SK" w:eastAsia="cs-CZ"/>
        </w:rPr>
        <w:t xml:space="preserve"> aj s novorodencom prevezená na lôžkové oddelenie.</w:t>
      </w:r>
    </w:p>
    <w:p w14:paraId="65C12575" w14:textId="1E182A4B" w:rsidR="00A50285" w:rsidRPr="006E67CB" w:rsidRDefault="00A50285" w:rsidP="00A50285">
      <w:r w:rsidRPr="006E67CB">
        <w:t xml:space="preserve">Oddelenie poskytuje starostlivosť zameranú na rodičku a jej rodinu v príjemnom prostredí, ale so zárukou akútneho zásahu v prípade potreby. Preto sú pôrodné izby umiestnené </w:t>
      </w:r>
      <w:r>
        <w:t>vo vyhradenej časti pôrodného oddelenia</w:t>
      </w:r>
      <w:r w:rsidRPr="006E67CB">
        <w:t xml:space="preserve">, ktoré zahŕňa aj </w:t>
      </w:r>
      <w:r w:rsidR="003C3E9A">
        <w:t>sekčné</w:t>
      </w:r>
      <w:r w:rsidRPr="006E67CB">
        <w:t xml:space="preserve"> sály.</w:t>
      </w:r>
    </w:p>
    <w:p w14:paraId="2A500B58" w14:textId="77777777" w:rsidR="00A50285" w:rsidRPr="006E67CB" w:rsidRDefault="00A50285" w:rsidP="00A50285">
      <w:pPr>
        <w:rPr>
          <w:iCs/>
        </w:rPr>
      </w:pPr>
      <w:r w:rsidRPr="006E67CB">
        <w:rPr>
          <w:iCs/>
        </w:rPr>
        <w:t>Pacientky môžu byť prijaté v nasledujúcich situáciách:</w:t>
      </w:r>
    </w:p>
    <w:p w14:paraId="5BCFF912" w14:textId="77777777" w:rsidR="00A50285" w:rsidRPr="006E67CB" w:rsidRDefault="00A50285" w:rsidP="00A50285">
      <w:pPr>
        <w:ind w:left="426"/>
        <w:rPr>
          <w:iCs/>
        </w:rPr>
      </w:pPr>
      <w:r w:rsidRPr="006E67CB">
        <w:rPr>
          <w:iCs/>
        </w:rPr>
        <w:t xml:space="preserve">1. </w:t>
      </w:r>
      <w:r>
        <w:rPr>
          <w:iCs/>
        </w:rPr>
        <w:t>odosiela</w:t>
      </w:r>
      <w:r w:rsidRPr="006E67CB">
        <w:rPr>
          <w:iCs/>
        </w:rPr>
        <w:t xml:space="preserve"> ich ošetrujúci lekár alebo pôrodná asistentka,</w:t>
      </w:r>
    </w:p>
    <w:p w14:paraId="54931A07" w14:textId="77777777" w:rsidR="00A50285" w:rsidRPr="006E67CB" w:rsidRDefault="00A50285" w:rsidP="00A50285">
      <w:pPr>
        <w:ind w:left="426"/>
        <w:rPr>
          <w:iCs/>
        </w:rPr>
      </w:pPr>
      <w:r w:rsidRPr="006E67CB">
        <w:rPr>
          <w:iCs/>
        </w:rPr>
        <w:t xml:space="preserve">2. sú prijímané cez </w:t>
      </w:r>
      <w:r>
        <w:rPr>
          <w:iCs/>
        </w:rPr>
        <w:t>Urgentný príjem</w:t>
      </w:r>
      <w:r w:rsidRPr="006E67CB">
        <w:rPr>
          <w:iCs/>
        </w:rPr>
        <w:t>,</w:t>
      </w:r>
    </w:p>
    <w:p w14:paraId="2A5A6D5D" w14:textId="77777777" w:rsidR="00A50285" w:rsidRPr="006E67CB" w:rsidRDefault="00A50285" w:rsidP="00A50285">
      <w:pPr>
        <w:ind w:left="426"/>
        <w:rPr>
          <w:iCs/>
        </w:rPr>
      </w:pPr>
      <w:r w:rsidRPr="006E67CB">
        <w:rPr>
          <w:iCs/>
        </w:rPr>
        <w:t>3. do nemocnice ich privezie záchranná služba,</w:t>
      </w:r>
    </w:p>
    <w:p w14:paraId="6A22550F" w14:textId="77777777" w:rsidR="00A50285" w:rsidRPr="006E67CB" w:rsidRDefault="00A50285" w:rsidP="00A50285">
      <w:pPr>
        <w:ind w:left="426"/>
        <w:rPr>
          <w:iCs/>
        </w:rPr>
      </w:pPr>
      <w:r w:rsidRPr="006E67CB">
        <w:rPr>
          <w:iCs/>
        </w:rPr>
        <w:t xml:space="preserve">4. dostavia sa </w:t>
      </w:r>
      <w:r>
        <w:rPr>
          <w:iCs/>
        </w:rPr>
        <w:t>individuálne</w:t>
      </w:r>
      <w:r w:rsidRPr="006E67CB">
        <w:rPr>
          <w:iCs/>
        </w:rPr>
        <w:t>.</w:t>
      </w:r>
    </w:p>
    <w:p w14:paraId="42261D34" w14:textId="77777777" w:rsidR="00A50285" w:rsidRPr="006E67CB" w:rsidRDefault="00A50285" w:rsidP="00A50285">
      <w:pPr>
        <w:rPr>
          <w:iCs/>
        </w:rPr>
      </w:pPr>
    </w:p>
    <w:p w14:paraId="4B3B3E4A" w14:textId="77777777" w:rsidR="00A50285" w:rsidRPr="006E67CB" w:rsidRDefault="00A50285" w:rsidP="00A50285">
      <w:pPr>
        <w:rPr>
          <w:iCs/>
        </w:rPr>
      </w:pPr>
      <w:r w:rsidRPr="006E67CB">
        <w:rPr>
          <w:iCs/>
        </w:rPr>
        <w:t>Rodička je priamo prijatá na pôrodnú izbu, keď začína proces pôrodu, alebo keď je potrebné pôrod iniciovať. Počas pôrodu a</w:t>
      </w:r>
      <w:r>
        <w:rPr>
          <w:iCs/>
        </w:rPr>
        <w:t> prvé hodiny</w:t>
      </w:r>
      <w:r w:rsidRPr="006E67CB">
        <w:rPr>
          <w:iCs/>
        </w:rPr>
        <w:t xml:space="preserve"> po </w:t>
      </w:r>
      <w:r>
        <w:rPr>
          <w:iCs/>
        </w:rPr>
        <w:t>pôrode</w:t>
      </w:r>
      <w:r w:rsidRPr="006E67CB">
        <w:rPr>
          <w:iCs/>
        </w:rPr>
        <w:t xml:space="preserve"> zostáva matka, novorodenec a</w:t>
      </w:r>
      <w:r>
        <w:rPr>
          <w:iCs/>
        </w:rPr>
        <w:t> partner/sprevádzajúca osoba</w:t>
      </w:r>
      <w:r w:rsidRPr="006E67CB">
        <w:rPr>
          <w:iCs/>
        </w:rPr>
        <w:t xml:space="preserve"> na tejto pôrodnej izbe.</w:t>
      </w:r>
    </w:p>
    <w:p w14:paraId="3AD17406" w14:textId="77777777" w:rsidR="00A50285" w:rsidRPr="006E67CB" w:rsidRDefault="00A50285" w:rsidP="00A50285">
      <w:pPr>
        <w:rPr>
          <w:iCs/>
        </w:rPr>
      </w:pPr>
      <w:r w:rsidRPr="006E67CB">
        <w:rPr>
          <w:iCs/>
        </w:rPr>
        <w:t xml:space="preserve">Počas hospitalizácie existuje úzka multidisciplinárna spolupráca sestry, pôrodnej asistentky a lekára pri poskytovaní starostlivosti. Starostlivosť na pôrodných izbách sa môže kedykoľvek meniť a je neustále monitorovaná, </w:t>
      </w:r>
      <w:r>
        <w:rPr>
          <w:iCs/>
        </w:rPr>
        <w:t>konzultovaná</w:t>
      </w:r>
      <w:r w:rsidRPr="006E67CB">
        <w:rPr>
          <w:iCs/>
        </w:rPr>
        <w:t xml:space="preserve"> a v prípade potreby </w:t>
      </w:r>
      <w:r>
        <w:rPr>
          <w:iCs/>
        </w:rPr>
        <w:t>korigovaná</w:t>
      </w:r>
      <w:r w:rsidRPr="006E67CB">
        <w:rPr>
          <w:iCs/>
        </w:rPr>
        <w:t xml:space="preserve">. Okrem toho </w:t>
      </w:r>
      <w:r>
        <w:rPr>
          <w:iCs/>
        </w:rPr>
        <w:t>je</w:t>
      </w:r>
      <w:r w:rsidRPr="006E67CB">
        <w:rPr>
          <w:iCs/>
        </w:rPr>
        <w:t xml:space="preserve"> možné poskytnúť matke </w:t>
      </w:r>
      <w:r w:rsidRPr="006E67CB">
        <w:rPr>
          <w:iCs/>
        </w:rPr>
        <w:lastRenderedPageBreak/>
        <w:t xml:space="preserve">komplexnú starostlivosť pred, počas a po pôrode. Všetky pacientky </w:t>
      </w:r>
      <w:r>
        <w:rPr>
          <w:iCs/>
        </w:rPr>
        <w:t>budú sledované</w:t>
      </w:r>
      <w:r w:rsidRPr="006E67CB">
        <w:rPr>
          <w:iCs/>
        </w:rPr>
        <w:t xml:space="preserve"> elektronicky (CTG, EKG, RR, Sat, Pulz). Tieto záznamy </w:t>
      </w:r>
      <w:r>
        <w:rPr>
          <w:iCs/>
        </w:rPr>
        <w:t>budú</w:t>
      </w:r>
      <w:r w:rsidRPr="006E67CB">
        <w:rPr>
          <w:iCs/>
        </w:rPr>
        <w:t xml:space="preserve"> dostupné na centrálnej ošetrovateľskej stanici/pracovisku sestier.</w:t>
      </w:r>
    </w:p>
    <w:p w14:paraId="105CED8A" w14:textId="77777777" w:rsidR="00A50285" w:rsidRPr="006E67CB" w:rsidRDefault="00A50285" w:rsidP="00A50285">
      <w:pPr>
        <w:rPr>
          <w:iCs/>
        </w:rPr>
      </w:pPr>
    </w:p>
    <w:p w14:paraId="58117510" w14:textId="511D794C" w:rsidR="00A50285" w:rsidRPr="006E67CB" w:rsidRDefault="00A50285" w:rsidP="00A50285">
      <w:pPr>
        <w:rPr>
          <w:iCs/>
        </w:rPr>
      </w:pPr>
      <w:r w:rsidRPr="006E67CB">
        <w:rPr>
          <w:iCs/>
        </w:rPr>
        <w:t xml:space="preserve">Po prvých hodinách po pôrode matka a zdravý novorodenec odchádzajú na oddelenie šestonedelia, kde zostanú spolu na jednej pacientskej izbe po nevyhnutnú dobu. </w:t>
      </w:r>
      <w:r>
        <w:rPr>
          <w:iCs/>
        </w:rPr>
        <w:t>Na oddelení šestonedelia sú ubytované</w:t>
      </w:r>
      <w:r w:rsidRPr="006E67CB">
        <w:rPr>
          <w:iCs/>
        </w:rPr>
        <w:t xml:space="preserve"> matky, ktoré sú ošetrované a usmerňované v starostlivosti o novorodenca. Keď</w:t>
      </w:r>
      <w:r>
        <w:rPr>
          <w:iCs/>
        </w:rPr>
        <w:t xml:space="preserve"> nie</w:t>
      </w:r>
      <w:r w:rsidRPr="006E67CB">
        <w:rPr>
          <w:iCs/>
        </w:rPr>
        <w:t xml:space="preserve"> je novorodenec </w:t>
      </w:r>
      <w:r>
        <w:rPr>
          <w:iCs/>
        </w:rPr>
        <w:t>kategorizovaný ako fyziologický</w:t>
      </w:r>
      <w:r w:rsidRPr="006E67CB">
        <w:rPr>
          <w:iCs/>
        </w:rPr>
        <w:t xml:space="preserve">, </w:t>
      </w:r>
      <w:r w:rsidRPr="00C76F19">
        <w:rPr>
          <w:iCs/>
        </w:rPr>
        <w:t xml:space="preserve">zostáva na </w:t>
      </w:r>
      <w:r w:rsidRPr="00C76F19">
        <w:t>neonatologickej JIS</w:t>
      </w:r>
      <w:r w:rsidR="00561793" w:rsidRPr="00C76F19">
        <w:t>/JRS</w:t>
      </w:r>
      <w:r w:rsidR="00C76F19" w:rsidRPr="00C76F19">
        <w:t>/JVSN</w:t>
      </w:r>
      <w:r w:rsidRPr="006E67CB">
        <w:rPr>
          <w:iCs/>
        </w:rPr>
        <w:t xml:space="preserve">. </w:t>
      </w:r>
      <w:r>
        <w:rPr>
          <w:iCs/>
        </w:rPr>
        <w:t>Rodinní príslušníci</w:t>
      </w:r>
      <w:r w:rsidRPr="006E67CB">
        <w:rPr>
          <w:iCs/>
        </w:rPr>
        <w:t xml:space="preserve"> a iní návštevníci môžu matku a novorodenca navštíviť na pôrodnej izbe, ak to lekár povolí.</w:t>
      </w:r>
    </w:p>
    <w:p w14:paraId="56BAC7C2" w14:textId="77777777" w:rsidR="00DE597D" w:rsidRPr="006E67CB" w:rsidRDefault="00DE597D" w:rsidP="00A50285">
      <w:pPr>
        <w:rPr>
          <w:iCs/>
        </w:rPr>
      </w:pPr>
    </w:p>
    <w:p w14:paraId="091C6174" w14:textId="7F4F2AB3" w:rsidR="00A50285" w:rsidRPr="006E67CB" w:rsidRDefault="00A50285" w:rsidP="00A50285">
      <w:r w:rsidRPr="006E67CB">
        <w:t xml:space="preserve"> Najdôležitejšie vzťahy pre pôrodné oddelenie sú:</w:t>
      </w:r>
    </w:p>
    <w:p w14:paraId="20D351A5" w14:textId="1DA8699B" w:rsidR="00A50285" w:rsidRPr="006E67CB" w:rsidRDefault="00A50285" w:rsidP="00A50285">
      <w:r w:rsidRPr="006E67CB">
        <w:t xml:space="preserve">-  </w:t>
      </w:r>
      <w:r w:rsidR="00647AA1">
        <w:t>sekčné</w:t>
      </w:r>
      <w:r w:rsidRPr="006E67CB">
        <w:t xml:space="preserve"> sály: sú súčasťou pôrodného oddelenia.</w:t>
      </w:r>
    </w:p>
    <w:p w14:paraId="65EFEAC0" w14:textId="3B9193FF" w:rsidR="00A50285" w:rsidRPr="006E67CB" w:rsidRDefault="00A50285" w:rsidP="00A50285">
      <w:r w:rsidRPr="006E67CB">
        <w:t xml:space="preserve">- neonatologická JIS: cesta na neonatologickú JIS </w:t>
      </w:r>
      <w:r w:rsidR="00E70EEB">
        <w:t>je</w:t>
      </w:r>
      <w:r w:rsidRPr="006E67CB">
        <w:t xml:space="preserve"> krátka</w:t>
      </w:r>
      <w:r w:rsidR="00E70EEB">
        <w:t xml:space="preserve"> a</w:t>
      </w:r>
      <w:r w:rsidRPr="006E67CB">
        <w:t xml:space="preserve"> jednoduchá, </w:t>
      </w:r>
      <w:r w:rsidR="00E70EEB">
        <w:t xml:space="preserve">nakoľko sa </w:t>
      </w:r>
      <w:r w:rsidR="00D045F7">
        <w:t>nachádza</w:t>
      </w:r>
      <w:r w:rsidR="00E70EEB">
        <w:t xml:space="preserve"> </w:t>
      </w:r>
      <w:r w:rsidR="00D045F7">
        <w:t>na rovnakom podlaží v tesnej blízkosti pôrodnice</w:t>
      </w:r>
      <w:r w:rsidRPr="006E67CB">
        <w:t>.</w:t>
      </w:r>
    </w:p>
    <w:p w14:paraId="400DB05A" w14:textId="1F122272" w:rsidR="00A50285" w:rsidRPr="006E67CB" w:rsidRDefault="00A50285" w:rsidP="00A50285">
      <w:r w:rsidRPr="006E67CB">
        <w:t>- oddelenie šestonedelia:</w:t>
      </w:r>
      <w:r w:rsidR="005250DD">
        <w:t xml:space="preserve"> nachádza </w:t>
      </w:r>
      <w:r w:rsidR="00F17064">
        <w:t>sa</w:t>
      </w:r>
      <w:r w:rsidR="005250DD">
        <w:t xml:space="preserve"> na rovnakom podlaží v tesnej blízkosti pôrodnice</w:t>
      </w:r>
      <w:r w:rsidR="005250DD" w:rsidRPr="006E67CB">
        <w:t>.</w:t>
      </w:r>
      <w:r w:rsidRPr="006E67CB">
        <w:t>.</w:t>
      </w:r>
    </w:p>
    <w:p w14:paraId="6833360C" w14:textId="057BE636" w:rsidR="00A50285" w:rsidRPr="006E67CB" w:rsidRDefault="00A50285" w:rsidP="00A50285">
      <w:pPr>
        <w:rPr>
          <w:iCs/>
        </w:rPr>
      </w:pPr>
      <w:r w:rsidRPr="006E67CB">
        <w:rPr>
          <w:iCs/>
        </w:rPr>
        <w:t xml:space="preserve">V  projekte Novej FNsP FDR BB sú pôrodné izby (vrátane sekčných </w:t>
      </w:r>
      <w:r w:rsidRPr="00B85979">
        <w:rPr>
          <w:iCs/>
        </w:rPr>
        <w:t xml:space="preserve">sál), </w:t>
      </w:r>
      <w:r w:rsidRPr="00B85979">
        <w:t>neonatologická JIS</w:t>
      </w:r>
      <w:r w:rsidR="00B85979" w:rsidRPr="00B85979">
        <w:t>/JRS/JVSN</w:t>
      </w:r>
      <w:r w:rsidRPr="00B85979">
        <w:rPr>
          <w:iCs/>
        </w:rPr>
        <w:t xml:space="preserve"> a oddelenie</w:t>
      </w:r>
      <w:r w:rsidRPr="006E67CB">
        <w:rPr>
          <w:iCs/>
        </w:rPr>
        <w:t xml:space="preserve"> šestonedelia lokalizované na jednom podlaží, bezprostredne vedľa seba s cieľom skrátenia presunov a zabezpečenia dostupnosti </w:t>
      </w:r>
      <w:r w:rsidR="00F17064">
        <w:rPr>
          <w:iCs/>
        </w:rPr>
        <w:t>neodkladnej</w:t>
      </w:r>
      <w:r w:rsidRPr="006E67CB">
        <w:rPr>
          <w:iCs/>
        </w:rPr>
        <w:t xml:space="preserve"> zdravotnej starostlivosti.</w:t>
      </w:r>
    </w:p>
    <w:p w14:paraId="0FAD63E5" w14:textId="77777777" w:rsidR="00A50285" w:rsidRPr="006E67CB" w:rsidRDefault="00A50285" w:rsidP="00A50285"/>
    <w:p w14:paraId="09DE137F" w14:textId="77777777" w:rsidR="00A50285" w:rsidRPr="006E67CB" w:rsidRDefault="00A50285" w:rsidP="00A50285">
      <w:pPr>
        <w:suppressAutoHyphens/>
        <w:rPr>
          <w:i/>
        </w:rPr>
      </w:pPr>
      <w:r w:rsidRPr="006E67CB">
        <w:rPr>
          <w:i/>
        </w:rPr>
        <w:t xml:space="preserve">Baby box – „Hniezdo záchrany" </w:t>
      </w:r>
    </w:p>
    <w:p w14:paraId="279EB7AB" w14:textId="7A7B45AD" w:rsidR="00A50285" w:rsidRPr="006E67CB" w:rsidRDefault="00A50285" w:rsidP="00A50285">
      <w:pPr>
        <w:suppressAutoHyphens/>
        <w:rPr>
          <w:iCs/>
        </w:rPr>
      </w:pPr>
      <w:r w:rsidRPr="006E67CB">
        <w:rPr>
          <w:iCs/>
        </w:rPr>
        <w:t xml:space="preserve">Dôležitú funkčnú väzbu s pôrodnicou a neonatologickou JIS má baby box, tzv. „hniezdo záchrany“. Ide o priestor dostupný pre verejnosť z exteriéru, kde môže matka anonymne a beztrestne odložiť novorodenca. </w:t>
      </w:r>
      <w:r w:rsidRPr="00917EDA">
        <w:rPr>
          <w:iCs/>
        </w:rPr>
        <w:t xml:space="preserve">Navrhovaným umiestnením </w:t>
      </w:r>
      <w:r w:rsidR="00F17064">
        <w:rPr>
          <w:iCs/>
        </w:rPr>
        <w:t>hniezda</w:t>
      </w:r>
      <w:r>
        <w:rPr>
          <w:iCs/>
        </w:rPr>
        <w:t xml:space="preserve"> záchrany</w:t>
      </w:r>
      <w:r w:rsidRPr="00917EDA">
        <w:rPr>
          <w:iCs/>
        </w:rPr>
        <w:t xml:space="preserve"> je priestor blízko teplých garáží Hlavnej budovy nemocnice.</w:t>
      </w:r>
      <w:r w:rsidRPr="006E67CB">
        <w:rPr>
          <w:iCs/>
        </w:rPr>
        <w:t xml:space="preserve"> Toto umiestnenie má umožniť čo najjednoduchší a menej frekventovaný prístup k nemocnici pre matku s novorodencom. Po uložení novorodenca do verejného inkubátora sú automatickým systémom </w:t>
      </w:r>
      <w:r>
        <w:rPr>
          <w:iCs/>
        </w:rPr>
        <w:t>upozornení</w:t>
      </w:r>
      <w:r w:rsidRPr="006E67CB">
        <w:rPr>
          <w:iCs/>
        </w:rPr>
        <w:t xml:space="preserve"> </w:t>
      </w:r>
      <w:r>
        <w:t xml:space="preserve">zamestnanci </w:t>
      </w:r>
      <w:r w:rsidR="00141737">
        <w:t>neonatologickej JIS</w:t>
      </w:r>
      <w:r w:rsidRPr="006E67CB">
        <w:rPr>
          <w:iCs/>
        </w:rPr>
        <w:t>, ktorí novorodenca vyzdvihnú a poskytnú mu potrebnú zdravotnú starostlivosť. Pri „hniezde záchrany“ sa nachádza aj manipulačná miestnosť pre nevyhnutnú starostlivosť o novorodenca. Následne je novorodenec podľa potreby prevezený na neonatologickú JIS, ak si to jeho zdravotný stav vyžaduje, resp. na</w:t>
      </w:r>
      <w:r>
        <w:rPr>
          <w:iCs/>
        </w:rPr>
        <w:t xml:space="preserve"> pracovisko určené pre fyziologických novorodencov</w:t>
      </w:r>
      <w:r w:rsidRPr="006E67CB">
        <w:rPr>
          <w:iCs/>
        </w:rPr>
        <w:t xml:space="preserve">. </w:t>
      </w:r>
    </w:p>
    <w:p w14:paraId="0EF8EE5F" w14:textId="77777777" w:rsidR="00A50285" w:rsidRPr="006E67CB" w:rsidRDefault="00A50285" w:rsidP="00A50285"/>
    <w:p w14:paraId="692316E1" w14:textId="362E0CD3" w:rsidR="00A50285" w:rsidRPr="006E67CB" w:rsidRDefault="00F17064" w:rsidP="00A50285">
      <w:pPr>
        <w:rPr>
          <w:i/>
        </w:rPr>
      </w:pPr>
      <w:r>
        <w:rPr>
          <w:i/>
        </w:rPr>
        <w:t xml:space="preserve">Pôrodné </w:t>
      </w:r>
      <w:r w:rsidR="00BF3B4A">
        <w:rPr>
          <w:i/>
        </w:rPr>
        <w:t>izby</w:t>
      </w:r>
    </w:p>
    <w:p w14:paraId="023195BA" w14:textId="67721858" w:rsidR="00A50285" w:rsidRPr="006E67CB" w:rsidRDefault="00A50285" w:rsidP="00A50285">
      <w:pPr>
        <w:pStyle w:val="USONAopsommingdef"/>
        <w:numPr>
          <w:ilvl w:val="0"/>
          <w:numId w:val="0"/>
        </w:numPr>
        <w:jc w:val="both"/>
        <w:rPr>
          <w:lang w:val="sk-SK"/>
        </w:rPr>
      </w:pPr>
      <w:r w:rsidRPr="006E67CB">
        <w:rPr>
          <w:iCs/>
          <w:lang w:val="sk-SK"/>
        </w:rPr>
        <w:t xml:space="preserve">Pôrodné oddelenie pozostáva z 2 </w:t>
      </w:r>
      <w:r w:rsidR="00C36770">
        <w:rPr>
          <w:iCs/>
          <w:lang w:val="sk-SK"/>
        </w:rPr>
        <w:t>sekčných</w:t>
      </w:r>
      <w:r w:rsidRPr="006E67CB">
        <w:rPr>
          <w:iCs/>
          <w:lang w:val="sk-SK"/>
        </w:rPr>
        <w:t xml:space="preserve"> sál a 7 jednotných pôrodných izieb.</w:t>
      </w:r>
      <w:r w:rsidRPr="006E67CB">
        <w:rPr>
          <w:lang w:val="sk-SK" w:eastAsia="cs-CZ"/>
        </w:rPr>
        <w:t xml:space="preserve"> S</w:t>
      </w:r>
      <w:r>
        <w:rPr>
          <w:lang w:val="sk-SK" w:eastAsia="cs-CZ"/>
        </w:rPr>
        <w:t>ekčné s</w:t>
      </w:r>
      <w:r w:rsidRPr="006E67CB">
        <w:rPr>
          <w:lang w:val="sk-SK" w:eastAsia="cs-CZ"/>
        </w:rPr>
        <w:t>ály sú situované v koncovej časti oddelenia oddelené od pôrodných izieb tranzitným filtrom. Zároveň sú v tesnej nadväznosti na pôrodné izby tak, aby bolo možné pacientku v prípade komplikácií pri pôrode rýchlo previezť na sekčnú sálu.</w:t>
      </w:r>
    </w:p>
    <w:p w14:paraId="4349A7D5" w14:textId="77777777" w:rsidR="00A50285" w:rsidRPr="006E67CB" w:rsidRDefault="00A50285" w:rsidP="00A50285">
      <w:pPr>
        <w:rPr>
          <w:iCs/>
        </w:rPr>
      </w:pPr>
    </w:p>
    <w:p w14:paraId="7BB8771C" w14:textId="77777777" w:rsidR="00A50285" w:rsidRPr="006E67CB" w:rsidRDefault="00A50285" w:rsidP="00A50285">
      <w:pPr>
        <w:rPr>
          <w:iCs/>
        </w:rPr>
      </w:pPr>
      <w:r w:rsidRPr="006E67CB">
        <w:rPr>
          <w:iCs/>
        </w:rPr>
        <w:t>Pôrodné lôžka na pôrodných izbách sú prístupné z troch strán. Je tu priestor na umiestnenie novorodeneckého vozíka /inkubátora, CTG prístroja (vrátane EKG, RR, monitorovania saturácie a pulzu), ultrazvukového prístroja atď. Miestnosť je vybavená tromi separovanými plynmi: kyslík, vákuum a stlačený vzduch.</w:t>
      </w:r>
    </w:p>
    <w:p w14:paraId="6EBE711E" w14:textId="592E18F0" w:rsidR="00A50285" w:rsidRPr="006E67CB" w:rsidRDefault="00A50285" w:rsidP="00A50285">
      <w:pPr>
        <w:rPr>
          <w:iCs/>
        </w:rPr>
      </w:pPr>
      <w:r w:rsidRPr="006E67CB">
        <w:rPr>
          <w:iCs/>
        </w:rPr>
        <w:t xml:space="preserve">Pôrodná sála je vybavená prebaľovacím pultom pre starostlivosť o bábätko v dohľadnej vzdialenosti od matky, váhou s hornou výhrevnou lampou a malou úložnou kapacitou. Na pôrodnej </w:t>
      </w:r>
      <w:r w:rsidR="00BF3B4A">
        <w:rPr>
          <w:iCs/>
        </w:rPr>
        <w:t>izbe</w:t>
      </w:r>
      <w:r w:rsidRPr="006E67CB">
        <w:rPr>
          <w:iCs/>
        </w:rPr>
        <w:t xml:space="preserve">  je priestor pre </w:t>
      </w:r>
      <w:r>
        <w:rPr>
          <w:iCs/>
        </w:rPr>
        <w:t>sprevádzajúcu osobu</w:t>
      </w:r>
      <w:r w:rsidRPr="006E67CB">
        <w:rPr>
          <w:iCs/>
        </w:rPr>
        <w:t>.</w:t>
      </w:r>
    </w:p>
    <w:p w14:paraId="1B068728" w14:textId="77777777" w:rsidR="00A50285" w:rsidRPr="006E67CB" w:rsidRDefault="00A50285" w:rsidP="00A50285">
      <w:pPr>
        <w:rPr>
          <w:iCs/>
        </w:rPr>
      </w:pPr>
    </w:p>
    <w:p w14:paraId="647BDBBA" w14:textId="77777777" w:rsidR="00A50285" w:rsidRPr="006E67CB" w:rsidRDefault="00A50285" w:rsidP="00A50285">
      <w:pPr>
        <w:rPr>
          <w:iCs/>
        </w:rPr>
      </w:pPr>
      <w:r w:rsidRPr="006E67CB">
        <w:rPr>
          <w:iCs/>
        </w:rPr>
        <w:lastRenderedPageBreak/>
        <w:t xml:space="preserve">Pre prípad stavov ohrozujúcich základné životné funkcie novorodenca je pôrodnica vybavená zariadeniami pre intenzívnu starostlivosť a resuscitáciu novorodencov. Tieto zahŕňajú druhú sadu medicinálnych plynov a resuscitačné zariadenia/stôl v blízkosti všetkých pôrodných izieb, vrátane transportného inkubátora. </w:t>
      </w:r>
      <w:r w:rsidRPr="006E67CB">
        <w:t>Resuscitácia môže prebiehať priamo na pôrodnej izbe, alebo v miestnosti pre resuscitáciu novorodenca v blízkosti pôrodných izieb.</w:t>
      </w:r>
    </w:p>
    <w:p w14:paraId="7EA9525F" w14:textId="77777777" w:rsidR="00A50285" w:rsidRPr="006E67CB" w:rsidRDefault="00A50285" w:rsidP="00A50285">
      <w:pPr>
        <w:rPr>
          <w:iCs/>
        </w:rPr>
      </w:pPr>
    </w:p>
    <w:p w14:paraId="40CA049E" w14:textId="77777777" w:rsidR="00A50285" w:rsidRPr="006E67CB" w:rsidRDefault="00A50285" w:rsidP="00A50285">
      <w:pPr>
        <w:rPr>
          <w:iCs/>
        </w:rPr>
      </w:pPr>
      <w:r w:rsidRPr="006E67CB">
        <w:rPr>
          <w:iCs/>
        </w:rPr>
        <w:t>Na oddelení je k dispozícii vyšetrovňa/konzultačná miestnosť pre príjem a vyšetrenie pred rozhodnutím o prijatí pacientky, CTG diagnostiku problematických tehotenstiev a ďalšie akútne vyšetrenia, ktoré sa nedajú uskutočniť na ambulancii.</w:t>
      </w:r>
    </w:p>
    <w:p w14:paraId="211FEFDA" w14:textId="77777777" w:rsidR="00A50285" w:rsidRPr="006E67CB" w:rsidRDefault="00A50285" w:rsidP="00A50285"/>
    <w:p w14:paraId="6141387D" w14:textId="77777777" w:rsidR="00A50285" w:rsidRPr="006E67CB" w:rsidRDefault="00A50285" w:rsidP="00A50285">
      <w:pPr>
        <w:rPr>
          <w:i/>
          <w:iCs/>
        </w:rPr>
      </w:pPr>
      <w:r w:rsidRPr="006E67CB">
        <w:rPr>
          <w:i/>
          <w:iCs/>
        </w:rPr>
        <w:t>Miestnosti pre personál a podporné zariadenia</w:t>
      </w:r>
    </w:p>
    <w:p w14:paraId="1E20F964" w14:textId="07B076D3" w:rsidR="00A50285" w:rsidRPr="006E67CB" w:rsidRDefault="00A50285" w:rsidP="00A50285">
      <w:r w:rsidRPr="006E67CB">
        <w:t xml:space="preserve">Oddelenie má centrálnu ošetrovateľskú a monitorovaciu stanicu – stanovisko </w:t>
      </w:r>
      <w:r>
        <w:t>pôrodných asistentiek</w:t>
      </w:r>
      <w:r w:rsidRPr="006E67CB">
        <w:t xml:space="preserve">, ktoré slúži všetkým pôrodným </w:t>
      </w:r>
      <w:r w:rsidR="00F85518">
        <w:t xml:space="preserve">izbám </w:t>
      </w:r>
      <w:r w:rsidR="004C6993">
        <w:t xml:space="preserve">a </w:t>
      </w:r>
      <w:r w:rsidRPr="006E67CB">
        <w:t xml:space="preserve">sálam. Tu prebieha centrálna registrácia CTG a zároveň sa tento priestor využíva aj na </w:t>
      </w:r>
      <w:r>
        <w:t xml:space="preserve">prevádzkové </w:t>
      </w:r>
      <w:r w:rsidRPr="006E67CB">
        <w:t xml:space="preserve">porady </w:t>
      </w:r>
      <w:r>
        <w:t>oddelenia</w:t>
      </w:r>
      <w:r w:rsidRPr="006E67CB">
        <w:t>. Na prestávky na jedlo a nápoje je k dispozícii denná miestnosť pre zamestnancov.</w:t>
      </w:r>
    </w:p>
    <w:p w14:paraId="58261669" w14:textId="243F73A8" w:rsidR="00A50285" w:rsidRPr="006E67CB" w:rsidRDefault="00A50285" w:rsidP="00A50285">
      <w:r w:rsidRPr="006E67CB">
        <w:t xml:space="preserve">Na pôrodnom oddelení </w:t>
      </w:r>
      <w:r w:rsidR="00E61FD3">
        <w:t>musí byť</w:t>
      </w:r>
      <w:r w:rsidRPr="006E67CB">
        <w:t xml:space="preserve"> dostatok úložného priestoru na uskladnenie prístrojov (EDA vozík, infúzny stojan, ultrazvukové prístroje, vákuové prístroje a pod.), iného materiálu a zdravotníckych pomôcok vrátane dočasného uskladnenia postieľok/inkubátorov/invalidných vozíkov.</w:t>
      </w:r>
    </w:p>
    <w:p w14:paraId="7275E998" w14:textId="03AAF128" w:rsidR="00A50285" w:rsidRPr="006E67CB" w:rsidRDefault="00A50285" w:rsidP="00A50285">
      <w:r w:rsidRPr="006E67CB">
        <w:t xml:space="preserve">Vzhľadom na charakter práce a pre </w:t>
      </w:r>
      <w:r>
        <w:t>zabezpečenie dodržiavania</w:t>
      </w:r>
      <w:r w:rsidR="004143BC">
        <w:t xml:space="preserve"> </w:t>
      </w:r>
      <w:r>
        <w:t>hygienicko-epidemiologického režimu</w:t>
      </w:r>
      <w:r w:rsidRPr="006E67CB">
        <w:t xml:space="preserve"> je na pôrodnom oddelení pre službukonajúci personál k dispozícii malá pohotovostná šatňa s umývadlom. </w:t>
      </w:r>
    </w:p>
    <w:p w14:paraId="6C8C9A37" w14:textId="77777777" w:rsidR="00A50285" w:rsidRPr="006E67CB" w:rsidRDefault="00A50285" w:rsidP="00A50285">
      <w:pPr>
        <w:pStyle w:val="USONAopsommingdef"/>
        <w:numPr>
          <w:ilvl w:val="0"/>
          <w:numId w:val="0"/>
        </w:numPr>
        <w:jc w:val="both"/>
        <w:rPr>
          <w:szCs w:val="22"/>
          <w:lang w:val="sk-SK"/>
        </w:rPr>
      </w:pPr>
    </w:p>
    <w:p w14:paraId="69052817" w14:textId="77777777" w:rsidR="00A50285" w:rsidRPr="006E67CB" w:rsidRDefault="00A50285" w:rsidP="00A50285">
      <w:pPr>
        <w:rPr>
          <w:szCs w:val="22"/>
        </w:rPr>
      </w:pPr>
      <w:r w:rsidRPr="006E67CB">
        <w:rPr>
          <w:szCs w:val="22"/>
        </w:rPr>
        <w:t>Na pôrodnom oddelení pôsobia:</w:t>
      </w:r>
    </w:p>
    <w:p w14:paraId="05DFDACB" w14:textId="77777777" w:rsidR="00A50285" w:rsidRPr="006E67CB" w:rsidRDefault="00A50285" w:rsidP="00102AF6">
      <w:pPr>
        <w:pStyle w:val="USONAopsommingdef"/>
        <w:numPr>
          <w:ilvl w:val="0"/>
          <w:numId w:val="98"/>
        </w:numPr>
        <w:ind w:left="1134"/>
        <w:jc w:val="both"/>
        <w:rPr>
          <w:szCs w:val="22"/>
          <w:lang w:val="sk-SK"/>
        </w:rPr>
      </w:pPr>
      <w:r w:rsidRPr="006E67CB">
        <w:rPr>
          <w:szCs w:val="22"/>
          <w:lang w:val="sk-SK"/>
        </w:rPr>
        <w:t xml:space="preserve">lekári špecialisti, rezidenti, stážisti (gynekológia/pôrodníctvo, pediatria/neonatológia), </w:t>
      </w:r>
    </w:p>
    <w:p w14:paraId="77D94874" w14:textId="77777777" w:rsidR="00A50285" w:rsidRPr="006E67CB" w:rsidRDefault="00A50285" w:rsidP="00102AF6">
      <w:pPr>
        <w:pStyle w:val="USONAopsommingdef"/>
        <w:numPr>
          <w:ilvl w:val="0"/>
          <w:numId w:val="97"/>
        </w:numPr>
        <w:ind w:left="1134"/>
        <w:jc w:val="both"/>
        <w:rPr>
          <w:szCs w:val="22"/>
          <w:lang w:val="sk-SK"/>
        </w:rPr>
      </w:pPr>
      <w:r w:rsidRPr="006E67CB">
        <w:rPr>
          <w:szCs w:val="22"/>
          <w:lang w:val="sk-SK"/>
        </w:rPr>
        <w:t>pôrodné asistentky,</w:t>
      </w:r>
    </w:p>
    <w:p w14:paraId="65BD7882" w14:textId="77777777" w:rsidR="00A50285" w:rsidRPr="006E67CB" w:rsidRDefault="00A50285" w:rsidP="00A50285">
      <w:pPr>
        <w:pStyle w:val="USONAopsommingdef"/>
        <w:ind w:left="1134"/>
        <w:jc w:val="both"/>
        <w:rPr>
          <w:szCs w:val="22"/>
          <w:lang w:val="sk-SK"/>
        </w:rPr>
      </w:pPr>
      <w:r w:rsidRPr="006E67CB">
        <w:rPr>
          <w:szCs w:val="22"/>
          <w:lang w:val="sk-SK"/>
        </w:rPr>
        <w:t>sestry,</w:t>
      </w:r>
    </w:p>
    <w:p w14:paraId="30C5027F" w14:textId="77777777" w:rsidR="00A50285" w:rsidRPr="006E67CB" w:rsidRDefault="00A50285" w:rsidP="00A50285">
      <w:pPr>
        <w:pStyle w:val="USONAopsommingdef"/>
        <w:ind w:left="1134"/>
        <w:jc w:val="both"/>
        <w:rPr>
          <w:lang w:val="sk-SK"/>
        </w:rPr>
      </w:pPr>
      <w:r w:rsidRPr="006E67CB">
        <w:rPr>
          <w:lang w:val="sk-SK"/>
        </w:rPr>
        <w:t>v</w:t>
      </w:r>
      <w:r>
        <w:rPr>
          <w:lang w:val="sk-SK"/>
        </w:rPr>
        <w:t>edúca sestra a vedúca pôrodná asistentka</w:t>
      </w:r>
      <w:r w:rsidRPr="006E67CB">
        <w:rPr>
          <w:szCs w:val="22"/>
          <w:lang w:val="sk-SK"/>
        </w:rPr>
        <w:t>.</w:t>
      </w:r>
    </w:p>
    <w:p w14:paraId="35EFAB41" w14:textId="77777777" w:rsidR="008B18E9" w:rsidRPr="00DD4B6C" w:rsidRDefault="008B18E9">
      <w:pPr>
        <w:kinsoku/>
        <w:autoSpaceDE/>
        <w:autoSpaceDN/>
        <w:adjustRightInd/>
        <w:spacing w:after="160" w:line="259" w:lineRule="auto"/>
        <w:contextualSpacing w:val="0"/>
        <w:jc w:val="left"/>
        <w:rPr>
          <w:rFonts w:asciiTheme="minorHAnsi" w:eastAsiaTheme="majorEastAsia" w:hAnsiTheme="minorHAnsi" w:cstheme="majorBidi"/>
          <w:b/>
          <w:sz w:val="28"/>
          <w:szCs w:val="32"/>
        </w:rPr>
      </w:pPr>
      <w:r w:rsidRPr="00DD4B6C">
        <w:br w:type="page"/>
      </w:r>
    </w:p>
    <w:p w14:paraId="78CAA271" w14:textId="6C05B151" w:rsidR="00E1265A" w:rsidRPr="00DD4B6C" w:rsidRDefault="0034097F" w:rsidP="00E94B4D">
      <w:pPr>
        <w:pStyle w:val="Nadpis1"/>
        <w:numPr>
          <w:ilvl w:val="0"/>
          <w:numId w:val="11"/>
        </w:numPr>
      </w:pPr>
      <w:bookmarkStart w:id="14" w:name="_Toc146612629"/>
      <w:r w:rsidRPr="00DD4B6C">
        <w:lastRenderedPageBreak/>
        <w:t>Centrálne operačné sály</w:t>
      </w:r>
      <w:bookmarkEnd w:id="14"/>
    </w:p>
    <w:p w14:paraId="482D3D29" w14:textId="3C76D7A8" w:rsidR="002C6EAA" w:rsidRPr="006E67CB" w:rsidRDefault="002C6EAA" w:rsidP="002C6EAA">
      <w:r w:rsidRPr="006E67CB">
        <w:t xml:space="preserve">Oddelenie Centrálnych operačných sál (ďalej len „COS“) v Novej FNsP FDR BB je umiestnené v Hlavnej budove nemocnice a pozostáva z 20 operačných sál –  17 </w:t>
      </w:r>
      <w:r w:rsidR="00303CE4">
        <w:t xml:space="preserve">štandardných </w:t>
      </w:r>
      <w:r w:rsidRPr="006E67CB">
        <w:t>operačných sál, 2 robotické operačné sály a 1 hybridná operačná sála.</w:t>
      </w:r>
    </w:p>
    <w:p w14:paraId="0A90232B" w14:textId="77777777" w:rsidR="002C6EAA" w:rsidRPr="006E67CB" w:rsidRDefault="002C6EAA" w:rsidP="002C6EAA"/>
    <w:p w14:paraId="18D65028" w14:textId="77777777" w:rsidR="002C6EAA" w:rsidRPr="006E67CB" w:rsidRDefault="002C6EAA" w:rsidP="002C6EAA">
      <w:bookmarkStart w:id="15" w:name="_Toc311826693"/>
      <w:bookmarkStart w:id="16" w:name="_Toc311644914"/>
      <w:bookmarkStart w:id="17" w:name="_Toc311192062"/>
      <w:r>
        <w:t>Centrálne o</w:t>
      </w:r>
      <w:r w:rsidRPr="006E67CB">
        <w:t xml:space="preserve">peračné sály slúžia pre všetky akútne, invazívne a komplexné, zložité chirurgické zákroky, a tiež pre jednodňovú chirurgiu. Všetky zákroky sú uskutočňované v plnej anestézii pacienta. Vysokoobrátkové, ambulantné, alebo menej invazívne zákroky sú vykonávané v Zákrokovom centre, ktoré je umiestnené oddelene a funguje nezávisle od centrálnych operačných sál. </w:t>
      </w:r>
    </w:p>
    <w:p w14:paraId="70CDC5E7" w14:textId="77777777" w:rsidR="002C6EAA" w:rsidRPr="006E67CB" w:rsidRDefault="002C6EAA" w:rsidP="002C6EAA">
      <w:pPr>
        <w:rPr>
          <w:rFonts w:eastAsia="Calibri"/>
        </w:rPr>
      </w:pPr>
      <w:r w:rsidRPr="006E67CB">
        <w:rPr>
          <w:rFonts w:eastAsia="Calibri"/>
        </w:rPr>
        <w:t>Plánovaný operačný program je organizovaný podľa plánovacej schémy operačných sál do operačných blokov (podľa typov operácií na 1- 4 bloky na jedn</w:t>
      </w:r>
      <w:r>
        <w:rPr>
          <w:rFonts w:eastAsia="Calibri"/>
        </w:rPr>
        <w:t>u</w:t>
      </w:r>
      <w:r w:rsidRPr="006E67CB">
        <w:rPr>
          <w:rFonts w:eastAsia="Calibri"/>
        </w:rPr>
        <w:t xml:space="preserve"> operačn</w:t>
      </w:r>
      <w:r>
        <w:rPr>
          <w:rFonts w:eastAsia="Calibri"/>
        </w:rPr>
        <w:t>ú</w:t>
      </w:r>
      <w:r w:rsidRPr="006E67CB">
        <w:rPr>
          <w:rFonts w:eastAsia="Calibri"/>
        </w:rPr>
        <w:t xml:space="preserve"> sál</w:t>
      </w:r>
      <w:r>
        <w:rPr>
          <w:rFonts w:eastAsia="Calibri"/>
        </w:rPr>
        <w:t>u</w:t>
      </w:r>
      <w:r w:rsidRPr="006E67CB">
        <w:rPr>
          <w:rFonts w:eastAsia="Calibri"/>
        </w:rPr>
        <w:t xml:space="preserve"> a jeden operačný deň); plánovanie je založené na plánovaní na operatéra (nie špecializáciu). Okrem zoznamu operácií je plánovacia schéma podkladom aj pre plánovanie anestéziologických tímov, inštrumentov/setov, špeciálneho zdravotného materiálu (ďalej len „ŠZM“) a liekov.</w:t>
      </w:r>
    </w:p>
    <w:p w14:paraId="212E11AD" w14:textId="77777777" w:rsidR="002C6EAA" w:rsidRPr="006E67CB" w:rsidRDefault="002C6EAA" w:rsidP="002C6EAA">
      <w:pPr>
        <w:rPr>
          <w:rFonts w:eastAsia="Calibri"/>
        </w:rPr>
      </w:pPr>
      <w:r w:rsidRPr="006E67CB">
        <w:rPr>
          <w:rFonts w:eastAsia="Calibri"/>
        </w:rPr>
        <w:t>Inštrumentárium/operačné sety sú nachystané na celý operačný deň (resp. na najbližší operačný blok) ráno v deň operácie v skladovom priestore príslušnej operačnej sály. Centrálny sklad inštrumentov je dopĺňaný priebežne podľa produkcie centrálnej sterilizácie a akútnosti požiadavky na sterilizáciu inštrumentu/setu.</w:t>
      </w:r>
    </w:p>
    <w:p w14:paraId="7F68DCE8" w14:textId="77777777" w:rsidR="002C6EAA" w:rsidRPr="006E67CB" w:rsidRDefault="002C6EAA" w:rsidP="002C6EAA"/>
    <w:p w14:paraId="74EF9FEC" w14:textId="77777777" w:rsidR="002C6EAA" w:rsidRPr="006E67CB" w:rsidRDefault="002C6EAA" w:rsidP="002C6EAA">
      <w:pPr>
        <w:rPr>
          <w:i/>
          <w:iCs/>
        </w:rPr>
      </w:pPr>
      <w:r w:rsidRPr="006E67CB">
        <w:rPr>
          <w:i/>
          <w:iCs/>
        </w:rPr>
        <w:t>Proces</w:t>
      </w:r>
    </w:p>
    <w:p w14:paraId="2A9F04DD" w14:textId="77777777" w:rsidR="002C6EAA" w:rsidRPr="006E67CB" w:rsidRDefault="002C6EAA" w:rsidP="002C6EAA">
      <w:pPr>
        <w:rPr>
          <w:u w:val="single"/>
        </w:rPr>
      </w:pPr>
      <w:r w:rsidRPr="006E67CB">
        <w:rPr>
          <w:u w:val="single"/>
        </w:rPr>
        <w:t>Štandardný proces pacienta (denná starostlivosť a hospitalizovaní pacienti)</w:t>
      </w:r>
    </w:p>
    <w:p w14:paraId="318A65AF" w14:textId="77777777" w:rsidR="002C6EAA" w:rsidRPr="006E67CB" w:rsidRDefault="002C6EAA" w:rsidP="002C6EAA">
      <w:r w:rsidRPr="006E67CB">
        <w:t>Pacientovi sú poskytnuté základné informácie ohľadom plánovanej operácie. Následne pacient prichádza v sprievode sestry z</w:t>
      </w:r>
      <w:r>
        <w:t> jednodňového</w:t>
      </w:r>
      <w:r w:rsidRPr="006E67CB">
        <w:t xml:space="preserve"> stacionára alebo ošetrovateľs</w:t>
      </w:r>
      <w:r>
        <w:t>kej jednotky</w:t>
      </w:r>
      <w:r w:rsidRPr="006E67CB">
        <w:t xml:space="preserve"> na vlastnom lôžku (s čistou plachtou) na COS. Pacient vstúpi do pacientskeho filtra, kde sa dokončujú nevyhnutné prípravy na operáciu. </w:t>
      </w:r>
    </w:p>
    <w:p w14:paraId="256BAFEC" w14:textId="7B7298EF" w:rsidR="002C6EAA" w:rsidRPr="006E67CB" w:rsidRDefault="002C6EAA" w:rsidP="002C6EAA">
      <w:r w:rsidRPr="006E67CB">
        <w:t>Pacient je na vstupnom prekladovom bode presunutý na operačnú dosku, samotná nemocničná posteľ je cez hygienickú slučku presunutá do dospávacej haly, kde čaká na pacienta po operácii. Po presunutí je pacient smerovaný na anest</w:t>
      </w:r>
      <w:r>
        <w:t>é</w:t>
      </w:r>
      <w:r w:rsidRPr="006E67CB">
        <w:t xml:space="preserve">ziologickú prípravu a následne je cez čiastkový prekladový bod smerovaný na konkrétnu operačnú sálu. Sálový komplex obsahuje superurgentnú sálu, ktorá má svoj vlastný núdzový vstup z vertikály </w:t>
      </w:r>
      <w:r w:rsidR="005C70EE">
        <w:t xml:space="preserve">spájajúcej </w:t>
      </w:r>
      <w:r w:rsidR="000D5D8F">
        <w:t>urgentný príjem a</w:t>
      </w:r>
      <w:r w:rsidRPr="006E67CB">
        <w:t xml:space="preserve"> heliport.</w:t>
      </w:r>
    </w:p>
    <w:p w14:paraId="2F48BB8D" w14:textId="77777777" w:rsidR="002C6EAA" w:rsidRPr="006E67CB" w:rsidRDefault="002C6EAA" w:rsidP="002C6EAA">
      <w:r w:rsidRPr="006E67CB">
        <w:t xml:space="preserve">Po operácii je pacient transportovaný na čiastkový prekladový bod, kde je z operačnej dosky preložený na jeho nemocničnú posteľ. Doska smeruje do hygienickej slučky a je pripravená pre ďalšieho pacienta v hlavnom prekladovom bode. Pacient je uložený na dospávacej </w:t>
      </w:r>
      <w:r>
        <w:t>hale</w:t>
      </w:r>
      <w:r w:rsidRPr="006E67CB">
        <w:t xml:space="preserve"> a monitorovaný. Keď sa pacient dostatočne zotaví na transport, sestry z </w:t>
      </w:r>
      <w:r>
        <w:t>jednodňového</w:t>
      </w:r>
      <w:r w:rsidRPr="006E67CB">
        <w:t xml:space="preserve"> stacionára alebo z</w:t>
      </w:r>
      <w:r>
        <w:t> </w:t>
      </w:r>
      <w:r w:rsidRPr="006E67CB">
        <w:t>ošetrovateľsk</w:t>
      </w:r>
      <w:r>
        <w:t xml:space="preserve">ej jednotky </w:t>
      </w:r>
      <w:r w:rsidRPr="006E67CB">
        <w:t>ho vyzdvihnú a privezú späť na oddelenie. V prípade potreby je pacient transportovaný na JIS, ARO.</w:t>
      </w:r>
    </w:p>
    <w:p w14:paraId="144FE502" w14:textId="77777777" w:rsidR="002C6EAA" w:rsidRPr="006E67CB" w:rsidRDefault="002C6EAA" w:rsidP="002C6EAA"/>
    <w:p w14:paraId="58113236" w14:textId="77777777" w:rsidR="002C6EAA" w:rsidRPr="006E67CB" w:rsidRDefault="002C6EAA" w:rsidP="002C6EAA">
      <w:pPr>
        <w:rPr>
          <w:u w:val="single"/>
        </w:rPr>
      </w:pPr>
      <w:r w:rsidRPr="006E67CB">
        <w:rPr>
          <w:u w:val="single"/>
        </w:rPr>
        <w:t>Iní sprevádzaní pacienti (napr. hendikepovaní pacienti)</w:t>
      </w:r>
    </w:p>
    <w:p w14:paraId="26C037D2" w14:textId="6B116B86" w:rsidR="002C6EAA" w:rsidRPr="006E67CB" w:rsidRDefault="002C6EAA" w:rsidP="002C6EAA">
      <w:r w:rsidRPr="006E67CB">
        <w:t xml:space="preserve">Vybrané skupiny pacientov sprevádzajú napríklad </w:t>
      </w:r>
      <w:r>
        <w:t>príbuzní</w:t>
      </w:r>
      <w:r w:rsidRPr="006E67CB">
        <w:t xml:space="preserve"> priamo na COS. </w:t>
      </w:r>
      <w:r>
        <w:t>Sprevádzajúce osoby</w:t>
      </w:r>
      <w:r w:rsidRPr="006E67CB">
        <w:t xml:space="preserve"> si môžu vo vstupnej hale obliecť ochranný odev a dokončiť proces s pacientom, až kým pacient dostane </w:t>
      </w:r>
      <w:r w:rsidR="000D5D8F" w:rsidRPr="006E67CB">
        <w:t>anestéziu</w:t>
      </w:r>
      <w:r w:rsidRPr="006E67CB">
        <w:t xml:space="preserve">, ak je podávaná mimo operačnej sály. </w:t>
      </w:r>
      <w:r>
        <w:t>Sprevádzajúce osoby následne</w:t>
      </w:r>
      <w:r w:rsidRPr="006E67CB">
        <w:t xml:space="preserve"> môžu čakať v čakárni, alebo mimo COS v centrálnej hale v závislosti od dĺžky zásahu. Po zákroku prídu </w:t>
      </w:r>
      <w:r>
        <w:t>sprevádzajúce osoby</w:t>
      </w:r>
      <w:r w:rsidRPr="006E67CB">
        <w:t xml:space="preserve"> do </w:t>
      </w:r>
      <w:r>
        <w:t>dospávacej</w:t>
      </w:r>
      <w:r w:rsidRPr="006E67CB">
        <w:t xml:space="preserve"> miestnosti, aby boli prítomní, keď sa pacient prebudí.</w:t>
      </w:r>
    </w:p>
    <w:p w14:paraId="372A2830" w14:textId="77777777" w:rsidR="002C6EAA" w:rsidRPr="006E67CB" w:rsidRDefault="002C6EAA" w:rsidP="002C6EAA">
      <w:pPr>
        <w:rPr>
          <w:highlight w:val="yellow"/>
        </w:rPr>
      </w:pPr>
    </w:p>
    <w:p w14:paraId="67549C6A" w14:textId="77777777" w:rsidR="002C6EAA" w:rsidRPr="006E67CB" w:rsidRDefault="002C6EAA" w:rsidP="002C6EAA">
      <w:pPr>
        <w:rPr>
          <w:u w:val="single"/>
        </w:rPr>
      </w:pPr>
      <w:r w:rsidRPr="006E67CB">
        <w:rPr>
          <w:u w:val="single"/>
        </w:rPr>
        <w:lastRenderedPageBreak/>
        <w:t xml:space="preserve">Úrazová chirurgia </w:t>
      </w:r>
    </w:p>
    <w:p w14:paraId="34018CB0" w14:textId="77777777" w:rsidR="002C6EAA" w:rsidRPr="006E67CB" w:rsidRDefault="002C6EAA" w:rsidP="002C6EAA">
      <w:r w:rsidRPr="006E67CB">
        <w:t xml:space="preserve">Jedna operačná sála sa využíva na akútne/úrazové operácie. Táto operačná sála sa nachádza v blízkosti vchodu COS, aby bola ľahko dostupná pre akútnych pacientov. </w:t>
      </w:r>
    </w:p>
    <w:p w14:paraId="3A7F1148" w14:textId="77777777" w:rsidR="002C6EAA" w:rsidRPr="006E67CB" w:rsidRDefault="002C6EAA" w:rsidP="002C6EAA"/>
    <w:p w14:paraId="37C6CCBA" w14:textId="77777777" w:rsidR="002C6EAA" w:rsidRPr="006E67CB" w:rsidRDefault="002C6EAA" w:rsidP="002C6EAA">
      <w:pPr>
        <w:rPr>
          <w:u w:val="single"/>
        </w:rPr>
      </w:pPr>
      <w:r w:rsidRPr="006E67CB">
        <w:rPr>
          <w:u w:val="single"/>
        </w:rPr>
        <w:t>Personál</w:t>
      </w:r>
    </w:p>
    <w:p w14:paraId="60A8BFAE" w14:textId="77777777" w:rsidR="002C6EAA" w:rsidRPr="006E67CB" w:rsidRDefault="002C6EAA" w:rsidP="002C6EAA">
      <w:r w:rsidRPr="006E67CB">
        <w:t xml:space="preserve">Personál má vlastný prístup do COS cez pánske alebo dámske šatne. Sú vybavené sprchovacím kútom a uzamykateľnými skrinkami. Chirurgický personál vstupuje na operačné sály cez umývaciu zónu na chodbe určenú na hygienu/čistenie rúk. </w:t>
      </w:r>
      <w:r>
        <w:t>Sterilný odev si oblečie v priestoroch</w:t>
      </w:r>
      <w:r w:rsidRPr="006E67CB">
        <w:t xml:space="preserve"> operačných sál.</w:t>
      </w:r>
    </w:p>
    <w:p w14:paraId="3A85AD06" w14:textId="77777777" w:rsidR="002C6EAA" w:rsidRPr="006E67CB" w:rsidRDefault="002C6EAA" w:rsidP="002C6EAA">
      <w:pPr>
        <w:rPr>
          <w:highlight w:val="yellow"/>
        </w:rPr>
      </w:pPr>
    </w:p>
    <w:p w14:paraId="354B93DA" w14:textId="77777777" w:rsidR="002C6EAA" w:rsidRPr="006E67CB" w:rsidRDefault="002C6EAA" w:rsidP="002C6EAA">
      <w:pPr>
        <w:rPr>
          <w:u w:val="single"/>
        </w:rPr>
      </w:pPr>
      <w:r w:rsidRPr="006E67CB">
        <w:rPr>
          <w:u w:val="single"/>
        </w:rPr>
        <w:t>Sterilné pomôcky</w:t>
      </w:r>
    </w:p>
    <w:p w14:paraId="08E8D859" w14:textId="20879C12" w:rsidR="002C6EAA" w:rsidRPr="006E67CB" w:rsidRDefault="002C6EAA" w:rsidP="002C6EAA">
      <w:r w:rsidRPr="001D3375">
        <w:t xml:space="preserve">Sterilné pomôcky budú </w:t>
      </w:r>
      <w:r w:rsidR="00452794" w:rsidRPr="001D3375">
        <w:t>transportované</w:t>
      </w:r>
      <w:r w:rsidRPr="001D3375">
        <w:t xml:space="preserve"> z oddelenia centrálnej sterilizácie (CSSD)</w:t>
      </w:r>
      <w:r w:rsidR="00452794" w:rsidRPr="001D3375">
        <w:t xml:space="preserve"> na to dedikovaným sterilným výťahom</w:t>
      </w:r>
      <w:r w:rsidRPr="001D3375">
        <w:t xml:space="preserve"> a uložené v sterilnom sklade na oddelení centrálnych operačných sál</w:t>
      </w:r>
      <w:r w:rsidR="00B85979" w:rsidRPr="001D3375">
        <w:t xml:space="preserve"> alebo priamo </w:t>
      </w:r>
      <w:r w:rsidR="00A8724B" w:rsidRPr="001D3375">
        <w:t>v príručnom sklade konkrétnej operačnej sály</w:t>
      </w:r>
      <w:r w:rsidRPr="001D3375">
        <w:t xml:space="preserve">. Príprava objednávok prebieha v </w:t>
      </w:r>
      <w:r w:rsidR="00A058DE" w:rsidRPr="001D3375">
        <w:t>CSSD</w:t>
      </w:r>
      <w:r w:rsidRPr="001D3375">
        <w:t xml:space="preserve">. Objednané vozíky budú </w:t>
      </w:r>
      <w:r w:rsidR="00F846F3" w:rsidRPr="001D3375">
        <w:t xml:space="preserve">dopravené </w:t>
      </w:r>
      <w:r w:rsidR="00AF44CC" w:rsidRPr="001D3375">
        <w:t xml:space="preserve">do príručného skladu </w:t>
      </w:r>
      <w:r w:rsidR="00EE306D" w:rsidRPr="001D3375">
        <w:t>operačnej sály</w:t>
      </w:r>
      <w:r w:rsidRPr="001D3375">
        <w:t>. Okrem toho je v</w:t>
      </w:r>
      <w:r w:rsidR="00F56E83" w:rsidRPr="001D3375">
        <w:t> </w:t>
      </w:r>
      <w:r w:rsidRPr="001D3375">
        <w:t>sklade</w:t>
      </w:r>
      <w:r w:rsidR="00F56E83" w:rsidRPr="001D3375">
        <w:t xml:space="preserve"> liekov</w:t>
      </w:r>
      <w:r w:rsidRPr="001D3375">
        <w:t xml:space="preserve"> na COS k dispozícii núdzová zásoba liekov pre </w:t>
      </w:r>
      <w:r w:rsidR="005967C4" w:rsidRPr="001D3375">
        <w:t>urgentné</w:t>
      </w:r>
      <w:r w:rsidR="00CF599D" w:rsidRPr="001D3375">
        <w:t xml:space="preserve"> prípady</w:t>
      </w:r>
      <w:r w:rsidRPr="001D3375">
        <w:t xml:space="preserve">. V skladovacej miestnosti </w:t>
      </w:r>
      <w:r w:rsidR="00142244" w:rsidRPr="001D3375">
        <w:t>anest</w:t>
      </w:r>
      <w:r w:rsidR="00FA03C2" w:rsidRPr="001D3375">
        <w:t xml:space="preserve">ézie </w:t>
      </w:r>
      <w:r w:rsidRPr="001D3375">
        <w:t>sú umiestnené anestetické vozíky.</w:t>
      </w:r>
    </w:p>
    <w:p w14:paraId="67C082B4" w14:textId="7FD9F15A" w:rsidR="002C6EAA" w:rsidRPr="006E67CB" w:rsidRDefault="002C6EAA" w:rsidP="002C6EAA">
      <w:pPr>
        <w:rPr>
          <w:highlight w:val="yellow"/>
        </w:rPr>
      </w:pPr>
      <w:r w:rsidRPr="006E67CB">
        <w:t xml:space="preserve">Použitý </w:t>
      </w:r>
      <w:r>
        <w:t>materiál</w:t>
      </w:r>
      <w:r w:rsidRPr="006E67CB">
        <w:t xml:space="preserve"> a nástroje, ako aj odpad sa </w:t>
      </w:r>
      <w:r w:rsidR="00E9305C">
        <w:t xml:space="preserve">z operačnej sály </w:t>
      </w:r>
      <w:r>
        <w:t>transportujú</w:t>
      </w:r>
      <w:r w:rsidRPr="006E67CB">
        <w:t xml:space="preserve"> do </w:t>
      </w:r>
      <w:r w:rsidR="00215D10">
        <w:t>odpadovej</w:t>
      </w:r>
      <w:r w:rsidRPr="006E67CB">
        <w:t xml:space="preserve"> miestnosti</w:t>
      </w:r>
      <w:r w:rsidR="00E44F27">
        <w:t xml:space="preserve"> a odtiaľ do </w:t>
      </w:r>
      <w:r w:rsidR="00664B7A">
        <w:t>časti príjmu materiálu v rámci CSSD</w:t>
      </w:r>
      <w:r w:rsidRPr="006E67CB">
        <w:t>.</w:t>
      </w:r>
      <w:r w:rsidR="005008AA">
        <w:t xml:space="preserve"> Po hrubej očiste nástrojov</w:t>
      </w:r>
      <w:r w:rsidR="003E33B2">
        <w:t xml:space="preserve">, ktorá sa </w:t>
      </w:r>
      <w:r w:rsidR="00BA0D24">
        <w:t>uskutoční</w:t>
      </w:r>
      <w:r w:rsidR="003E33B2">
        <w:t xml:space="preserve"> ešte na COS oddelení, </w:t>
      </w:r>
      <w:r w:rsidR="00500C7E">
        <w:t xml:space="preserve">sa </w:t>
      </w:r>
      <w:r w:rsidR="00BA0D24">
        <w:t>bude u</w:t>
      </w:r>
      <w:r w:rsidR="00215D10" w:rsidRPr="006E67CB">
        <w:t>mývanie nástrojov</w:t>
      </w:r>
      <w:r w:rsidR="009C2035">
        <w:t xml:space="preserve"> </w:t>
      </w:r>
      <w:r w:rsidR="00215D10">
        <w:t>vykonávať</w:t>
      </w:r>
      <w:r w:rsidR="00215D10" w:rsidRPr="006E67CB">
        <w:t xml:space="preserve"> v priestoroch centrálnej sterilizácie. </w:t>
      </w:r>
      <w:r w:rsidRPr="006E67CB">
        <w:t xml:space="preserve"> Ostatný </w:t>
      </w:r>
      <w:r>
        <w:t>materiál</w:t>
      </w:r>
      <w:r w:rsidRPr="006E67CB">
        <w:t xml:space="preserve"> vstupuje do COS cez </w:t>
      </w:r>
      <w:r>
        <w:t>zásobovacie</w:t>
      </w:r>
      <w:r w:rsidRPr="006E67CB">
        <w:t xml:space="preserve"> trasy </w:t>
      </w:r>
      <w:r>
        <w:t>materiálu</w:t>
      </w:r>
      <w:r w:rsidRPr="006E67CB">
        <w:t xml:space="preserve"> a následne je umiestnený v príslušnom sklade (napr. anestetický </w:t>
      </w:r>
      <w:r>
        <w:t>materiál</w:t>
      </w:r>
      <w:r w:rsidRPr="006E67CB">
        <w:t xml:space="preserve">, potraviny, kancelársky </w:t>
      </w:r>
      <w:r>
        <w:t>materiál</w:t>
      </w:r>
      <w:r w:rsidRPr="006E67CB">
        <w:t>). Trasy pre čistý a špinavý materiál v COS musia byť čo najviac oddelené.</w:t>
      </w:r>
    </w:p>
    <w:p w14:paraId="21A2AA20" w14:textId="77777777" w:rsidR="002C6EAA" w:rsidRPr="006E67CB" w:rsidRDefault="002C6EAA" w:rsidP="002C6EAA"/>
    <w:p w14:paraId="5CC78A50" w14:textId="77777777" w:rsidR="002C6EAA" w:rsidRPr="006E67CB" w:rsidRDefault="002C6EAA" w:rsidP="002C6EAA"/>
    <w:p w14:paraId="46FE941E" w14:textId="77777777" w:rsidR="002C6EAA" w:rsidRPr="006E67CB" w:rsidRDefault="002C6EAA" w:rsidP="002C6EAA">
      <w:pPr>
        <w:rPr>
          <w:i/>
        </w:rPr>
      </w:pPr>
      <w:r w:rsidRPr="006E67CB">
        <w:rPr>
          <w:i/>
        </w:rPr>
        <w:t>Operačné miestnosti a chodby</w:t>
      </w:r>
    </w:p>
    <w:p w14:paraId="220540D1" w14:textId="0420C6D4" w:rsidR="002C6EAA" w:rsidRPr="006E67CB" w:rsidRDefault="002C6EAA" w:rsidP="002C6EAA">
      <w:r w:rsidRPr="006E67CB">
        <w:t xml:space="preserve">Traumatologická, neurochirurgická, ortopedická, hybridná operačná sála a robotické sály sa vzhľadom na charakter prevádzaných operácií považujú za superaseptické operačné sály s nasledovnými najvyššími prípustnými hodnotami zdraviu škodlivých faktorov : </w:t>
      </w:r>
    </w:p>
    <w:p w14:paraId="3E944926" w14:textId="77777777" w:rsidR="002C6EAA" w:rsidRPr="006E67CB" w:rsidRDefault="002C6EAA" w:rsidP="002C6EAA">
      <w:pPr>
        <w:pStyle w:val="Odsekzoznamu"/>
        <w:jc w:val="both"/>
      </w:pPr>
      <w:r w:rsidRPr="006E67CB">
        <w:t>-</w:t>
      </w:r>
      <w:r w:rsidRPr="006E67CB">
        <w:tab/>
        <w:t xml:space="preserve">v mieste operačného poľa je trieda čistoty M 3,5 </w:t>
      </w:r>
    </w:p>
    <w:p w14:paraId="59C70B9F" w14:textId="77777777" w:rsidR="002C6EAA" w:rsidRPr="006E67CB" w:rsidRDefault="002C6EAA" w:rsidP="002C6EAA">
      <w:pPr>
        <w:pStyle w:val="Odsekzoznamu"/>
        <w:jc w:val="both"/>
      </w:pPr>
      <w:r w:rsidRPr="006E67CB">
        <w:t>-</w:t>
      </w:r>
      <w:r w:rsidRPr="006E67CB">
        <w:tab/>
        <w:t>v okolí operačného stola je trieda čistoty M 4,5</w:t>
      </w:r>
    </w:p>
    <w:p w14:paraId="4415C447" w14:textId="77777777" w:rsidR="002C6EAA" w:rsidRPr="006E67CB" w:rsidRDefault="002C6EAA" w:rsidP="002C6EAA">
      <w:pPr>
        <w:pStyle w:val="Odsekzoznamu"/>
        <w:jc w:val="both"/>
      </w:pPr>
      <w:r w:rsidRPr="006E67CB">
        <w:t>-</w:t>
      </w:r>
      <w:r w:rsidRPr="006E67CB">
        <w:tab/>
        <w:t>v zázemí operačných sál je trieda čistoty M 5,5</w:t>
      </w:r>
    </w:p>
    <w:p w14:paraId="1217B8C1" w14:textId="280A1079" w:rsidR="002C6EAA" w:rsidRPr="006E67CB" w:rsidRDefault="002C6EAA" w:rsidP="002C6EAA">
      <w:pPr>
        <w:pStyle w:val="Odsekzoznamu"/>
        <w:jc w:val="both"/>
      </w:pPr>
      <w:r w:rsidRPr="006E67CB">
        <w:t xml:space="preserve">- </w:t>
      </w:r>
      <w:r w:rsidR="00CC43C5">
        <w:tab/>
      </w:r>
      <w:r w:rsidRPr="006E67CB">
        <w:t>ostatné operačné sály bude trieda čistoty M 5,5.</w:t>
      </w:r>
    </w:p>
    <w:p w14:paraId="3317793D" w14:textId="77777777" w:rsidR="002C6EAA" w:rsidRPr="006E67CB" w:rsidRDefault="002C6EAA" w:rsidP="002C6EAA">
      <w:pPr>
        <w:pStyle w:val="Odsekzoznamu"/>
        <w:jc w:val="both"/>
      </w:pPr>
    </w:p>
    <w:p w14:paraId="2692EAAF" w14:textId="77777777" w:rsidR="002C6EAA" w:rsidRPr="006E67CB" w:rsidRDefault="002C6EAA" w:rsidP="002C6EAA">
      <w:r w:rsidRPr="006E67CB">
        <w:t xml:space="preserve">Operačné sály majú jednotnú veľkosť a usporiadanie. Nástroje sú pripravené v príručných skladoch sterilného materiálu prístupné priamo z operačnej sály. Všetky operačné miestnosti sú vybavené závesmi, svietidlami a pevným stĺpovým stolom s vymeniteľnou vrchnou doskou. </w:t>
      </w:r>
    </w:p>
    <w:p w14:paraId="6D420706" w14:textId="0A5100D5" w:rsidR="002C6EAA" w:rsidRPr="006E67CB" w:rsidRDefault="0059227E" w:rsidP="002C6EAA">
      <w:r>
        <w:t xml:space="preserve">Medzi dvoma </w:t>
      </w:r>
      <w:r w:rsidR="003A179F">
        <w:t>operačnými sálami je zdieľaná umyváreň</w:t>
      </w:r>
      <w:r w:rsidR="002C6EAA" w:rsidRPr="006E67CB">
        <w:t xml:space="preserve"> na umývanie/čistenie rúk. Ovládanie väčšiny komponentov operačnej sály prebieha cez multifunkčný panel – tlak plynov, vzduchotechnika, teplota, osvetlenie (ambientné, operačné pole), hudba (s možnosťami napojenia cez bluetooth, Spotify, USB, etc.). </w:t>
      </w:r>
    </w:p>
    <w:p w14:paraId="19146E03" w14:textId="77777777" w:rsidR="002C6EAA" w:rsidRPr="006E67CB" w:rsidRDefault="002C6EAA" w:rsidP="002C6EAA">
      <w:r w:rsidRPr="006E67CB">
        <w:lastRenderedPageBreak/>
        <w:t xml:space="preserve">Je potrebné zabezpečiť jednotný videomanažment na všetkých operačných sálach so serverovým úložiskom, PACS klientom, ktorý bude umožňovať živý prenos do školiaceho centra a konferenčné videoprenosy aj mimo nemocnice. Každá operačná sála má samostatný, vlastný optický rozvádzač pre videosignály z modalít a kamier pre schopnosť fungovať autonómne v prípade výpadku servera, alebo inej poruchy. </w:t>
      </w:r>
    </w:p>
    <w:p w14:paraId="3FCD343E" w14:textId="77777777" w:rsidR="002C6EAA" w:rsidRPr="006E67CB" w:rsidRDefault="002C6EAA" w:rsidP="002C6EAA">
      <w:pPr>
        <w:pStyle w:val="Odsekzoznamu"/>
        <w:jc w:val="both"/>
      </w:pPr>
    </w:p>
    <w:p w14:paraId="0FF896FE" w14:textId="42C5415B" w:rsidR="00891833" w:rsidRPr="006E67CB" w:rsidRDefault="00891833" w:rsidP="00891833">
      <w:pPr>
        <w:pStyle w:val="Odsekzoznamu"/>
        <w:ind w:left="0"/>
        <w:jc w:val="both"/>
      </w:pPr>
      <w:r>
        <w:rPr>
          <w:i/>
          <w:iCs/>
        </w:rPr>
        <w:t>Dospávacia hala</w:t>
      </w:r>
    </w:p>
    <w:p w14:paraId="63C70790" w14:textId="75E3AF09" w:rsidR="002C6EAA" w:rsidRPr="006E67CB" w:rsidRDefault="00F70A75" w:rsidP="002C6EAA">
      <w:pPr>
        <w:rPr>
          <w:iCs/>
        </w:rPr>
      </w:pPr>
      <w:r>
        <w:rPr>
          <w:iCs/>
        </w:rPr>
        <w:t>Dospávacia hala</w:t>
      </w:r>
      <w:r w:rsidR="002C6EAA" w:rsidRPr="006E67CB">
        <w:rPr>
          <w:iCs/>
        </w:rPr>
        <w:t xml:space="preserve"> je rozdelená na dve zóny (príprava a dospávanie), </w:t>
      </w:r>
      <w:r w:rsidR="002C6EAA" w:rsidRPr="006E67CB">
        <w:rPr>
          <w:lang w:eastAsia="cs-CZ"/>
        </w:rPr>
        <w:t>aby bolo možné prevádzkovo riešiť rozloženie pacientov pred a po operácii</w:t>
      </w:r>
      <w:r w:rsidR="002C6EAA" w:rsidRPr="006E67CB">
        <w:rPr>
          <w:iCs/>
        </w:rPr>
        <w:t xml:space="preserve">. Kapacity v týchto dvoch zónach </w:t>
      </w:r>
      <w:r w:rsidR="00837334">
        <w:rPr>
          <w:iCs/>
        </w:rPr>
        <w:t>sú priradzované</w:t>
      </w:r>
      <w:r w:rsidR="002C6EAA" w:rsidRPr="006E67CB">
        <w:rPr>
          <w:iCs/>
        </w:rPr>
        <w:t xml:space="preserve"> flexibilne</w:t>
      </w:r>
      <w:r w:rsidR="00837334">
        <w:rPr>
          <w:iCs/>
        </w:rPr>
        <w:t xml:space="preserve"> v závislosti od aktuálnej potreby. </w:t>
      </w:r>
      <w:r w:rsidR="000D0928" w:rsidRPr="00CD10D9">
        <w:t>Každé lôžko bude mať pripojenie na centrálny monitoring vitálnych funkcií napojený na stanovisko sestier, prívod medicinálnych plynov, vybavenie pre podávanie intravenóznej liečby</w:t>
      </w:r>
      <w:r w:rsidR="00227F1E">
        <w:t>.</w:t>
      </w:r>
      <w:r w:rsidR="00837334">
        <w:rPr>
          <w:iCs/>
        </w:rPr>
        <w:t xml:space="preserve"> </w:t>
      </w:r>
      <w:r w:rsidR="00891833">
        <w:t>V dospávacej hale</w:t>
      </w:r>
      <w:r w:rsidR="00DE63C0" w:rsidRPr="006E67CB">
        <w:t xml:space="preserve"> je pacient pred operáciou anestéziologicky pripravený a po operačnom výkone monitorovaný až do jeho úplného prebudenia. Stabilizovaný pacient následne odchádza na </w:t>
      </w:r>
      <w:r w:rsidR="00DE63C0">
        <w:t>všeobecnú ošetrovateľskú jednotku</w:t>
      </w:r>
      <w:r w:rsidR="00DE63C0" w:rsidRPr="006E67CB">
        <w:t xml:space="preserve"> alebo na ARO/JIS. Prevádzka operačných sál je nepretržitá.</w:t>
      </w:r>
      <w:r w:rsidR="002C6EAA" w:rsidRPr="006E67CB">
        <w:rPr>
          <w:iCs/>
        </w:rPr>
        <w:t xml:space="preserve"> </w:t>
      </w:r>
    </w:p>
    <w:p w14:paraId="657A0CEE" w14:textId="77777777" w:rsidR="002C6EAA" w:rsidRPr="006E67CB" w:rsidRDefault="002C6EAA" w:rsidP="002C6EAA">
      <w:pPr>
        <w:rPr>
          <w:color w:val="7F7F7F" w:themeColor="text1" w:themeTint="80"/>
        </w:rPr>
      </w:pPr>
    </w:p>
    <w:p w14:paraId="164EFCB3" w14:textId="77777777" w:rsidR="002C6EAA" w:rsidRPr="006E67CB" w:rsidRDefault="002C6EAA" w:rsidP="002C6EAA">
      <w:pPr>
        <w:rPr>
          <w:i/>
          <w:iCs/>
        </w:rPr>
      </w:pPr>
      <w:r w:rsidRPr="006E67CB">
        <w:rPr>
          <w:i/>
          <w:iCs/>
        </w:rPr>
        <w:t>Personálne vybavenie</w:t>
      </w:r>
    </w:p>
    <w:p w14:paraId="6F412AA1" w14:textId="352826DB" w:rsidR="002C6EAA" w:rsidRPr="006E67CB" w:rsidRDefault="002C6EAA" w:rsidP="002C6EAA">
      <w:r w:rsidRPr="006E67CB">
        <w:t xml:space="preserve">Na oddelení operačných sál budú interaktívne zasadacie miestnosti a niekoľko pracovní pre službukonajúcich lekárov, pracovňa pre </w:t>
      </w:r>
      <w:r>
        <w:t>vedúcu</w:t>
      </w:r>
      <w:r w:rsidRPr="006E67CB">
        <w:t xml:space="preserve"> sestru</w:t>
      </w:r>
      <w:r>
        <w:t xml:space="preserve"> </w:t>
      </w:r>
      <w:r w:rsidR="008C00B7" w:rsidRPr="008C00B7">
        <w:t>a manažérku dennej zmeny</w:t>
      </w:r>
      <w:r w:rsidRPr="008C00B7">
        <w:t>.</w:t>
      </w:r>
      <w:r w:rsidRPr="006E67CB">
        <w:t xml:space="preserve"> K dispozícii bude aj denná miestnosť pre zdravotníkov a sanitárov, ktoré sú určené na oddych, prípadne stravovanie zamestnancov.</w:t>
      </w:r>
    </w:p>
    <w:p w14:paraId="756EE1C9" w14:textId="77777777" w:rsidR="00891833" w:rsidRPr="006E67CB" w:rsidRDefault="00891833" w:rsidP="00891833">
      <w:r w:rsidRPr="006E67CB">
        <w:t xml:space="preserve">V COS pôsobia:   </w:t>
      </w:r>
    </w:p>
    <w:p w14:paraId="39D8DDB9" w14:textId="77777777" w:rsidR="00891833" w:rsidRPr="006E67CB" w:rsidRDefault="00891833" w:rsidP="00891833">
      <w:pPr>
        <w:pStyle w:val="Odsekzoznamu"/>
        <w:numPr>
          <w:ilvl w:val="0"/>
          <w:numId w:val="100"/>
        </w:numPr>
        <w:jc w:val="both"/>
      </w:pPr>
      <w:r w:rsidRPr="006E67CB">
        <w:t xml:space="preserve">chirurgovia, </w:t>
      </w:r>
    </w:p>
    <w:p w14:paraId="4FBEC5DE" w14:textId="77777777" w:rsidR="00891833" w:rsidRPr="006E67CB" w:rsidRDefault="00891833" w:rsidP="00891833">
      <w:pPr>
        <w:pStyle w:val="Odsekzoznamu"/>
        <w:numPr>
          <w:ilvl w:val="0"/>
          <w:numId w:val="99"/>
        </w:numPr>
        <w:jc w:val="both"/>
      </w:pPr>
      <w:r w:rsidRPr="006E67CB">
        <w:t>sestra na operačnej sále,</w:t>
      </w:r>
    </w:p>
    <w:p w14:paraId="64B9B04F" w14:textId="77777777" w:rsidR="00891833" w:rsidRDefault="00891833" w:rsidP="00891833">
      <w:pPr>
        <w:pStyle w:val="Odsekzoznamu"/>
        <w:numPr>
          <w:ilvl w:val="0"/>
          <w:numId w:val="99"/>
        </w:numPr>
        <w:jc w:val="both"/>
      </w:pPr>
      <w:r>
        <w:t>praktická sestra – asistent,</w:t>
      </w:r>
    </w:p>
    <w:p w14:paraId="42ADBEA9" w14:textId="77777777" w:rsidR="00891833" w:rsidRDefault="00891833" w:rsidP="00891833">
      <w:pPr>
        <w:pStyle w:val="Odsekzoznamu"/>
        <w:numPr>
          <w:ilvl w:val="0"/>
          <w:numId w:val="99"/>
        </w:numPr>
        <w:jc w:val="both"/>
      </w:pPr>
      <w:r>
        <w:t>sanitár,</w:t>
      </w:r>
    </w:p>
    <w:p w14:paraId="1E782BD1" w14:textId="77364746" w:rsidR="00891833" w:rsidRPr="006E67CB" w:rsidRDefault="00891833" w:rsidP="00891833">
      <w:pPr>
        <w:pStyle w:val="Odsekzoznamu"/>
        <w:numPr>
          <w:ilvl w:val="0"/>
          <w:numId w:val="99"/>
        </w:numPr>
        <w:jc w:val="both"/>
      </w:pPr>
      <w:r>
        <w:t>PPvZ</w:t>
      </w:r>
      <w:r w:rsidR="00D4446E">
        <w:t xml:space="preserve"> (pomocný pracovník v zdravotníctve)</w:t>
      </w:r>
      <w:r>
        <w:t>,</w:t>
      </w:r>
    </w:p>
    <w:p w14:paraId="0335C347" w14:textId="77777777" w:rsidR="00891833" w:rsidRPr="006E67CB" w:rsidRDefault="00891833" w:rsidP="00891833">
      <w:pPr>
        <w:pStyle w:val="Odsekzoznamu"/>
        <w:numPr>
          <w:ilvl w:val="0"/>
          <w:numId w:val="99"/>
        </w:numPr>
        <w:jc w:val="both"/>
      </w:pPr>
      <w:r w:rsidRPr="006E67CB">
        <w:t>asistent na operačnej sále,</w:t>
      </w:r>
    </w:p>
    <w:p w14:paraId="40911FCF" w14:textId="77777777" w:rsidR="00891833" w:rsidRPr="006E67CB" w:rsidRDefault="00891833" w:rsidP="00891833">
      <w:pPr>
        <w:pStyle w:val="Odsekzoznamu"/>
        <w:numPr>
          <w:ilvl w:val="0"/>
          <w:numId w:val="99"/>
        </w:numPr>
        <w:jc w:val="both"/>
      </w:pPr>
      <w:r w:rsidRPr="006E67CB">
        <w:t>anestéziologická sestra,</w:t>
      </w:r>
    </w:p>
    <w:p w14:paraId="1A7E17B4" w14:textId="77777777" w:rsidR="00891833" w:rsidRPr="006E67CB" w:rsidRDefault="00891833" w:rsidP="00891833">
      <w:pPr>
        <w:pStyle w:val="Odsekzoznamu"/>
        <w:numPr>
          <w:ilvl w:val="0"/>
          <w:numId w:val="99"/>
        </w:numPr>
        <w:jc w:val="both"/>
      </w:pPr>
      <w:r w:rsidRPr="006E67CB">
        <w:t>anestéziológovia,</w:t>
      </w:r>
    </w:p>
    <w:p w14:paraId="72601427" w14:textId="77777777" w:rsidR="00891833" w:rsidRPr="006E67CB" w:rsidRDefault="00891833" w:rsidP="00891833">
      <w:pPr>
        <w:pStyle w:val="Odsekzoznamu"/>
        <w:numPr>
          <w:ilvl w:val="0"/>
          <w:numId w:val="99"/>
        </w:numPr>
        <w:jc w:val="both"/>
      </w:pPr>
      <w:r>
        <w:t>administratívny zamestnanec,</w:t>
      </w:r>
    </w:p>
    <w:p w14:paraId="6AF20C1C" w14:textId="77777777" w:rsidR="00891833" w:rsidRPr="006E67CB" w:rsidRDefault="00891833" w:rsidP="00891833">
      <w:pPr>
        <w:pStyle w:val="Odsekzoznamu"/>
        <w:numPr>
          <w:ilvl w:val="0"/>
          <w:numId w:val="99"/>
        </w:numPr>
        <w:jc w:val="both"/>
        <w:rPr>
          <w:rFonts w:cs="Arial"/>
        </w:rPr>
      </w:pPr>
      <w:r w:rsidRPr="006E67CB">
        <w:t>technik.</w:t>
      </w:r>
    </w:p>
    <w:p w14:paraId="320D46E5" w14:textId="77777777" w:rsidR="002C6EAA" w:rsidRPr="006E67CB" w:rsidRDefault="002C6EAA" w:rsidP="002C6EAA"/>
    <w:p w14:paraId="05305867" w14:textId="77777777" w:rsidR="00891833" w:rsidRPr="006E67CB" w:rsidRDefault="00891833" w:rsidP="002C6EAA"/>
    <w:p w14:paraId="426581F4" w14:textId="77777777" w:rsidR="002C6EAA" w:rsidRPr="006E67CB" w:rsidRDefault="002C6EAA" w:rsidP="002C6EAA">
      <w:pPr>
        <w:rPr>
          <w:i/>
          <w:iCs/>
        </w:rPr>
      </w:pPr>
      <w:r w:rsidRPr="006E67CB">
        <w:rPr>
          <w:i/>
          <w:iCs/>
        </w:rPr>
        <w:t>Iné úložisko</w:t>
      </w:r>
    </w:p>
    <w:p w14:paraId="4B374169" w14:textId="77777777" w:rsidR="002C6EAA" w:rsidRPr="006E67CB" w:rsidRDefault="002C6EAA" w:rsidP="002C6EAA">
      <w:r w:rsidRPr="006E67CB">
        <w:t>Vedľa sterilného skladu a núdzového zásobovania liekov by mal byť priestor na uloženie lekárskeho vybavenia. Tento sklad by mal byť v blízkosti vchodu do operačnej sály.</w:t>
      </w:r>
      <w:r w:rsidRPr="006E67CB">
        <w:rPr>
          <w:highlight w:val="cyan"/>
          <w:lang w:eastAsia="cs-CZ"/>
        </w:rPr>
        <w:t xml:space="preserve"> </w:t>
      </w:r>
    </w:p>
    <w:p w14:paraId="21D535D5" w14:textId="77777777" w:rsidR="002C6EAA" w:rsidRPr="006E67CB" w:rsidRDefault="002C6EAA" w:rsidP="002C6EAA"/>
    <w:bookmarkEnd w:id="15"/>
    <w:bookmarkEnd w:id="16"/>
    <w:bookmarkEnd w:id="17"/>
    <w:p w14:paraId="7DF5C861" w14:textId="77777777" w:rsidR="00E1265A" w:rsidRPr="00DD4B6C" w:rsidRDefault="00E1265A">
      <w:pPr>
        <w:kinsoku/>
        <w:autoSpaceDE/>
        <w:autoSpaceDN/>
        <w:adjustRightInd/>
        <w:spacing w:after="160" w:line="259" w:lineRule="auto"/>
        <w:contextualSpacing w:val="0"/>
        <w:jc w:val="left"/>
        <w:rPr>
          <w:rFonts w:asciiTheme="minorHAnsi" w:eastAsiaTheme="majorEastAsia" w:hAnsiTheme="minorHAnsi" w:cstheme="majorBidi"/>
          <w:b/>
          <w:sz w:val="28"/>
          <w:szCs w:val="32"/>
        </w:rPr>
      </w:pPr>
      <w:r w:rsidRPr="00DD4B6C">
        <w:br w:type="page"/>
      </w:r>
    </w:p>
    <w:p w14:paraId="3ECEF422" w14:textId="071324CE" w:rsidR="00356F5A" w:rsidRDefault="00A64BE8" w:rsidP="00E94B4D">
      <w:pPr>
        <w:pStyle w:val="Nadpis1"/>
        <w:numPr>
          <w:ilvl w:val="0"/>
          <w:numId w:val="11"/>
        </w:numPr>
      </w:pPr>
      <w:bookmarkStart w:id="18" w:name="_Toc146612630"/>
      <w:r w:rsidRPr="00DD4B6C">
        <w:lastRenderedPageBreak/>
        <w:t>Dialýza</w:t>
      </w:r>
      <w:bookmarkEnd w:id="18"/>
    </w:p>
    <w:p w14:paraId="31903FCD" w14:textId="77777777" w:rsidR="00052288" w:rsidRPr="006E67CB" w:rsidRDefault="00052288" w:rsidP="00052288">
      <w:pPr>
        <w:suppressAutoHyphens/>
      </w:pPr>
      <w:r w:rsidRPr="006E67CB">
        <w:t xml:space="preserve">Dialyzačný proces bude určený pre pacientov s diagnózou chronická renálna insuficiencia. Oddelenie bude zároveň poskytovať aj </w:t>
      </w:r>
      <w:r>
        <w:t>edukačnú a konzultačnú činnosť pre pacientov</w:t>
      </w:r>
      <w:r w:rsidRPr="006E67CB">
        <w:t xml:space="preserve"> s peritoneálnou dialýzou. Pacient zaradený do chronického hemodialyzačného programu je ambulantým pacientom, ktorý v pravidelnom a vopred plánovanom režime dochádza na hemodialýzu. Dialyzačné oddelenie je</w:t>
      </w:r>
      <w:r>
        <w:t xml:space="preserve"> situované</w:t>
      </w:r>
      <w:r w:rsidRPr="006E67CB">
        <w:t xml:space="preserve"> v blízkosti </w:t>
      </w:r>
      <w:r>
        <w:t>jednodňového</w:t>
      </w:r>
      <w:r w:rsidRPr="006E67CB">
        <w:t xml:space="preserve"> chirurgického stacionára v </w:t>
      </w:r>
      <w:r>
        <w:t>Z</w:t>
      </w:r>
      <w:r w:rsidRPr="006E67CB">
        <w:t xml:space="preserve">ákrokovom centre. Oddelenie dialýzy má celkovú kapacitu 7 dialyzačných miest - 1x izolačná izba dialýzy, 6x dialyzačné kreslo/lôžko a 1 CAPD miestnosť. </w:t>
      </w:r>
    </w:p>
    <w:p w14:paraId="0CBD362F" w14:textId="77777777" w:rsidR="009C196A" w:rsidRDefault="009C196A" w:rsidP="00052288">
      <w:pPr>
        <w:suppressAutoHyphens/>
      </w:pPr>
    </w:p>
    <w:p w14:paraId="59BC827C" w14:textId="230187A3" w:rsidR="00052288" w:rsidRPr="006E67CB" w:rsidRDefault="00052288" w:rsidP="00052288">
      <w:pPr>
        <w:suppressAutoHyphens/>
      </w:pPr>
      <w:r w:rsidRPr="006E67CB">
        <w:t>Pacient je po rozhodnutí lekára - nefrológa zaradený do chronického hemodialyzačného programu. V plánovacom kalendári hemodialyzačného oddelenia budú pacientovi určené dni (2x týždenne, 3x týždenne) a čas začiatku hemodialyzačného cyklu. Jeden hemodialyazčný cyklus trvá tri až päť hodín. Pri prvej návšteve hemodialyzačného oddelenia sestra podrobne vysvetlí pacientovi priebeh hemodialyzačného cyklu, na ktorý bude opakovanie prichádzať.  Dialyzačné oddelenie bude v dlhodobom horizonte poskytovať aj nočnú dialýzu.</w:t>
      </w:r>
    </w:p>
    <w:p w14:paraId="2FE6BE8B" w14:textId="77777777" w:rsidR="00052288" w:rsidRPr="006E67CB" w:rsidRDefault="00052288" w:rsidP="00052288">
      <w:pPr>
        <w:suppressAutoHyphens/>
      </w:pPr>
    </w:p>
    <w:p w14:paraId="422898C3" w14:textId="77777777" w:rsidR="00052288" w:rsidRPr="006E67CB" w:rsidRDefault="00052288" w:rsidP="00052288">
      <w:pPr>
        <w:suppressAutoHyphens/>
        <w:rPr>
          <w:i/>
          <w:iCs/>
        </w:rPr>
      </w:pPr>
      <w:r w:rsidRPr="006E67CB">
        <w:rPr>
          <w:i/>
          <w:iCs/>
        </w:rPr>
        <w:t>Popis procesu dialyzačnej starostlivosti</w:t>
      </w:r>
    </w:p>
    <w:p w14:paraId="2A794882" w14:textId="77777777" w:rsidR="00052288" w:rsidRPr="006E67CB" w:rsidRDefault="00052288" w:rsidP="00052288">
      <w:pPr>
        <w:suppressAutoHyphens/>
      </w:pPr>
      <w:r w:rsidRPr="006E67CB">
        <w:t xml:space="preserve">Pacient na základe naplánovaného hemodialyzačného cyklu </w:t>
      </w:r>
      <w:r>
        <w:t>sa dopraví na oddelenie Dialýzy</w:t>
      </w:r>
      <w:r w:rsidRPr="006E67CB">
        <w:t xml:space="preserve"> vlastnou dopravou, alebo dopravnou zdravotnou službou v naplánovanom termíne a čase. </w:t>
      </w:r>
      <w:r>
        <w:t>Prihlásenie pracienta prebieha</w:t>
      </w:r>
      <w:r w:rsidRPr="006E67CB">
        <w:t xml:space="preserve"> digitálne na recepcii dialyzačného oddelenia. </w:t>
      </w:r>
      <w:r>
        <w:t xml:space="preserve">Pre pacientov </w:t>
      </w:r>
      <w:r w:rsidRPr="006E67CB">
        <w:t>a</w:t>
      </w:r>
      <w:r>
        <w:t> sprevádzajúce osoby je vyhradená čakáreň, ktorú</w:t>
      </w:r>
      <w:r w:rsidRPr="006E67CB">
        <w:t xml:space="preserve"> môžu využívať aj pacienti, ktorí si potrebujú po dialýze na chvíľu oddýchnuť a/alebo počkať na </w:t>
      </w:r>
      <w:r>
        <w:t>transport</w:t>
      </w:r>
      <w:r w:rsidRPr="006E67CB">
        <w:t xml:space="preserve"> domov. V tomto prípade </w:t>
      </w:r>
      <w:r>
        <w:t>je zabezpečený dohľad zdravotnou sestrou</w:t>
      </w:r>
      <w:r w:rsidRPr="006E67CB">
        <w:t>.</w:t>
      </w:r>
    </w:p>
    <w:p w14:paraId="09DF6AA3" w14:textId="77777777" w:rsidR="00052288" w:rsidRPr="006E67CB" w:rsidRDefault="00052288" w:rsidP="00052288">
      <w:pPr>
        <w:suppressAutoHyphens/>
      </w:pPr>
    </w:p>
    <w:p w14:paraId="5B0AA6A9" w14:textId="77777777" w:rsidR="00052288" w:rsidRPr="006E67CB" w:rsidRDefault="00052288" w:rsidP="00052288">
      <w:pPr>
        <w:suppressAutoHyphens/>
        <w:rPr>
          <w:i/>
          <w:iCs/>
        </w:rPr>
      </w:pPr>
      <w:r w:rsidRPr="006E67CB">
        <w:rPr>
          <w:i/>
          <w:iCs/>
        </w:rPr>
        <w:t>Hemodialýza</w:t>
      </w:r>
    </w:p>
    <w:p w14:paraId="42A88B1E" w14:textId="77777777" w:rsidR="00052288" w:rsidRPr="006E67CB" w:rsidRDefault="00052288" w:rsidP="00052288">
      <w:pPr>
        <w:suppressAutoHyphens/>
      </w:pPr>
      <w:r w:rsidRPr="006E67CB">
        <w:t>Samotná hemodialýza prebieha na dialyzačných kreslách</w:t>
      </w:r>
      <w:r>
        <w:t>/lôžkach</w:t>
      </w:r>
      <w:r w:rsidRPr="006E67CB">
        <w:t xml:space="preserve"> v hale </w:t>
      </w:r>
      <w:r>
        <w:t>oddelenia Dialýzy</w:t>
      </w:r>
      <w:r w:rsidRPr="006E67CB">
        <w:t xml:space="preserve"> alebo na izolačnej izbe. </w:t>
      </w:r>
      <w:r>
        <w:t>V blízkosti čakárne majú pacienti k dispozícii</w:t>
      </w:r>
      <w:r w:rsidRPr="006E67CB">
        <w:t xml:space="preserve"> konzultačn</w:t>
      </w:r>
      <w:r>
        <w:t>ú</w:t>
      </w:r>
      <w:r w:rsidRPr="006E67CB">
        <w:t xml:space="preserve"> miestnosť, </w:t>
      </w:r>
      <w:r>
        <w:t>kde im zdravotné sestry alebo lekár poskytnú informácie o ďalšom postupe liečby</w:t>
      </w:r>
      <w:r w:rsidRPr="006E67CB">
        <w:t>.</w:t>
      </w:r>
    </w:p>
    <w:p w14:paraId="56EDE30D" w14:textId="77777777" w:rsidR="00052288" w:rsidRPr="006E67CB" w:rsidRDefault="00052288" w:rsidP="00052288">
      <w:pPr>
        <w:suppressAutoHyphens/>
      </w:pPr>
      <w:r w:rsidRPr="006E67CB">
        <w:t xml:space="preserve">Pohotovostná dialýza sa bude vykonávať na </w:t>
      </w:r>
      <w:r>
        <w:t>lôžkových ošetrovateľských jednotkách a </w:t>
      </w:r>
      <w:r w:rsidRPr="006E67CB">
        <w:t xml:space="preserve">na </w:t>
      </w:r>
      <w:r>
        <w:t>jednotkách intenzívnej starostlivosti</w:t>
      </w:r>
      <w:r w:rsidRPr="006E67CB">
        <w:t>. Dialýza pacientov v izolácii prebieha v</w:t>
      </w:r>
      <w:r>
        <w:t> </w:t>
      </w:r>
      <w:r w:rsidRPr="006E67CB">
        <w:t>uzavre</w:t>
      </w:r>
      <w:r>
        <w:t>tej izolačnej</w:t>
      </w:r>
      <w:r w:rsidRPr="006E67CB">
        <w:t xml:space="preserve"> izb</w:t>
      </w:r>
      <w:r>
        <w:t>e</w:t>
      </w:r>
      <w:r w:rsidRPr="006E67CB">
        <w:t>. V týchto prípadoch sa použije mobilné dialyzačné zariadenie.</w:t>
      </w:r>
    </w:p>
    <w:p w14:paraId="7F2C4BCD" w14:textId="77777777" w:rsidR="00052288" w:rsidRPr="006E67CB" w:rsidRDefault="00052288" w:rsidP="00052288">
      <w:pPr>
        <w:suppressAutoHyphens/>
      </w:pPr>
    </w:p>
    <w:p w14:paraId="6164EEC2" w14:textId="77777777" w:rsidR="00052288" w:rsidRPr="006E67CB" w:rsidRDefault="00052288" w:rsidP="00052288">
      <w:pPr>
        <w:suppressAutoHyphens/>
        <w:rPr>
          <w:i/>
          <w:iCs/>
        </w:rPr>
      </w:pPr>
      <w:r w:rsidRPr="006E67CB">
        <w:rPr>
          <w:i/>
          <w:iCs/>
        </w:rPr>
        <w:t>Peritoneálna dialýza</w:t>
      </w:r>
    </w:p>
    <w:p w14:paraId="782868E8" w14:textId="10D099F4" w:rsidR="00052288" w:rsidRPr="006E67CB" w:rsidRDefault="00052288" w:rsidP="00052288">
      <w:pPr>
        <w:suppressAutoHyphens/>
      </w:pPr>
      <w:r w:rsidRPr="006E67CB">
        <w:t>Dialýz</w:t>
      </w:r>
      <w:r>
        <w:t>a</w:t>
      </w:r>
      <w:r w:rsidRPr="006E67CB">
        <w:t xml:space="preserve"> CAPD sa uskutočňuj</w:t>
      </w:r>
      <w:r>
        <w:t>e v domácom prostredí pacienta</w:t>
      </w:r>
      <w:r w:rsidRPr="006E67CB">
        <w:t xml:space="preserve">, pričom </w:t>
      </w:r>
      <w:r>
        <w:t>pacientovi</w:t>
      </w:r>
      <w:r w:rsidRPr="006E67CB">
        <w:t xml:space="preserve"> a</w:t>
      </w:r>
      <w:r>
        <w:t xml:space="preserve"> jeho rodine </w:t>
      </w:r>
      <w:r w:rsidR="00737039">
        <w:t xml:space="preserve">sa </w:t>
      </w:r>
      <w:r>
        <w:t>poskytuj</w:t>
      </w:r>
      <w:r w:rsidR="00737039">
        <w:t>ú</w:t>
      </w:r>
      <w:r w:rsidRPr="006E67CB">
        <w:t xml:space="preserve"> informácie, poradenstvo, inštruktáž a kontroly na oddelen</w:t>
      </w:r>
      <w:r w:rsidR="00737039">
        <w:t>í</w:t>
      </w:r>
      <w:r>
        <w:t xml:space="preserve"> Dialýzy</w:t>
      </w:r>
      <w:r w:rsidRPr="006E67CB">
        <w:t>. Na tento účel sa v blízkosti čakárne nachádza inštruktážna CAPD miestnosť.</w:t>
      </w:r>
    </w:p>
    <w:p w14:paraId="414D83B8" w14:textId="77777777" w:rsidR="00052288" w:rsidRPr="006E67CB" w:rsidRDefault="00052288" w:rsidP="00052288">
      <w:pPr>
        <w:suppressAutoHyphens/>
      </w:pPr>
    </w:p>
    <w:p w14:paraId="55C2F200" w14:textId="77777777" w:rsidR="00052288" w:rsidRPr="006E67CB" w:rsidRDefault="00052288" w:rsidP="00052288">
      <w:pPr>
        <w:suppressAutoHyphens/>
        <w:rPr>
          <w:i/>
          <w:iCs/>
        </w:rPr>
      </w:pPr>
      <w:r w:rsidRPr="006E67CB">
        <w:rPr>
          <w:i/>
          <w:iCs/>
        </w:rPr>
        <w:t>Popis procesu pre personál a podporné zariadenia</w:t>
      </w:r>
    </w:p>
    <w:p w14:paraId="32CAC0C5" w14:textId="77777777" w:rsidR="00052288" w:rsidRPr="006E67CB" w:rsidRDefault="00052288" w:rsidP="00052288">
      <w:pPr>
        <w:suppressAutoHyphens/>
      </w:pPr>
      <w:r w:rsidRPr="006E67CB">
        <w:t xml:space="preserve">Ošetrovateľská starostlivosť je poskytovaná z ošetrovateľských staníc – pracoviska sestier s výhľadom na pacienta, aby </w:t>
      </w:r>
      <w:r>
        <w:t>bol pacient pod neustálym dohľadom</w:t>
      </w:r>
      <w:r w:rsidRPr="006E67CB">
        <w:t>.</w:t>
      </w:r>
    </w:p>
    <w:p w14:paraId="27520615" w14:textId="77777777" w:rsidR="00052288" w:rsidRPr="006E67CB" w:rsidRDefault="00052288" w:rsidP="00052288">
      <w:pPr>
        <w:suppressAutoHyphens/>
      </w:pPr>
      <w:r w:rsidRPr="006E67CB">
        <w:t>Zdravotnícky personál má k dispozícii pracovne a dennú miestnosť.</w:t>
      </w:r>
    </w:p>
    <w:p w14:paraId="10C0162B" w14:textId="77777777" w:rsidR="00052288" w:rsidRPr="006E67CB" w:rsidRDefault="00052288" w:rsidP="00052288">
      <w:pPr>
        <w:suppressAutoHyphens/>
      </w:pPr>
    </w:p>
    <w:p w14:paraId="643701F3" w14:textId="77777777" w:rsidR="00293D8D" w:rsidRDefault="00293D8D" w:rsidP="00052288">
      <w:pPr>
        <w:suppressAutoHyphens/>
        <w:rPr>
          <w:i/>
          <w:iCs/>
        </w:rPr>
      </w:pPr>
    </w:p>
    <w:p w14:paraId="341F2E7D" w14:textId="77777777" w:rsidR="00052288" w:rsidRPr="006E67CB" w:rsidRDefault="00052288" w:rsidP="00052288">
      <w:pPr>
        <w:suppressAutoHyphens/>
        <w:rPr>
          <w:i/>
          <w:iCs/>
        </w:rPr>
      </w:pPr>
      <w:r w:rsidRPr="006E67CB">
        <w:rPr>
          <w:i/>
          <w:iCs/>
        </w:rPr>
        <w:lastRenderedPageBreak/>
        <w:t>Všeobecné a technické vybavenie</w:t>
      </w:r>
    </w:p>
    <w:p w14:paraId="2B473419" w14:textId="77777777" w:rsidR="00052288" w:rsidRPr="006E67CB" w:rsidRDefault="00052288" w:rsidP="00052288">
      <w:pPr>
        <w:suppressAutoHyphens/>
      </w:pPr>
      <w:r w:rsidRPr="006E67CB">
        <w:t>Potrebné vybavenie je umiestnené po stranách oddelenia</w:t>
      </w:r>
      <w:r>
        <w:t xml:space="preserve"> Dialýzy</w:t>
      </w:r>
      <w:r w:rsidRPr="006E67CB">
        <w:t xml:space="preserve">. </w:t>
      </w:r>
      <w:r>
        <w:t>Údržbu a pravidelnú kontrolu</w:t>
      </w:r>
      <w:r w:rsidRPr="006E67CB">
        <w:t xml:space="preserve"> technického vybavenia dialyzačných zariadení</w:t>
      </w:r>
      <w:r>
        <w:t xml:space="preserve"> vykonávajú</w:t>
      </w:r>
      <w:r w:rsidRPr="006E67CB">
        <w:t xml:space="preserve"> nemocniční lekári. Využívajú </w:t>
      </w:r>
      <w:r>
        <w:t xml:space="preserve">pri tom </w:t>
      </w:r>
      <w:r w:rsidRPr="006E67CB">
        <w:t xml:space="preserve">priestor </w:t>
      </w:r>
      <w:r>
        <w:t xml:space="preserve">na </w:t>
      </w:r>
      <w:r w:rsidRPr="006E67CB">
        <w:t>údržb</w:t>
      </w:r>
      <w:r>
        <w:t>u</w:t>
      </w:r>
      <w:r w:rsidRPr="006E67CB">
        <w:t>, ktorý je napojený na systém dialyzačnej vody.</w:t>
      </w:r>
    </w:p>
    <w:p w14:paraId="65A66FE2" w14:textId="77777777" w:rsidR="00052288" w:rsidRDefault="00052288" w:rsidP="00052288">
      <w:pPr>
        <w:suppressAutoHyphens/>
      </w:pPr>
    </w:p>
    <w:p w14:paraId="613FC2A3" w14:textId="4B706E00" w:rsidR="004024DD" w:rsidRPr="002B23BE" w:rsidRDefault="002B23BE" w:rsidP="00052288">
      <w:pPr>
        <w:suppressAutoHyphens/>
        <w:rPr>
          <w:i/>
          <w:iCs/>
        </w:rPr>
      </w:pPr>
      <w:r w:rsidRPr="002B23BE">
        <w:rPr>
          <w:i/>
          <w:iCs/>
        </w:rPr>
        <w:t>Funkčné usporiadanie</w:t>
      </w:r>
    </w:p>
    <w:p w14:paraId="5B273182" w14:textId="77777777" w:rsidR="00052288" w:rsidRPr="006E67CB" w:rsidRDefault="00052288" w:rsidP="00052288">
      <w:pPr>
        <w:kinsoku/>
        <w:autoSpaceDE/>
        <w:autoSpaceDN/>
        <w:adjustRightInd/>
        <w:contextualSpacing w:val="0"/>
      </w:pPr>
      <w:r w:rsidRPr="006E67CB">
        <w:t xml:space="preserve">Dialyzačné oddelenie pozostáva zo 6 dialyzačných kresiel/lôžok, 1 izolačnej dialyzačnej izby, 1 CAPD miestnosti, vyšetrovne, </w:t>
      </w:r>
      <w:r w:rsidRPr="009C0A47">
        <w:t>dennej miestnosti pre personál,</w:t>
      </w:r>
      <w:r w:rsidRPr="006E67CB">
        <w:t xml:space="preserve">  čistiacej miestnosti, skladov a sociálnych zariadení. Hala </w:t>
      </w:r>
      <w:r>
        <w:t>oddelenia Dialýzy, v ktorej sú umiestnené dialyzačné kreslá/lôžka</w:t>
      </w:r>
      <w:r w:rsidRPr="006E67CB">
        <w:t xml:space="preserve"> je </w:t>
      </w:r>
      <w:r>
        <w:t>čiastočne</w:t>
      </w:r>
      <w:r w:rsidRPr="006E67CB">
        <w:t xml:space="preserve"> otvorená, takže personál môže pacientov neustále sledovať. Usporiadanie musí byť jednotné s oddelením </w:t>
      </w:r>
      <w:r>
        <w:t>jednodňovej</w:t>
      </w:r>
      <w:r w:rsidRPr="006E67CB">
        <w:t xml:space="preserve"> starostlivosti. Nie sú potrebné žiadne uzavreté miestnosti s pretlakovým vzduchom.</w:t>
      </w:r>
    </w:p>
    <w:p w14:paraId="09A33434" w14:textId="77777777" w:rsidR="00052288" w:rsidRPr="006E67CB" w:rsidRDefault="00052288" w:rsidP="00052288">
      <w:pPr>
        <w:kinsoku/>
        <w:autoSpaceDE/>
        <w:autoSpaceDN/>
        <w:adjustRightInd/>
        <w:contextualSpacing w:val="0"/>
      </w:pPr>
      <w:r w:rsidRPr="006E67CB">
        <w:t xml:space="preserve">Systém dialyzačnej vody, ktorý je vhodný pre danú kapacitu dialyzačných miest, je umiestnený maximálne 20-30 metrov od haly </w:t>
      </w:r>
      <w:r>
        <w:t>oddelenia Dialýzy, v ktorej sú umiestnené dialyzačné kreslá/lôžka</w:t>
      </w:r>
      <w:r w:rsidRPr="006E67CB">
        <w:t>.</w:t>
      </w:r>
    </w:p>
    <w:p w14:paraId="554FF2C3" w14:textId="77777777" w:rsidR="00052288" w:rsidRPr="006E67CB" w:rsidRDefault="00052288" w:rsidP="00052288">
      <w:pPr>
        <w:kinsoku/>
        <w:autoSpaceDE/>
        <w:autoSpaceDN/>
        <w:adjustRightInd/>
        <w:contextualSpacing w:val="0"/>
      </w:pPr>
    </w:p>
    <w:p w14:paraId="0477A2DE" w14:textId="5CB24485" w:rsidR="00356F5A" w:rsidRDefault="00356F5A">
      <w:pPr>
        <w:kinsoku/>
        <w:autoSpaceDE/>
        <w:autoSpaceDN/>
        <w:adjustRightInd/>
        <w:spacing w:after="160" w:line="259" w:lineRule="auto"/>
        <w:contextualSpacing w:val="0"/>
        <w:jc w:val="left"/>
        <w:rPr>
          <w:rFonts w:asciiTheme="minorHAnsi" w:eastAsiaTheme="majorEastAsia" w:hAnsiTheme="minorHAnsi" w:cstheme="majorBidi"/>
          <w:b/>
          <w:sz w:val="28"/>
          <w:szCs w:val="32"/>
        </w:rPr>
      </w:pPr>
      <w:r>
        <w:br w:type="page"/>
      </w:r>
    </w:p>
    <w:p w14:paraId="791A754E" w14:textId="7959AA2C" w:rsidR="00A64BE8" w:rsidRDefault="004B4CA9" w:rsidP="00E94B4D">
      <w:pPr>
        <w:pStyle w:val="Nadpis1"/>
        <w:numPr>
          <w:ilvl w:val="0"/>
          <w:numId w:val="11"/>
        </w:numPr>
      </w:pPr>
      <w:bookmarkStart w:id="19" w:name="_Toc146612631"/>
      <w:r>
        <w:lastRenderedPageBreak/>
        <w:t>Fyziatricko-rehabilitačné oddelenie</w:t>
      </w:r>
      <w:bookmarkEnd w:id="19"/>
    </w:p>
    <w:p w14:paraId="064A0EC2" w14:textId="4B874D8F" w:rsidR="0004259A" w:rsidRPr="004C3690" w:rsidRDefault="00C60ABF" w:rsidP="006A08A2">
      <w:r w:rsidRPr="004C3690">
        <w:t xml:space="preserve">Oddelenie fyziatrie, balneológie a liečebnej rehabilitácie </w:t>
      </w:r>
      <w:r w:rsidR="00127C35" w:rsidRPr="004C3690">
        <w:t>predstavuje</w:t>
      </w:r>
      <w:r w:rsidR="0004259A" w:rsidRPr="004C3690">
        <w:t xml:space="preserve"> </w:t>
      </w:r>
      <w:r w:rsidR="000D75E5" w:rsidRPr="004C3690">
        <w:t>základný</w:t>
      </w:r>
      <w:r w:rsidR="0004259A" w:rsidRPr="004C3690">
        <w:t xml:space="preserve"> medicínsky odbor, ktorý vlastnými postupmi komplexne využíva prostriedky svojich pododborov na prevenciu, diagnostiku a liečbu porúch zdravia, ich následkov, s cieľom maximálnej možnej obnovy a zachovania telesných, sociálnych a duševných funkcií. </w:t>
      </w:r>
    </w:p>
    <w:p w14:paraId="491B8796" w14:textId="77777777" w:rsidR="00D61E09" w:rsidRPr="004C3690" w:rsidRDefault="00D61E09" w:rsidP="006A08A2"/>
    <w:p w14:paraId="6DE69837" w14:textId="01E7D3AC" w:rsidR="00AE46FB" w:rsidRPr="004C3690" w:rsidRDefault="00F250C0" w:rsidP="006A08A2">
      <w:r w:rsidRPr="004C3690">
        <w:t xml:space="preserve">V priestoroch Novej FNsP FDR BB </w:t>
      </w:r>
      <w:r w:rsidR="00A1502D" w:rsidRPr="004C3690">
        <w:t>sa odd</w:t>
      </w:r>
      <w:r w:rsidR="00841E49" w:rsidRPr="004C3690">
        <w:t xml:space="preserve">elenie nachádza na 1. </w:t>
      </w:r>
      <w:r w:rsidR="00A62418" w:rsidRPr="004C3690">
        <w:t xml:space="preserve">nadzemnom podlaží </w:t>
      </w:r>
      <w:r w:rsidR="00542654" w:rsidRPr="004C3690">
        <w:t>Hlavnej budovy nemocnice.</w:t>
      </w:r>
      <w:r w:rsidR="00987F2E" w:rsidRPr="004C3690">
        <w:t xml:space="preserve"> </w:t>
      </w:r>
      <w:r w:rsidR="0072320D" w:rsidRPr="004C3690">
        <w:t>Oddelenie je určené p</w:t>
      </w:r>
      <w:r w:rsidR="00987F2E" w:rsidRPr="004C3690">
        <w:t xml:space="preserve">re </w:t>
      </w:r>
      <w:r w:rsidR="0072320D" w:rsidRPr="004C3690">
        <w:t xml:space="preserve">ambulantných </w:t>
      </w:r>
      <w:r w:rsidR="00987F2E" w:rsidRPr="004C3690">
        <w:t xml:space="preserve">pacientov </w:t>
      </w:r>
      <w:r w:rsidR="00DE23E9" w:rsidRPr="004C3690">
        <w:t>prichádzajúci</w:t>
      </w:r>
      <w:r w:rsidR="00987F2E" w:rsidRPr="004C3690">
        <w:t xml:space="preserve">ch na rehabilitáciu </w:t>
      </w:r>
      <w:r w:rsidR="00D8085D" w:rsidRPr="004C3690">
        <w:t>na základe objednania</w:t>
      </w:r>
      <w:r w:rsidR="0072320D" w:rsidRPr="004C3690">
        <w:t xml:space="preserve"> a </w:t>
      </w:r>
      <w:r w:rsidR="00D8085D" w:rsidRPr="004C3690">
        <w:t>je</w:t>
      </w:r>
      <w:r w:rsidR="0072320D" w:rsidRPr="004C3690">
        <w:t xml:space="preserve"> jednoducho</w:t>
      </w:r>
      <w:r w:rsidR="003041CF" w:rsidRPr="004C3690">
        <w:t xml:space="preserve"> prístupné</w:t>
      </w:r>
      <w:r w:rsidR="00AE46FB" w:rsidRPr="004C3690">
        <w:t>:</w:t>
      </w:r>
    </w:p>
    <w:p w14:paraId="266B7698" w14:textId="14F3CC81" w:rsidR="00595528" w:rsidRPr="004C3690" w:rsidRDefault="00595528" w:rsidP="006A08A2">
      <w:r w:rsidRPr="004C3690">
        <w:t>- spojovacou chodbou po vstupe cez Hlavný vstup nemocnice</w:t>
      </w:r>
      <w:r w:rsidR="00775188" w:rsidRPr="004C3690">
        <w:t xml:space="preserve"> v Nástupnom bloku</w:t>
      </w:r>
      <w:r w:rsidR="00E74C95" w:rsidRPr="004C3690">
        <w:t xml:space="preserve"> </w:t>
      </w:r>
    </w:p>
    <w:p w14:paraId="47D0A030" w14:textId="6CEFE274" w:rsidR="00F250C0" w:rsidRPr="004C3690" w:rsidRDefault="00AE46FB" w:rsidP="006A08A2">
      <w:r w:rsidRPr="004C3690">
        <w:t xml:space="preserve">- z vnútorného bulváru </w:t>
      </w:r>
      <w:r w:rsidR="0020071D" w:rsidRPr="004C3690">
        <w:t>cez Hospitalizačný a Urgentný vstup</w:t>
      </w:r>
      <w:r w:rsidR="0007131A" w:rsidRPr="004C3690">
        <w:t>. P</w:t>
      </w:r>
      <w:r w:rsidR="00472971" w:rsidRPr="004C3690">
        <w:t xml:space="preserve">o vstupe </w:t>
      </w:r>
      <w:r w:rsidR="00E209E4" w:rsidRPr="004C3690">
        <w:t>prejde</w:t>
      </w:r>
      <w:r w:rsidR="00472971" w:rsidRPr="004C3690">
        <w:t xml:space="preserve"> p</w:t>
      </w:r>
      <w:r w:rsidR="00104DF7" w:rsidRPr="004C3690">
        <w:t>acient výťahom</w:t>
      </w:r>
      <w:r w:rsidR="000127F4" w:rsidRPr="004C3690">
        <w:t xml:space="preserve"> alebo eskalátorom</w:t>
      </w:r>
      <w:r w:rsidR="00104DF7" w:rsidRPr="004C3690">
        <w:t xml:space="preserve"> </w:t>
      </w:r>
      <w:r w:rsidR="00B126E6" w:rsidRPr="004C3690">
        <w:t>z 1. podzemného podlažia na 1. nadzemné podlažie</w:t>
      </w:r>
    </w:p>
    <w:p w14:paraId="7061492E" w14:textId="77777777" w:rsidR="006A08A2" w:rsidRPr="004C3690" w:rsidRDefault="006A08A2" w:rsidP="006A08A2"/>
    <w:p w14:paraId="510581BB" w14:textId="4F4DBFF5" w:rsidR="00E62F6A" w:rsidRPr="004C3690" w:rsidRDefault="0072320D" w:rsidP="006A08A2">
      <w:pPr>
        <w:rPr>
          <w:i/>
        </w:rPr>
      </w:pPr>
      <w:r w:rsidRPr="004C3690">
        <w:rPr>
          <w:i/>
        </w:rPr>
        <w:t xml:space="preserve">Priestory </w:t>
      </w:r>
      <w:r w:rsidR="0085436E" w:rsidRPr="004C3690">
        <w:rPr>
          <w:i/>
        </w:rPr>
        <w:t>oddelenia</w:t>
      </w:r>
      <w:r w:rsidR="00477264" w:rsidRPr="004C3690">
        <w:rPr>
          <w:i/>
        </w:rPr>
        <w:t xml:space="preserve"> tvoria</w:t>
      </w:r>
      <w:r w:rsidR="00E3373E" w:rsidRPr="004C3690">
        <w:rPr>
          <w:i/>
        </w:rPr>
        <w:t>:</w:t>
      </w:r>
    </w:p>
    <w:p w14:paraId="08033184" w14:textId="2B81AAC0" w:rsidR="006157FC" w:rsidRPr="004C3690" w:rsidRDefault="00E62F6A" w:rsidP="006A08A2">
      <w:r w:rsidRPr="004C3690">
        <w:t xml:space="preserve">- </w:t>
      </w:r>
      <w:r w:rsidR="00992657" w:rsidRPr="004C3690">
        <w:t>čakáreň s</w:t>
      </w:r>
      <w:r w:rsidRPr="004C3690">
        <w:t> </w:t>
      </w:r>
      <w:r w:rsidR="00992657" w:rsidRPr="004C3690">
        <w:t>recepciou</w:t>
      </w:r>
      <w:r w:rsidRPr="004C3690">
        <w:t xml:space="preserve"> </w:t>
      </w:r>
    </w:p>
    <w:p w14:paraId="2B7CBA85" w14:textId="5301E6FD" w:rsidR="006A08A2" w:rsidRPr="004C3690" w:rsidRDefault="006157FC" w:rsidP="006A08A2">
      <w:r w:rsidRPr="004C3690">
        <w:t>- vyšetrov</w:t>
      </w:r>
      <w:r w:rsidR="00ED10A7" w:rsidRPr="004C3690">
        <w:t>ňa</w:t>
      </w:r>
      <w:r w:rsidR="00F80980" w:rsidRPr="004C3690">
        <w:t>,</w:t>
      </w:r>
      <w:r w:rsidR="000131A5" w:rsidRPr="004C3690">
        <w:t xml:space="preserve"> </w:t>
      </w:r>
      <w:r w:rsidR="00CC2AFA" w:rsidRPr="004C3690">
        <w:t>5 samostatných</w:t>
      </w:r>
      <w:r w:rsidR="00ED10A7" w:rsidRPr="004C3690">
        <w:t xml:space="preserve"> </w:t>
      </w:r>
      <w:r w:rsidR="00F01A23" w:rsidRPr="004C3690">
        <w:t>r</w:t>
      </w:r>
      <w:r w:rsidR="00A4150E" w:rsidRPr="004C3690">
        <w:t>ehabilitačn</w:t>
      </w:r>
      <w:r w:rsidR="00CC2AFA" w:rsidRPr="004C3690">
        <w:t>ých</w:t>
      </w:r>
      <w:r w:rsidR="00A4150E" w:rsidRPr="004C3690">
        <w:t xml:space="preserve"> miestnost</w:t>
      </w:r>
      <w:r w:rsidR="00CC2AFA" w:rsidRPr="004C3690">
        <w:t>í</w:t>
      </w:r>
      <w:r w:rsidR="00F01A23" w:rsidRPr="004C3690">
        <w:t>,</w:t>
      </w:r>
      <w:r w:rsidR="002A4E2A" w:rsidRPr="004C3690">
        <w:t xml:space="preserve"> multifunkčný rehabilitačný priestor,</w:t>
      </w:r>
    </w:p>
    <w:p w14:paraId="2EF40008" w14:textId="77777777" w:rsidR="00BB5B0F" w:rsidRPr="004C3690" w:rsidRDefault="00F01A23" w:rsidP="006A08A2">
      <w:r w:rsidRPr="004C3690">
        <w:t xml:space="preserve">- </w:t>
      </w:r>
      <w:r w:rsidR="00BB5B0F" w:rsidRPr="004C3690">
        <w:t xml:space="preserve">šatne pre prichádzajúcich pacientov, </w:t>
      </w:r>
    </w:p>
    <w:p w14:paraId="06C093D8" w14:textId="541D82C9" w:rsidR="00B07D2F" w:rsidRPr="004C3690" w:rsidRDefault="00BB5B0F" w:rsidP="00B07D2F">
      <w:r w:rsidRPr="004C3690">
        <w:t xml:space="preserve">- </w:t>
      </w:r>
      <w:r w:rsidR="0041729E" w:rsidRPr="004C3690">
        <w:t>sklady, pracovne</w:t>
      </w:r>
      <w:r w:rsidR="00AF6D22" w:rsidRPr="004C3690">
        <w:t>, sekretariát</w:t>
      </w:r>
      <w:r w:rsidR="0041729E" w:rsidRPr="004C3690">
        <w:t xml:space="preserve"> a denná miestnosť pre zamestnancov. </w:t>
      </w:r>
    </w:p>
    <w:p w14:paraId="542C526D" w14:textId="77777777" w:rsidR="00B07D2F" w:rsidRPr="004C3690" w:rsidRDefault="00B07D2F" w:rsidP="00B07D2F"/>
    <w:p w14:paraId="25BEAE75" w14:textId="7DB724EA" w:rsidR="00B92BB3" w:rsidRPr="004C3690" w:rsidRDefault="00B92BB3" w:rsidP="00B07D2F">
      <w:pPr>
        <w:rPr>
          <w:i/>
        </w:rPr>
      </w:pPr>
      <w:r w:rsidRPr="004C3690">
        <w:rPr>
          <w:i/>
        </w:rPr>
        <w:t>Proces</w:t>
      </w:r>
      <w:r w:rsidR="005222D1" w:rsidRPr="004C3690">
        <w:rPr>
          <w:i/>
        </w:rPr>
        <w:t xml:space="preserve"> na oddelení:</w:t>
      </w:r>
    </w:p>
    <w:p w14:paraId="18DA0D75" w14:textId="3D442DCD" w:rsidR="00D514FD" w:rsidRPr="004C3690" w:rsidRDefault="00D71292" w:rsidP="00B07D2F">
      <w:r w:rsidRPr="004C3690">
        <w:t xml:space="preserve">Pacienti </w:t>
      </w:r>
      <w:r w:rsidR="00EF6B58" w:rsidRPr="004C3690">
        <w:t>navštevujú Fyziatricko-rehabilitačné oddelenie na základe stanoven</w:t>
      </w:r>
      <w:r w:rsidR="00495CAD" w:rsidRPr="004C3690">
        <w:t>ia liečby ošetrujúcim lekárom</w:t>
      </w:r>
      <w:r w:rsidR="006C677B" w:rsidRPr="004C3690">
        <w:t xml:space="preserve">. </w:t>
      </w:r>
      <w:r w:rsidR="006C5F7E" w:rsidRPr="004C3690">
        <w:t>D</w:t>
      </w:r>
      <w:r w:rsidR="00FE1878" w:rsidRPr="004C3690">
        <w:t xml:space="preserve">ruh </w:t>
      </w:r>
      <w:r w:rsidR="00620053" w:rsidRPr="004C3690">
        <w:t xml:space="preserve">rehabilitačnej liečby  stanovený ošetrujúcim lekárom </w:t>
      </w:r>
      <w:r w:rsidR="00FE1878" w:rsidRPr="004C3690">
        <w:t xml:space="preserve">môže upraviť </w:t>
      </w:r>
      <w:r w:rsidR="006C5F7E" w:rsidRPr="004C3690">
        <w:t>rehabilitačný lekár</w:t>
      </w:r>
      <w:r w:rsidR="00AD2FFD" w:rsidRPr="004C3690">
        <w:t xml:space="preserve">, ktorý </w:t>
      </w:r>
      <w:r w:rsidR="00EF739A" w:rsidRPr="004C3690">
        <w:t>určuje aj časový rozvrh procedúr</w:t>
      </w:r>
      <w:r w:rsidR="00620053" w:rsidRPr="004C3690">
        <w:t>.</w:t>
      </w:r>
      <w:r w:rsidR="00D451D8" w:rsidRPr="004C3690">
        <w:t xml:space="preserve"> </w:t>
      </w:r>
    </w:p>
    <w:p w14:paraId="265CCCC5" w14:textId="0892A81A" w:rsidR="005222D1" w:rsidRPr="004C3690" w:rsidRDefault="003B2DAE" w:rsidP="00B07D2F">
      <w:r w:rsidRPr="004C3690">
        <w:t xml:space="preserve">Pacienti </w:t>
      </w:r>
      <w:r w:rsidR="00D71292" w:rsidRPr="004C3690">
        <w:t xml:space="preserve">sa </w:t>
      </w:r>
      <w:r w:rsidR="004C32FE" w:rsidRPr="004C3690">
        <w:t xml:space="preserve">pri svojom príchode registrujú </w:t>
      </w:r>
      <w:r w:rsidR="00C94158" w:rsidRPr="004C3690">
        <w:t>prostredníctvom</w:t>
      </w:r>
      <w:r w:rsidR="004C32FE" w:rsidRPr="004C3690">
        <w:t xml:space="preserve"> </w:t>
      </w:r>
      <w:r w:rsidR="00171DF7" w:rsidRPr="004C3690">
        <w:t>samoobslužn</w:t>
      </w:r>
      <w:r w:rsidR="00C94158" w:rsidRPr="004C3690">
        <w:t>ého</w:t>
      </w:r>
      <w:r w:rsidR="00171DF7" w:rsidRPr="004C3690">
        <w:t xml:space="preserve"> kiosku (check-in pult</w:t>
      </w:r>
      <w:r w:rsidR="00C94158" w:rsidRPr="004C3690">
        <w:t>u</w:t>
      </w:r>
      <w:r w:rsidR="00171DF7" w:rsidRPr="004C3690">
        <w:t>) vo vstupnej/centránej hale</w:t>
      </w:r>
      <w:r w:rsidR="00877022" w:rsidRPr="004C3690">
        <w:t xml:space="preserve"> </w:t>
      </w:r>
      <w:r w:rsidR="00F610BC" w:rsidRPr="004C3690">
        <w:t>v Nástupnom bloku</w:t>
      </w:r>
      <w:r w:rsidR="00C94158" w:rsidRPr="004C3690">
        <w:t>, alebo prechádza</w:t>
      </w:r>
      <w:r w:rsidR="00A061DC" w:rsidRPr="004C3690">
        <w:t>jú priamo na</w:t>
      </w:r>
      <w:r w:rsidR="00F610BC" w:rsidRPr="004C3690">
        <w:t xml:space="preserve"> </w:t>
      </w:r>
      <w:r w:rsidR="004C32FE" w:rsidRPr="004C3690">
        <w:t>recepci</w:t>
      </w:r>
      <w:r w:rsidR="00A061DC" w:rsidRPr="004C3690">
        <w:t xml:space="preserve">u </w:t>
      </w:r>
      <w:r w:rsidR="004D047F" w:rsidRPr="004C3690">
        <w:t xml:space="preserve">a čakáreň </w:t>
      </w:r>
      <w:r w:rsidR="00A061DC" w:rsidRPr="004C3690">
        <w:t>Fyziatricko-rehabilitač</w:t>
      </w:r>
      <w:r w:rsidR="0067310A" w:rsidRPr="004C3690">
        <w:t>n</w:t>
      </w:r>
      <w:r w:rsidR="00A061DC" w:rsidRPr="004C3690">
        <w:t>ého</w:t>
      </w:r>
      <w:r w:rsidR="004C32FE" w:rsidRPr="004C3690">
        <w:t xml:space="preserve"> oddelenia</w:t>
      </w:r>
      <w:r w:rsidR="00A33C11" w:rsidRPr="004C3690">
        <w:t xml:space="preserve">, </w:t>
      </w:r>
      <w:r w:rsidR="004D047F" w:rsidRPr="004C3690">
        <w:t>kde sú registrovaní</w:t>
      </w:r>
      <w:r w:rsidR="00A33C11" w:rsidRPr="004C3690">
        <w:t>. Z</w:t>
      </w:r>
      <w:r w:rsidR="005222D1" w:rsidRPr="004C3690">
        <w:t> čakárne smerujú pacienti do vyšetrovne</w:t>
      </w:r>
      <w:r w:rsidRPr="004C3690">
        <w:t xml:space="preserve"> na vstupné vyšetrenie</w:t>
      </w:r>
      <w:r w:rsidR="002B2FEE" w:rsidRPr="004C3690">
        <w:t>,</w:t>
      </w:r>
      <w:r w:rsidR="005222D1" w:rsidRPr="004C3690">
        <w:t xml:space="preserve"> alebo priamo do </w:t>
      </w:r>
      <w:r w:rsidR="002B2FEE" w:rsidRPr="004C3690">
        <w:t>konkrétnych</w:t>
      </w:r>
      <w:r w:rsidR="005222D1" w:rsidRPr="004C3690">
        <w:t xml:space="preserve"> rehabilitačných miestností, v ktorých prebiehajú liečebné procedúry. Na oddelení sú pre pacientov vyhradené šatne so skrinkami</w:t>
      </w:r>
      <w:r w:rsidR="002B2FEE" w:rsidRPr="004C3690">
        <w:t xml:space="preserve">, kde si môžu odložiť oblečenie a osobné veci. </w:t>
      </w:r>
    </w:p>
    <w:p w14:paraId="7F0B7BF1" w14:textId="77777777" w:rsidR="001510D0" w:rsidRPr="004C3690" w:rsidRDefault="001510D0" w:rsidP="00B07D2F"/>
    <w:p w14:paraId="43340D7B" w14:textId="77246F83" w:rsidR="00C06C38" w:rsidRPr="004C3690" w:rsidRDefault="001510D0" w:rsidP="00F22AEB">
      <w:r w:rsidRPr="004C3690">
        <w:t>Pacient</w:t>
      </w:r>
      <w:r w:rsidR="00D83C56" w:rsidRPr="004C3690">
        <w:t>o</w:t>
      </w:r>
      <w:r w:rsidRPr="004C3690">
        <w:t>m</w:t>
      </w:r>
      <w:r w:rsidR="005B1039" w:rsidRPr="004C3690">
        <w:t xml:space="preserve"> oddelenia</w:t>
      </w:r>
      <w:r w:rsidRPr="004C3690">
        <w:t xml:space="preserve"> je poskytovaná</w:t>
      </w:r>
      <w:r w:rsidR="00940021" w:rsidRPr="004C3690">
        <w:t>:</w:t>
      </w:r>
    </w:p>
    <w:p w14:paraId="7DBBB19B" w14:textId="13880F2F" w:rsidR="009F5ED0" w:rsidRPr="004C3690" w:rsidRDefault="00C06C38" w:rsidP="00C06C38">
      <w:r w:rsidRPr="004C3690">
        <w:t xml:space="preserve"> - </w:t>
      </w:r>
      <w:r w:rsidR="001510D0" w:rsidRPr="004C3690">
        <w:rPr>
          <w:i/>
        </w:rPr>
        <w:t>fyzikálna liečba</w:t>
      </w:r>
      <w:r w:rsidR="001510D0" w:rsidRPr="004C3690">
        <w:t xml:space="preserve"> -</w:t>
      </w:r>
      <w:r w:rsidR="00D56C1E" w:rsidRPr="004C3690">
        <w:t> rôzne druhy elektroliečby, ultrazvuk, laser, biolampa, TENS, Rebox, magnetoterapia, masáže</w:t>
      </w:r>
      <w:r w:rsidR="00074E12" w:rsidRPr="004C3690">
        <w:t xml:space="preserve"> (</w:t>
      </w:r>
      <w:r w:rsidR="00D56C1E" w:rsidRPr="004C3690">
        <w:t>klasické, reflexné</w:t>
      </w:r>
      <w:r w:rsidR="0095732B" w:rsidRPr="004C3690">
        <w:t>)</w:t>
      </w:r>
      <w:r w:rsidR="00D56C1E" w:rsidRPr="004C3690">
        <w:t>, manuálna lymfodrenáž, mäkké techniky, teplo liečba/ parafín, lavaterm, Kenny náparky, trakcie, mechanoterapia, manuálna terapia.</w:t>
      </w:r>
    </w:p>
    <w:p w14:paraId="7CEB3204" w14:textId="3E354CE2" w:rsidR="00C06C38" w:rsidRPr="004C3690" w:rsidRDefault="00C06C38" w:rsidP="00C06C38">
      <w:r w:rsidRPr="004C3690">
        <w:t xml:space="preserve">- </w:t>
      </w:r>
      <w:r w:rsidR="00F745C7" w:rsidRPr="004C3690">
        <w:rPr>
          <w:i/>
        </w:rPr>
        <w:t>pohybová liečba</w:t>
      </w:r>
      <w:r w:rsidR="00F745C7" w:rsidRPr="004C3690">
        <w:t xml:space="preserve"> – </w:t>
      </w:r>
      <w:r w:rsidR="00940021" w:rsidRPr="004C3690">
        <w:t>š</w:t>
      </w:r>
      <w:r w:rsidR="00F745C7" w:rsidRPr="004C3690">
        <w:t>peciálne metodiky</w:t>
      </w:r>
      <w:r w:rsidR="00940021" w:rsidRPr="004C3690">
        <w:t xml:space="preserve"> -</w:t>
      </w:r>
      <w:r w:rsidR="00F745C7" w:rsidRPr="004C3690">
        <w:t xml:space="preserve"> Reflexná liečba podľa Vojtu, proprioreceptívna neuromuskulárna facilitácia, Bobathov koncept, orofaciálna stimulácia, </w:t>
      </w:r>
      <w:r w:rsidR="005B2BDB" w:rsidRPr="004C3690">
        <w:t>liečebná telesná výchova (ďalej len „LTV“)</w:t>
      </w:r>
      <w:r w:rsidR="00F745C7" w:rsidRPr="004C3690">
        <w:t xml:space="preserve"> skolióz metódou segmentálnej centrácie, LTV podľa McKenzieho, </w:t>
      </w:r>
      <w:r w:rsidR="00BB2619" w:rsidRPr="004C3690">
        <w:t>l</w:t>
      </w:r>
      <w:r w:rsidR="00F745C7" w:rsidRPr="004C3690">
        <w:t xml:space="preserve">optičkovanie, LTV na nestabilných plošinách, LTV pri funkčných sterilitách podľa Mojžišovej, Pillatesové cvičenia a </w:t>
      </w:r>
      <w:r w:rsidR="000E4C39" w:rsidRPr="004C3690">
        <w:t>c</w:t>
      </w:r>
      <w:r w:rsidR="00F745C7" w:rsidRPr="004C3690">
        <w:t>viče</w:t>
      </w:r>
      <w:r w:rsidR="000E4C39" w:rsidRPr="004C3690">
        <w:t>nie</w:t>
      </w:r>
      <w:r w:rsidR="00F745C7" w:rsidRPr="004C3690">
        <w:t xml:space="preserve"> metódou Špirálovej dynamik</w:t>
      </w:r>
      <w:r w:rsidR="00FD68B9">
        <w:t>y</w:t>
      </w:r>
    </w:p>
    <w:p w14:paraId="71B66F3A" w14:textId="27BA9A23" w:rsidR="0066455B" w:rsidRDefault="00F94ACC" w:rsidP="0066455B">
      <w:pPr>
        <w:rPr>
          <w:i/>
          <w:iCs/>
        </w:rPr>
      </w:pPr>
      <w:r w:rsidRPr="004C3690">
        <w:t xml:space="preserve">- </w:t>
      </w:r>
      <w:r w:rsidRPr="004C3690">
        <w:rPr>
          <w:i/>
        </w:rPr>
        <w:t>akupunktúra a</w:t>
      </w:r>
      <w:r w:rsidR="0066455B" w:rsidRPr="004C3690">
        <w:rPr>
          <w:i/>
        </w:rPr>
        <w:t> </w:t>
      </w:r>
      <w:r w:rsidRPr="004C3690">
        <w:rPr>
          <w:i/>
        </w:rPr>
        <w:t>bankovanie</w:t>
      </w:r>
      <w:r w:rsidR="0066455B">
        <w:rPr>
          <w:i/>
          <w:iCs/>
        </w:rPr>
        <w:br w:type="page"/>
      </w:r>
    </w:p>
    <w:p w14:paraId="08A11064" w14:textId="77777777" w:rsidR="008A1843" w:rsidRPr="00DD4B6C" w:rsidRDefault="008A1843" w:rsidP="00CE3781">
      <w:pPr>
        <w:pStyle w:val="Nadpis1"/>
      </w:pPr>
    </w:p>
    <w:p w14:paraId="30430A75" w14:textId="77777777" w:rsidR="008A1843" w:rsidRPr="00DD4B6C" w:rsidRDefault="008A1843" w:rsidP="00CE3781">
      <w:pPr>
        <w:pStyle w:val="Nadpis1"/>
      </w:pPr>
    </w:p>
    <w:p w14:paraId="4DA698D1" w14:textId="77777777" w:rsidR="008A1843" w:rsidRPr="00DD4B6C" w:rsidRDefault="008A1843" w:rsidP="00CE3781">
      <w:pPr>
        <w:pStyle w:val="Nadpis1"/>
      </w:pPr>
    </w:p>
    <w:p w14:paraId="67CDDA2A" w14:textId="77777777" w:rsidR="008A1843" w:rsidRPr="00DD4B6C" w:rsidRDefault="008A1843" w:rsidP="00CE3781">
      <w:pPr>
        <w:pStyle w:val="Nadpis1"/>
      </w:pPr>
    </w:p>
    <w:p w14:paraId="589A9BAF" w14:textId="75D1FEC0" w:rsidR="00CE3781" w:rsidRPr="00DD4B6C" w:rsidRDefault="00CE3781" w:rsidP="00CE3781">
      <w:pPr>
        <w:pStyle w:val="Nadpis1"/>
      </w:pPr>
      <w:bookmarkStart w:id="20" w:name="_Toc146612632"/>
      <w:r w:rsidRPr="00DD4B6C">
        <w:t xml:space="preserve">ČASŤ </w:t>
      </w:r>
      <w:r w:rsidR="006579D9" w:rsidRPr="00DD4B6C">
        <w:t>3</w:t>
      </w:r>
      <w:r w:rsidRPr="00DD4B6C">
        <w:t xml:space="preserve">  -</w:t>
      </w:r>
      <w:r w:rsidR="003772DA" w:rsidRPr="00DD4B6C">
        <w:t xml:space="preserve"> </w:t>
      </w:r>
      <w:r w:rsidRPr="00DD4B6C">
        <w:t>DIAGNOSTIKA</w:t>
      </w:r>
      <w:r w:rsidR="003772DA" w:rsidRPr="00DD4B6C">
        <w:t xml:space="preserve"> a AMBULANCIE</w:t>
      </w:r>
      <w:bookmarkEnd w:id="20"/>
    </w:p>
    <w:p w14:paraId="3E5365B6" w14:textId="77777777" w:rsidR="00CE3781" w:rsidRPr="00DD4B6C" w:rsidRDefault="00CE3781" w:rsidP="00CE3781"/>
    <w:p w14:paraId="2071C87E" w14:textId="77777777" w:rsidR="00CE3781" w:rsidRPr="00DD4B6C" w:rsidRDefault="00CE3781" w:rsidP="00CE3781">
      <w:r w:rsidRPr="00DD4B6C">
        <w:rPr>
          <w:noProof/>
        </w:rPr>
        <w:drawing>
          <wp:anchor distT="0" distB="0" distL="114300" distR="114300" simplePos="0" relativeHeight="251658246" behindDoc="0" locked="0" layoutInCell="1" allowOverlap="1" wp14:anchorId="47D7AEB8" wp14:editId="46878632">
            <wp:simplePos x="0" y="0"/>
            <wp:positionH relativeFrom="column">
              <wp:posOffset>-37506</wp:posOffset>
            </wp:positionH>
            <wp:positionV relativeFrom="paragraph">
              <wp:posOffset>37710</wp:posOffset>
            </wp:positionV>
            <wp:extent cx="2174875" cy="1581785"/>
            <wp:effectExtent l="0" t="0" r="0" b="0"/>
            <wp:wrapNone/>
            <wp:docPr id="1130384911" name="Obrázok 1130384911"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4825474A" w14:textId="77777777" w:rsidR="00CE3781" w:rsidRPr="00DD4B6C" w:rsidRDefault="00CE3781" w:rsidP="00CE3781"/>
    <w:p w14:paraId="592CC097" w14:textId="77777777" w:rsidR="00CE3781" w:rsidRPr="00DD4B6C" w:rsidRDefault="00CE3781" w:rsidP="00CE3781"/>
    <w:p w14:paraId="24E5517A" w14:textId="77777777" w:rsidR="00CE3781" w:rsidRPr="00DD4B6C" w:rsidRDefault="00CE3781" w:rsidP="00CE3781"/>
    <w:p w14:paraId="0C736906" w14:textId="77777777" w:rsidR="00CE3781" w:rsidRPr="00DD4B6C" w:rsidRDefault="00CE3781" w:rsidP="00CE3781"/>
    <w:p w14:paraId="4290CB65" w14:textId="77777777" w:rsidR="00CE3781" w:rsidRPr="00DD4B6C" w:rsidRDefault="00CE3781" w:rsidP="00CE3781"/>
    <w:p w14:paraId="1CB770BC" w14:textId="77777777" w:rsidR="00CE3781" w:rsidRPr="00DD4B6C" w:rsidRDefault="00CE3781" w:rsidP="00FD3FE1"/>
    <w:p w14:paraId="7F649C1F" w14:textId="77777777" w:rsidR="00616EAB" w:rsidRPr="00DD4B6C" w:rsidRDefault="00616EAB" w:rsidP="00FD3FE1"/>
    <w:p w14:paraId="403B9376" w14:textId="77777777" w:rsidR="00616EAB" w:rsidRPr="00DD4B6C" w:rsidRDefault="00616EAB" w:rsidP="00FD3FE1"/>
    <w:p w14:paraId="133E75A1" w14:textId="77777777" w:rsidR="00616EAB" w:rsidRPr="00DD4B6C" w:rsidRDefault="00616EAB" w:rsidP="00FD3FE1"/>
    <w:p w14:paraId="73E4A72A" w14:textId="25EDF065" w:rsidR="00616EAB" w:rsidRPr="00DD4B6C" w:rsidRDefault="00616EAB">
      <w:pPr>
        <w:kinsoku/>
        <w:autoSpaceDE/>
        <w:autoSpaceDN/>
        <w:adjustRightInd/>
        <w:spacing w:after="160" w:line="259" w:lineRule="auto"/>
        <w:contextualSpacing w:val="0"/>
        <w:jc w:val="left"/>
      </w:pPr>
      <w:r w:rsidRPr="00DD4B6C">
        <w:br w:type="page"/>
      </w:r>
    </w:p>
    <w:p w14:paraId="3457A0A4" w14:textId="210AECF3" w:rsidR="0052504F" w:rsidRPr="00E76AC5" w:rsidRDefault="0052504F" w:rsidP="00E94B4D">
      <w:pPr>
        <w:pStyle w:val="Nadpis1"/>
        <w:numPr>
          <w:ilvl w:val="0"/>
          <w:numId w:val="11"/>
        </w:numPr>
      </w:pPr>
      <w:r w:rsidRPr="00DD4B6C">
        <w:lastRenderedPageBreak/>
        <w:t xml:space="preserve"> </w:t>
      </w:r>
      <w:bookmarkStart w:id="21" w:name="_Toc146612633"/>
      <w:r w:rsidR="003772DA" w:rsidRPr="00E76AC5">
        <w:t>Zobrazova</w:t>
      </w:r>
      <w:r w:rsidR="0037036B" w:rsidRPr="00E76AC5">
        <w:t>cie metódy</w:t>
      </w:r>
      <w:bookmarkEnd w:id="21"/>
      <w:r w:rsidR="001F013D" w:rsidRPr="00E76AC5">
        <w:t xml:space="preserve"> </w:t>
      </w:r>
    </w:p>
    <w:p w14:paraId="3266299D" w14:textId="656D4C61" w:rsidR="0098033C" w:rsidRDefault="0098033C" w:rsidP="00531601">
      <w:pPr>
        <w:kinsoku/>
        <w:autoSpaceDE/>
        <w:autoSpaceDN/>
        <w:adjustRightInd/>
        <w:spacing w:after="160" w:line="259" w:lineRule="auto"/>
        <w:contextualSpacing w:val="0"/>
      </w:pPr>
      <w:r>
        <w:t xml:space="preserve">Na Oddelení zobrazovacích metód  sa vykonávajú zobrazovacie testy na diagnostické účely. Tento úsek prijíma pacientov z ambulantných, lôžkových oddelení, z jednodňovej starostlivosti a urgentného príjmu. Pacienti z ambulancie navštevujú úsek </w:t>
      </w:r>
      <w:r w:rsidR="00814936">
        <w:t>z</w:t>
      </w:r>
      <w:r>
        <w:t>obrazovacích metód plánovane, ale</w:t>
      </w:r>
      <w:r w:rsidR="00531601">
        <w:t>bo</w:t>
      </w:r>
      <w:r>
        <w:t xml:space="preserve"> neplánovane (bezprostredne po ambulantnej konzultácii na základe princípu „jednotného kontaktného miesta“). </w:t>
      </w:r>
    </w:p>
    <w:p w14:paraId="715A487A" w14:textId="35B33DDF" w:rsidR="0098033C" w:rsidRDefault="0098033C" w:rsidP="00531601">
      <w:pPr>
        <w:kinsoku/>
        <w:autoSpaceDE/>
        <w:autoSpaceDN/>
        <w:adjustRightInd/>
        <w:spacing w:after="160" w:line="259" w:lineRule="auto"/>
        <w:contextualSpacing w:val="0"/>
      </w:pPr>
      <w:r>
        <w:t xml:space="preserve">Hospitalizovaní pacienti zo všeobecných ošetrovateľských jednotiek alebo z úsekov akútnej starostlivosti sú častokrát na Oddelenie zobrazovacích metód dopravení na lôžku. Je žiadúce </w:t>
      </w:r>
      <w:r w:rsidR="00B94369">
        <w:t>oddeliť trasy</w:t>
      </w:r>
      <w:r>
        <w:t xml:space="preserve"> ambulantných a hospitalizovaných pacientov.</w:t>
      </w:r>
    </w:p>
    <w:p w14:paraId="77E14334" w14:textId="53E642AB" w:rsidR="00754DEE" w:rsidRPr="00967B61" w:rsidRDefault="0098033C" w:rsidP="00967B61">
      <w:pPr>
        <w:kinsoku/>
        <w:autoSpaceDE/>
        <w:autoSpaceDN/>
        <w:adjustRightInd/>
        <w:spacing w:after="160" w:line="259" w:lineRule="auto"/>
        <w:contextualSpacing w:val="0"/>
      </w:pPr>
      <w:r>
        <w:t>Oddelenie zobrazovacích metód</w:t>
      </w:r>
      <w:r w:rsidR="00FA258D">
        <w:t xml:space="preserve"> </w:t>
      </w:r>
      <w:r w:rsidR="00CF7AB5">
        <w:t>sa</w:t>
      </w:r>
      <w:r w:rsidR="00C72F92">
        <w:t xml:space="preserve"> v </w:t>
      </w:r>
      <w:r w:rsidR="00FA258D">
        <w:t>Novej FNsPF FDR BB</w:t>
      </w:r>
      <w:r w:rsidR="00C72F92">
        <w:t xml:space="preserve"> </w:t>
      </w:r>
      <w:r w:rsidR="00CF7AB5">
        <w:t>nachádza</w:t>
      </w:r>
      <w:r w:rsidR="00C72F92">
        <w:t xml:space="preserve"> na 1. podzemnom podlaží Hlavnej budovy nemocnice</w:t>
      </w:r>
      <w:r w:rsidR="00CF7AB5">
        <w:t xml:space="preserve"> hneď veľa </w:t>
      </w:r>
      <w:r w:rsidR="00821A80">
        <w:t>Od</w:t>
      </w:r>
      <w:r w:rsidR="00694976">
        <w:t>delenia Urgentného príjmu</w:t>
      </w:r>
      <w:r w:rsidR="009D263B">
        <w:t>.</w:t>
      </w:r>
      <w:r w:rsidR="00C5194B">
        <w:t xml:space="preserve"> Je</w:t>
      </w:r>
      <w:r>
        <w:t xml:space="preserve"> </w:t>
      </w:r>
      <w:r w:rsidR="00C5194B">
        <w:t xml:space="preserve">vybavené </w:t>
      </w:r>
      <w:r>
        <w:t>nasledujúc</w:t>
      </w:r>
      <w:r w:rsidR="00C5194B">
        <w:t>imi</w:t>
      </w:r>
      <w:r>
        <w:t xml:space="preserve"> zobrazovac</w:t>
      </w:r>
      <w:r w:rsidR="00C871AA">
        <w:t>ími</w:t>
      </w:r>
      <w:r>
        <w:t xml:space="preserve"> technik</w:t>
      </w:r>
      <w:r w:rsidR="00C871AA">
        <w:t>ami</w:t>
      </w:r>
      <w:r>
        <w:t>:</w:t>
      </w:r>
    </w:p>
    <w:tbl>
      <w:tblPr>
        <w:tblpPr w:leftFromText="141" w:rightFromText="141" w:vertAnchor="text" w:tblpXSpec="center" w:tblpY="1"/>
        <w:tblOverlap w:val="never"/>
        <w:tblW w:w="14034" w:type="dxa"/>
        <w:tblCellMar>
          <w:left w:w="0" w:type="dxa"/>
          <w:right w:w="0" w:type="dxa"/>
        </w:tblCellMar>
        <w:tblLook w:val="04A0" w:firstRow="1" w:lastRow="0" w:firstColumn="1" w:lastColumn="0" w:noHBand="0" w:noVBand="1"/>
      </w:tblPr>
      <w:tblGrid>
        <w:gridCol w:w="3472"/>
        <w:gridCol w:w="5281"/>
        <w:gridCol w:w="5281"/>
      </w:tblGrid>
      <w:tr w:rsidR="002505DB" w:rsidRPr="00DD4B6C" w14:paraId="2F9C09D0" w14:textId="77777777">
        <w:trPr>
          <w:trHeight w:val="567"/>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17DC11B0" w14:textId="77777777" w:rsidR="00754DEE" w:rsidRPr="00DD4B6C" w:rsidRDefault="00754DEE">
            <w:pPr>
              <w:suppressAutoHyphens/>
              <w:rPr>
                <w:color w:val="FFFFFF" w:themeColor="background1"/>
              </w:rPr>
            </w:pPr>
            <w:r w:rsidRPr="00DD4B6C">
              <w:rPr>
                <w:b/>
                <w:color w:val="FFFFFF" w:themeColor="background1"/>
              </w:rPr>
              <w:t>Zobrazovacia technika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709F40B6" w14:textId="77777777" w:rsidR="00754DEE" w:rsidRPr="00DD4B6C" w:rsidRDefault="00754DEE">
            <w:pPr>
              <w:suppressAutoHyphens/>
              <w:jc w:val="center"/>
              <w:rPr>
                <w:color w:val="FFFFFF" w:themeColor="background1"/>
              </w:rPr>
            </w:pPr>
            <w:r w:rsidRPr="00DD4B6C">
              <w:rPr>
                <w:b/>
                <w:color w:val="FFFFFF" w:themeColor="background1"/>
              </w:rPr>
              <w:t>Počet ošetrovní v trakte Zobrazovacích metód</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288273AA" w14:textId="539CDC42" w:rsidR="00754DEE" w:rsidRPr="00DD4B6C" w:rsidRDefault="00754DEE">
            <w:pPr>
              <w:suppressAutoHyphens/>
              <w:jc w:val="center"/>
              <w:rPr>
                <w:color w:val="FFFFFF" w:themeColor="background1"/>
              </w:rPr>
            </w:pPr>
            <w:r w:rsidRPr="00DD4B6C">
              <w:rPr>
                <w:b/>
                <w:color w:val="FFFFFF" w:themeColor="background1"/>
              </w:rPr>
              <w:t>Počet ošetrovní mimo Oddelenia zobrazovacích metód</w:t>
            </w:r>
          </w:p>
        </w:tc>
      </w:tr>
      <w:tr w:rsidR="00754DEE" w:rsidRPr="006E67CB" w14:paraId="3305AE89"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10314E3A" w14:textId="77777777" w:rsidR="00754DEE" w:rsidRPr="00DD4B6C" w:rsidRDefault="00754DEE">
            <w:pPr>
              <w:suppressAutoHyphens/>
              <w:rPr>
                <w:color w:val="FFFFFF" w:themeColor="background1"/>
              </w:rPr>
            </w:pPr>
            <w:r w:rsidRPr="00DD4B6C">
              <w:rPr>
                <w:b/>
                <w:color w:val="FFFFFF" w:themeColor="background1"/>
              </w:rPr>
              <w:t>RTG (skiagrafia)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4E92BC7E" w14:textId="13683FA7" w:rsidR="00754DEE" w:rsidRPr="00DD4B6C" w:rsidRDefault="00754DEE">
            <w:pPr>
              <w:suppressAutoHyphens/>
              <w:jc w:val="center"/>
            </w:pPr>
            <w:r w:rsidRPr="00DD4B6C">
              <w:t>2</w:t>
            </w:r>
          </w:p>
          <w:p w14:paraId="6E561B2B" w14:textId="267EE626" w:rsidR="00754DEE" w:rsidRPr="00DD4B6C" w:rsidRDefault="00754DEE">
            <w:pPr>
              <w:suppressAutoHyphens/>
              <w:jc w:val="center"/>
            </w:pPr>
            <w:r w:rsidRPr="00DD4B6C">
              <w:t>1 RTG  pre stomatológiu</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785D21F3" w14:textId="77777777" w:rsidR="00754DEE" w:rsidRPr="00DD4B6C" w:rsidRDefault="00754DEE">
            <w:pPr>
              <w:suppressAutoHyphens/>
              <w:jc w:val="center"/>
            </w:pPr>
            <w:r w:rsidRPr="00DD4B6C">
              <w:t xml:space="preserve">1 Infektologické oddelenie </w:t>
            </w:r>
          </w:p>
          <w:p w14:paraId="27EC65AF" w14:textId="77777777" w:rsidR="00754DEE" w:rsidRPr="00DD4B6C" w:rsidRDefault="00754DEE">
            <w:pPr>
              <w:jc w:val="center"/>
            </w:pPr>
            <w:r w:rsidRPr="00DD4B6C">
              <w:t>1 Urgentný príjem</w:t>
            </w:r>
          </w:p>
        </w:tc>
      </w:tr>
      <w:tr w:rsidR="00754DEE" w:rsidRPr="006E67CB" w14:paraId="19A19C4C"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7C058DF1" w14:textId="727E264A" w:rsidR="00754DEE" w:rsidRPr="00965751" w:rsidRDefault="00965751">
            <w:pPr>
              <w:suppressAutoHyphens/>
              <w:rPr>
                <w:b/>
                <w:bCs/>
                <w:color w:val="FFFFFF" w:themeColor="background1"/>
              </w:rPr>
            </w:pPr>
            <w:r>
              <w:rPr>
                <w:b/>
                <w:bCs/>
                <w:color w:val="FFFFFF" w:themeColor="background1"/>
              </w:rPr>
              <w:t>Ultrazvuk</w:t>
            </w:r>
            <w:r w:rsidR="00164F75">
              <w:rPr>
                <w:b/>
                <w:bCs/>
                <w:color w:val="FFFFFF" w:themeColor="background1"/>
              </w:rPr>
              <w:t>/Sono</w:t>
            </w:r>
            <w:r w:rsidR="00BE4602">
              <w:rPr>
                <w:b/>
                <w:bCs/>
                <w:color w:val="FFFFFF" w:themeColor="background1"/>
              </w:rPr>
              <w:t>grafia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6F0F6689" w14:textId="63EE659A" w:rsidR="00754DEE" w:rsidRPr="00DD4B6C" w:rsidRDefault="002E3FF6" w:rsidP="002E3FF6">
            <w:pPr>
              <w:suppressAutoHyphens/>
              <w:jc w:val="center"/>
            </w:pPr>
            <w:r>
              <w:t>4</w:t>
            </w:r>
            <w:r w:rsidR="003D6F1D">
              <w:t xml:space="preserve"> </w:t>
            </w:r>
            <w:r w:rsidR="00691FFE">
              <w:t>(z toho 2 sú prepojené s</w:t>
            </w:r>
            <w:r w:rsidR="00632BBD">
              <w:t> </w:t>
            </w:r>
            <w:r w:rsidR="00691FFE">
              <w:t>mamografiou</w:t>
            </w:r>
            <w:r w:rsidR="00632BBD">
              <w:t>)</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3CDD8770" w14:textId="77777777" w:rsidR="00754DEE" w:rsidRPr="00DD4B6C" w:rsidRDefault="00754DEE">
            <w:pPr>
              <w:suppressAutoHyphens/>
              <w:jc w:val="center"/>
            </w:pPr>
            <w:r w:rsidRPr="00DD4B6C">
              <w:t>1 Infektologické oddelenie</w:t>
            </w:r>
          </w:p>
        </w:tc>
      </w:tr>
      <w:tr w:rsidR="00754DEE" w:rsidRPr="006E67CB" w14:paraId="4202CC0B"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67F5C375" w14:textId="77777777" w:rsidR="00754DEE" w:rsidRPr="00DD4B6C" w:rsidRDefault="00754DEE">
            <w:pPr>
              <w:suppressAutoHyphens/>
              <w:rPr>
                <w:color w:val="FFFFFF" w:themeColor="background1"/>
              </w:rPr>
            </w:pPr>
            <w:r w:rsidRPr="00DD4B6C">
              <w:rPr>
                <w:b/>
                <w:color w:val="FFFFFF" w:themeColor="background1"/>
              </w:rPr>
              <w:t xml:space="preserve">CT </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5A585404" w14:textId="1BCF08A3" w:rsidR="00754DEE" w:rsidRPr="00DD4B6C" w:rsidRDefault="00754DEE">
            <w:pPr>
              <w:suppressAutoHyphens/>
              <w:jc w:val="center"/>
            </w:pPr>
            <w:r w:rsidRPr="00DD4B6C">
              <w:t>3</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099C089B" w14:textId="77777777" w:rsidR="00754DEE" w:rsidRPr="00DD4B6C" w:rsidRDefault="00754DEE">
            <w:pPr>
              <w:suppressAutoHyphens/>
              <w:jc w:val="center"/>
            </w:pPr>
          </w:p>
        </w:tc>
      </w:tr>
      <w:tr w:rsidR="00754DEE" w:rsidRPr="006E67CB" w14:paraId="409B6736"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005AA282" w14:textId="77777777" w:rsidR="00754DEE" w:rsidRPr="00DD4B6C" w:rsidRDefault="00754DEE">
            <w:pPr>
              <w:suppressAutoHyphens/>
              <w:rPr>
                <w:color w:val="FFFFFF" w:themeColor="background1"/>
              </w:rPr>
            </w:pPr>
            <w:r w:rsidRPr="00DD4B6C">
              <w:rPr>
                <w:b/>
                <w:color w:val="FFFFFF" w:themeColor="background1"/>
              </w:rPr>
              <w:t>Magnetická rezonancia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301906E8" w14:textId="77777777" w:rsidR="00754DEE" w:rsidRPr="00DD4B6C" w:rsidRDefault="00754DEE">
            <w:pPr>
              <w:suppressAutoHyphens/>
              <w:jc w:val="center"/>
            </w:pPr>
            <w:r w:rsidRPr="00DD4B6C">
              <w:t>2</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4B2AB62B" w14:textId="77777777" w:rsidR="00754DEE" w:rsidRPr="00DD4B6C" w:rsidRDefault="00754DEE">
            <w:pPr>
              <w:suppressAutoHyphens/>
              <w:jc w:val="center"/>
            </w:pPr>
          </w:p>
        </w:tc>
      </w:tr>
      <w:tr w:rsidR="00754DEE" w:rsidRPr="006E67CB" w14:paraId="198AA4F7"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hideMark/>
          </w:tcPr>
          <w:p w14:paraId="24D3696C" w14:textId="77777777" w:rsidR="00754DEE" w:rsidRPr="00DD4B6C" w:rsidRDefault="00754DEE">
            <w:pPr>
              <w:suppressAutoHyphens/>
              <w:rPr>
                <w:color w:val="FFFFFF" w:themeColor="background1"/>
              </w:rPr>
            </w:pPr>
            <w:r w:rsidRPr="00DD4B6C">
              <w:rPr>
                <w:b/>
                <w:color w:val="FFFFFF" w:themeColor="background1"/>
              </w:rPr>
              <w:t>Intervenčná rádiodiagnostika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hideMark/>
          </w:tcPr>
          <w:p w14:paraId="5D800FCD" w14:textId="14F79C58" w:rsidR="00754DEE" w:rsidRPr="00DD4B6C" w:rsidRDefault="00754DEE">
            <w:pPr>
              <w:suppressAutoHyphens/>
              <w:jc w:val="center"/>
            </w:pPr>
            <w:r w:rsidRPr="00DD4B6C">
              <w:t>3 angiolink</w:t>
            </w:r>
            <w:r w:rsidR="00F47D02">
              <w:t>y</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14EB14D3" w14:textId="77777777" w:rsidR="00754DEE" w:rsidRPr="00DD4B6C" w:rsidRDefault="00754DEE">
            <w:pPr>
              <w:suppressAutoHyphens/>
              <w:jc w:val="center"/>
            </w:pPr>
          </w:p>
        </w:tc>
      </w:tr>
      <w:tr w:rsidR="008D6624" w:rsidRPr="006E67CB" w14:paraId="5934D798" w14:textId="77777777">
        <w:trPr>
          <w:trHeight w:val="454"/>
        </w:trPr>
        <w:tc>
          <w:tcPr>
            <w:tcW w:w="34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bottom w:w="0" w:type="dxa"/>
              <w:right w:w="70" w:type="dxa"/>
            </w:tcMar>
            <w:vAlign w:val="center"/>
          </w:tcPr>
          <w:p w14:paraId="6F63251A" w14:textId="3B198321" w:rsidR="008D6624" w:rsidRPr="00DD4B6C" w:rsidRDefault="008D6624">
            <w:pPr>
              <w:suppressAutoHyphens/>
              <w:rPr>
                <w:b/>
                <w:color w:val="FFFFFF" w:themeColor="background1"/>
              </w:rPr>
            </w:pPr>
            <w:r>
              <w:rPr>
                <w:b/>
                <w:color w:val="FFFFFF" w:themeColor="background1"/>
              </w:rPr>
              <w:t>Mamografia</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49934F87" w14:textId="3FD9B509" w:rsidR="008D6624" w:rsidRPr="00DD4B6C" w:rsidRDefault="008D6624">
            <w:pPr>
              <w:suppressAutoHyphens/>
              <w:jc w:val="center"/>
            </w:pPr>
            <w:r>
              <w:t xml:space="preserve">2 </w:t>
            </w:r>
            <w:r w:rsidR="002E3FF6">
              <w:t>(</w:t>
            </w:r>
            <w:r w:rsidR="0099095C">
              <w:t>prepojené so sono</w:t>
            </w:r>
            <w:r w:rsidR="002E3FF6">
              <w:t>grafiou)</w:t>
            </w:r>
          </w:p>
        </w:tc>
        <w:tc>
          <w:tcPr>
            <w:tcW w:w="528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bottom w:w="0" w:type="dxa"/>
              <w:right w:w="70" w:type="dxa"/>
            </w:tcMar>
            <w:vAlign w:val="center"/>
          </w:tcPr>
          <w:p w14:paraId="335EDC43" w14:textId="77777777" w:rsidR="008D6624" w:rsidRPr="00DD4B6C" w:rsidRDefault="008D6624">
            <w:pPr>
              <w:suppressAutoHyphens/>
              <w:jc w:val="center"/>
            </w:pPr>
          </w:p>
        </w:tc>
      </w:tr>
    </w:tbl>
    <w:p w14:paraId="3496DE00" w14:textId="3CFAD999" w:rsidR="00A76BB1" w:rsidRPr="00DD4B6C" w:rsidRDefault="00A76BB1" w:rsidP="00A76BB1">
      <w:pPr>
        <w:pStyle w:val="Popis"/>
        <w:rPr>
          <w:b w:val="0"/>
          <w:color w:val="auto"/>
          <w:sz w:val="20"/>
          <w:szCs w:val="20"/>
        </w:rPr>
      </w:pPr>
      <w:r w:rsidRPr="00DD4B6C">
        <w:rPr>
          <w:b w:val="0"/>
          <w:color w:val="auto"/>
          <w:sz w:val="20"/>
          <w:szCs w:val="20"/>
        </w:rPr>
        <w:t xml:space="preserve">Tabuľka </w:t>
      </w:r>
      <w:r w:rsidR="008629F0">
        <w:rPr>
          <w:b w:val="0"/>
          <w:color w:val="auto"/>
          <w:sz w:val="20"/>
          <w:szCs w:val="20"/>
        </w:rPr>
        <w:t>9</w:t>
      </w:r>
      <w:r w:rsidRPr="00DD4B6C">
        <w:rPr>
          <w:b w:val="0"/>
          <w:color w:val="auto"/>
          <w:sz w:val="20"/>
          <w:szCs w:val="20"/>
        </w:rPr>
        <w:t xml:space="preserve">  Umiestnenie rádiodiagnostických zariadení Novej FNsP FDR BB</w:t>
      </w:r>
    </w:p>
    <w:p w14:paraId="3BD24D87" w14:textId="2A810C15" w:rsidR="00F55860" w:rsidRPr="006E67CB" w:rsidRDefault="00F55860" w:rsidP="00F55860">
      <w:pPr>
        <w:suppressAutoHyphens/>
      </w:pPr>
      <w:r>
        <w:t>M</w:t>
      </w:r>
      <w:r w:rsidRPr="006E67CB">
        <w:t xml:space="preserve">iestnosti pre rádiodiagnostiku </w:t>
      </w:r>
      <w:r>
        <w:t>sú</w:t>
      </w:r>
      <w:r w:rsidRPr="006E67CB">
        <w:t xml:space="preserve"> čo najjednotnejšie;</w:t>
      </w:r>
      <w:r w:rsidRPr="006E67CB" w:rsidDel="004240A3">
        <w:t xml:space="preserve"> </w:t>
      </w:r>
      <w:r w:rsidRPr="006E67CB">
        <w:t>minimálne sa vyžaduje jednotnosť pre každú špecifickú modalitu (napr. 2 röntgenové miestnosti).</w:t>
      </w:r>
    </w:p>
    <w:p w14:paraId="78A03179" w14:textId="77777777" w:rsidR="00F55860" w:rsidRDefault="00F55860" w:rsidP="00FA5BE4">
      <w:pPr>
        <w:rPr>
          <w:i/>
        </w:rPr>
      </w:pPr>
    </w:p>
    <w:p w14:paraId="3A9002B9" w14:textId="76FF06F5" w:rsidR="00A23326" w:rsidRPr="006E67CB" w:rsidRDefault="00A23326" w:rsidP="00ED0D29">
      <w:pPr>
        <w:jc w:val="left"/>
      </w:pPr>
      <w:r w:rsidRPr="006E67CB">
        <w:t xml:space="preserve">Oddelenie </w:t>
      </w:r>
      <w:r>
        <w:t xml:space="preserve">zobrazovacích metód Novej FNsP FDR </w:t>
      </w:r>
      <w:r w:rsidRPr="006E67CB">
        <w:t xml:space="preserve">je rozdelené na centrálne pracovisko, ktoré disponuje priamou väzbou na urgentné pracovisko, hospitalizovaných pacientov a samostatné koridory na ambulantné ošetrenie. </w:t>
      </w:r>
      <w:r w:rsidR="003F3114">
        <w:t xml:space="preserve">Na oddelení </w:t>
      </w:r>
      <w:r w:rsidR="00CD6607">
        <w:t>je vyhradené</w:t>
      </w:r>
      <w:r w:rsidRPr="006E67CB">
        <w:t xml:space="preserve"> samostatn</w:t>
      </w:r>
      <w:r w:rsidR="00CD6607">
        <w:t>é</w:t>
      </w:r>
      <w:r w:rsidRPr="006E67CB">
        <w:t xml:space="preserve"> urgentn</w:t>
      </w:r>
      <w:r w:rsidR="00CD6607">
        <w:t>é</w:t>
      </w:r>
      <w:r w:rsidRPr="006E67CB">
        <w:t xml:space="preserve"> CT a skiagrafick</w:t>
      </w:r>
      <w:r w:rsidR="00CD6607">
        <w:t>é</w:t>
      </w:r>
      <w:r w:rsidRPr="006E67CB">
        <w:t xml:space="preserve"> pracovisko, ktoré je </w:t>
      </w:r>
      <w:r w:rsidR="00CD6607">
        <w:t>prednostne</w:t>
      </w:r>
      <w:r w:rsidRPr="006E67CB">
        <w:t xml:space="preserve"> určené pre urgentných a akútne hospitalizovaných pacientov</w:t>
      </w:r>
      <w:r w:rsidR="00383C90">
        <w:t xml:space="preserve">. Ide o CT </w:t>
      </w:r>
      <w:r w:rsidR="00A2136E">
        <w:t xml:space="preserve">pracovisko, ktoré sa nachádza </w:t>
      </w:r>
      <w:r w:rsidR="004B03F3">
        <w:t>najbližšie</w:t>
      </w:r>
      <w:r w:rsidR="00A2136E">
        <w:t xml:space="preserve"> k Oddeleniu urgentného príjmu.</w:t>
      </w:r>
    </w:p>
    <w:p w14:paraId="1E4F2049" w14:textId="771862DE" w:rsidR="00A23326" w:rsidRPr="006E67CB" w:rsidRDefault="00A23326" w:rsidP="0054506D">
      <w:r w:rsidRPr="006E67CB">
        <w:lastRenderedPageBreak/>
        <w:t xml:space="preserve">Súčasťou oddelenia je aj angiologické pracovisko, ktoré disponuje </w:t>
      </w:r>
      <w:r>
        <w:t>jednodňovým</w:t>
      </w:r>
      <w:r w:rsidRPr="006E67CB">
        <w:t xml:space="preserve"> stacionárom</w:t>
      </w:r>
      <w:r w:rsidR="00F00BC6">
        <w:t xml:space="preserve"> (6 lôžok)</w:t>
      </w:r>
      <w:r w:rsidR="00C46165">
        <w:t xml:space="preserve"> </w:t>
      </w:r>
      <w:r w:rsidRPr="006E67CB">
        <w:t>na prípravu a dospávanie pacientov. Aj tento segment diagnosticko–intervenčného pracoviska je v rámci dispozície členen</w:t>
      </w:r>
      <w:r w:rsidR="006731F5">
        <w:t>ý</w:t>
      </w:r>
      <w:r w:rsidRPr="006E67CB">
        <w:t xml:space="preserve"> s oddelenými trasami</w:t>
      </w:r>
      <w:r w:rsidR="006731F5">
        <w:t xml:space="preserve"> pre</w:t>
      </w:r>
      <w:r w:rsidRPr="006E67CB">
        <w:t xml:space="preserve"> ambulantných a hospitalizovaných pacientov.</w:t>
      </w:r>
    </w:p>
    <w:p w14:paraId="5C9664F6" w14:textId="77777777" w:rsidR="00A23326" w:rsidRPr="006E67CB" w:rsidRDefault="00A23326" w:rsidP="0054506D">
      <w:r w:rsidRPr="006E67CB">
        <w:t xml:space="preserve">Detašovaným pracoviskom rádiodiagnostiky v Novej FNsP FDR BB je severná časť nemocnice – </w:t>
      </w:r>
      <w:r>
        <w:t>Infektologický blok</w:t>
      </w:r>
      <w:r w:rsidRPr="006E67CB">
        <w:t xml:space="preserve">, kde sú umiestnené lekárske prevádzky pneumológie, dermatovenerológie a infekčnej medicíny. Tu sú umiestnené samostatné skiagrafické modality, ultrazvuk a C rameno. </w:t>
      </w:r>
    </w:p>
    <w:p w14:paraId="68CDCF21" w14:textId="77777777" w:rsidR="00A23326" w:rsidRDefault="00A23326" w:rsidP="0054506D">
      <w:pPr>
        <w:rPr>
          <w:i/>
        </w:rPr>
      </w:pPr>
    </w:p>
    <w:p w14:paraId="1150AEE0" w14:textId="77777777" w:rsidR="00FA5BE4" w:rsidRPr="00E76AC5" w:rsidRDefault="00FA5BE4" w:rsidP="00FA5BE4">
      <w:pPr>
        <w:rPr>
          <w:rStyle w:val="Zvraznenodkaz"/>
        </w:rPr>
      </w:pPr>
      <w:r w:rsidRPr="00E76AC5">
        <w:rPr>
          <w:rStyle w:val="Zvraznenodkaz"/>
        </w:rPr>
        <w:t>Proces rádiodiagnostiky:</w:t>
      </w:r>
    </w:p>
    <w:p w14:paraId="5F5175D4" w14:textId="77777777" w:rsidR="00FA5BE4" w:rsidRPr="006E67CB" w:rsidRDefault="00FA5BE4" w:rsidP="00FA5BE4">
      <w:pPr>
        <w:rPr>
          <w:iCs/>
        </w:rPr>
      </w:pPr>
      <w:r w:rsidRPr="006E67CB">
        <w:rPr>
          <w:iCs/>
        </w:rPr>
        <w:t xml:space="preserve">Hlavnými činnosťami na </w:t>
      </w:r>
      <w:r>
        <w:rPr>
          <w:iCs/>
        </w:rPr>
        <w:t>O</w:t>
      </w:r>
      <w:r w:rsidRPr="006E67CB">
        <w:rPr>
          <w:iCs/>
        </w:rPr>
        <w:t xml:space="preserve">ddelení </w:t>
      </w:r>
      <w:r>
        <w:t>zobrazovacích metód</w:t>
      </w:r>
      <w:r w:rsidRPr="006E67CB">
        <w:rPr>
          <w:iCs/>
        </w:rPr>
        <w:t xml:space="preserve"> sú:</w:t>
      </w:r>
    </w:p>
    <w:p w14:paraId="53223788" w14:textId="77777777" w:rsidR="00FA5BE4" w:rsidRPr="006E67CB" w:rsidRDefault="00FA5BE4" w:rsidP="00102AF6">
      <w:pPr>
        <w:numPr>
          <w:ilvl w:val="0"/>
          <w:numId w:val="66"/>
        </w:numPr>
        <w:rPr>
          <w:iCs/>
        </w:rPr>
      </w:pPr>
      <w:r w:rsidRPr="006E67CB">
        <w:rPr>
          <w:iCs/>
        </w:rPr>
        <w:t>prijatie pacienta,</w:t>
      </w:r>
    </w:p>
    <w:p w14:paraId="62B93D5D" w14:textId="77777777" w:rsidR="00FA5BE4" w:rsidRPr="006E67CB" w:rsidRDefault="00FA5BE4" w:rsidP="00102AF6">
      <w:pPr>
        <w:numPr>
          <w:ilvl w:val="0"/>
          <w:numId w:val="66"/>
        </w:numPr>
        <w:rPr>
          <w:iCs/>
        </w:rPr>
      </w:pPr>
      <w:r w:rsidRPr="006E67CB">
        <w:rPr>
          <w:iCs/>
        </w:rPr>
        <w:t>informovanie pacienta,</w:t>
      </w:r>
    </w:p>
    <w:p w14:paraId="7773F445" w14:textId="77777777" w:rsidR="00FA5BE4" w:rsidRPr="006E67CB" w:rsidRDefault="00FA5BE4" w:rsidP="00102AF6">
      <w:pPr>
        <w:numPr>
          <w:ilvl w:val="0"/>
          <w:numId w:val="66"/>
        </w:numPr>
        <w:rPr>
          <w:iCs/>
        </w:rPr>
      </w:pPr>
      <w:r w:rsidRPr="006E67CB">
        <w:rPr>
          <w:iCs/>
        </w:rPr>
        <w:t>vykonávanie vyšetrení,</w:t>
      </w:r>
    </w:p>
    <w:p w14:paraId="366EF2F4" w14:textId="77777777" w:rsidR="00FA5BE4" w:rsidRPr="006E67CB" w:rsidRDefault="00FA5BE4" w:rsidP="00102AF6">
      <w:pPr>
        <w:numPr>
          <w:ilvl w:val="0"/>
          <w:numId w:val="66"/>
        </w:numPr>
        <w:rPr>
          <w:iCs/>
        </w:rPr>
      </w:pPr>
      <w:r w:rsidRPr="006E67CB">
        <w:rPr>
          <w:iCs/>
        </w:rPr>
        <w:t>vyhodnotenie výsledkov vyšetrení,</w:t>
      </w:r>
    </w:p>
    <w:p w14:paraId="596B4618" w14:textId="77777777" w:rsidR="00FA5BE4" w:rsidRPr="006E67CB" w:rsidRDefault="00FA5BE4" w:rsidP="00102AF6">
      <w:pPr>
        <w:numPr>
          <w:ilvl w:val="0"/>
          <w:numId w:val="66"/>
        </w:numPr>
        <w:rPr>
          <w:iCs/>
        </w:rPr>
      </w:pPr>
      <w:r w:rsidRPr="006E67CB">
        <w:rPr>
          <w:iCs/>
        </w:rPr>
        <w:t>administratívne úlohy,</w:t>
      </w:r>
    </w:p>
    <w:p w14:paraId="036CDD31" w14:textId="77777777" w:rsidR="00FA5BE4" w:rsidRPr="006E67CB" w:rsidRDefault="00FA5BE4" w:rsidP="00102AF6">
      <w:pPr>
        <w:numPr>
          <w:ilvl w:val="0"/>
          <w:numId w:val="66"/>
        </w:numPr>
        <w:rPr>
          <w:iCs/>
        </w:rPr>
      </w:pPr>
      <w:r w:rsidRPr="006E67CB">
        <w:rPr>
          <w:iCs/>
        </w:rPr>
        <w:t>komunikácia s inými odbormi,</w:t>
      </w:r>
    </w:p>
    <w:p w14:paraId="026E4572" w14:textId="77777777" w:rsidR="00FA5BE4" w:rsidRPr="006E67CB" w:rsidRDefault="00FA5BE4" w:rsidP="00102AF6">
      <w:pPr>
        <w:numPr>
          <w:ilvl w:val="0"/>
          <w:numId w:val="66"/>
        </w:numPr>
        <w:rPr>
          <w:iCs/>
        </w:rPr>
      </w:pPr>
      <w:r w:rsidRPr="006E67CB">
        <w:rPr>
          <w:iCs/>
        </w:rPr>
        <w:t>oznamovanie výsledkov žiadajúcim stranám a prijatie adekvátnych opatrení na základe výsledkov.</w:t>
      </w:r>
    </w:p>
    <w:p w14:paraId="5B6AD312" w14:textId="77777777" w:rsidR="00FA5BE4" w:rsidRPr="006E67CB" w:rsidRDefault="00FA5BE4" w:rsidP="00FA5BE4">
      <w:pPr>
        <w:rPr>
          <w:i/>
        </w:rPr>
      </w:pPr>
    </w:p>
    <w:p w14:paraId="51AB67D7" w14:textId="1DCED2B3" w:rsidR="00FA5BE4" w:rsidRPr="00E76AC5" w:rsidRDefault="00D93885" w:rsidP="00FA5BE4">
      <w:pPr>
        <w:suppressAutoHyphens/>
        <w:rPr>
          <w:rStyle w:val="Zvraznenodkaz"/>
        </w:rPr>
      </w:pPr>
      <w:r w:rsidRPr="00E76AC5">
        <w:rPr>
          <w:rStyle w:val="Zvraznenodkaz"/>
        </w:rPr>
        <w:t>P</w:t>
      </w:r>
      <w:r w:rsidR="00FA5BE4" w:rsidRPr="00E76AC5">
        <w:rPr>
          <w:rStyle w:val="Zvraznenodkaz"/>
        </w:rPr>
        <w:t>ostup pri rádiodiagnostike:</w:t>
      </w:r>
    </w:p>
    <w:p w14:paraId="37BB92E6" w14:textId="301926DE" w:rsidR="00FA5BE4" w:rsidRPr="006E67CB" w:rsidRDefault="00FA5BE4" w:rsidP="00102AF6">
      <w:pPr>
        <w:numPr>
          <w:ilvl w:val="0"/>
          <w:numId w:val="65"/>
        </w:numPr>
        <w:suppressAutoHyphens/>
        <w:kinsoku/>
        <w:autoSpaceDE/>
        <w:autoSpaceDN/>
        <w:adjustRightInd/>
        <w:spacing w:line="290" w:lineRule="exact"/>
        <w:contextualSpacing w:val="0"/>
      </w:pPr>
      <w:r w:rsidRPr="006E67CB">
        <w:rPr>
          <w:u w:val="single"/>
        </w:rPr>
        <w:t>Rezervácia termínu vyšetrenia</w:t>
      </w:r>
      <w:r w:rsidRPr="006E67CB">
        <w:t xml:space="preserve">: všeobecný lekár alebo špecialista elektronicky požiada o vyšetrenie pacienta, alebo sa pacient dostaví na recepciu </w:t>
      </w:r>
      <w:r w:rsidR="00886C67">
        <w:t>Oddelenia Zobrazov</w:t>
      </w:r>
      <w:r w:rsidR="001B2818">
        <w:t>acích metód</w:t>
      </w:r>
      <w:r w:rsidRPr="006E67CB">
        <w:t xml:space="preserve"> v </w:t>
      </w:r>
      <w:r w:rsidR="001B2818">
        <w:t>Hl</w:t>
      </w:r>
      <w:r w:rsidRPr="006E67CB">
        <w:t>avnej budove nemocnice, kde predloží výmenný lístok od lekára.</w:t>
      </w:r>
    </w:p>
    <w:p w14:paraId="31FF5BB2" w14:textId="0F4989D7" w:rsidR="00FA5BE4" w:rsidRPr="006E67CB" w:rsidRDefault="00FA5BE4" w:rsidP="00102AF6">
      <w:pPr>
        <w:numPr>
          <w:ilvl w:val="0"/>
          <w:numId w:val="65"/>
        </w:numPr>
        <w:suppressAutoHyphens/>
        <w:kinsoku/>
        <w:autoSpaceDE/>
        <w:autoSpaceDN/>
        <w:adjustRightInd/>
        <w:spacing w:line="290" w:lineRule="exact"/>
        <w:contextualSpacing w:val="0"/>
      </w:pPr>
      <w:r w:rsidRPr="003C1CC0">
        <w:rPr>
          <w:u w:val="single"/>
        </w:rPr>
        <w:t>Recepcia</w:t>
      </w:r>
      <w:r w:rsidRPr="003C1CC0">
        <w:t xml:space="preserve">: </w:t>
      </w:r>
      <w:r w:rsidR="00DB7278" w:rsidRPr="003C1CC0">
        <w:t xml:space="preserve">po vstupe Hlavných vchodom </w:t>
      </w:r>
      <w:r w:rsidR="00161844" w:rsidRPr="003C1CC0">
        <w:t xml:space="preserve">v Nástupnom bloku </w:t>
      </w:r>
      <w:r w:rsidR="00DB7278" w:rsidRPr="003C1CC0">
        <w:t xml:space="preserve">sa </w:t>
      </w:r>
      <w:r w:rsidRPr="003C1CC0">
        <w:t>pacient</w:t>
      </w:r>
      <w:r w:rsidR="00DB7278" w:rsidRPr="003C1CC0">
        <w:t xml:space="preserve"> </w:t>
      </w:r>
      <w:r w:rsidR="00652DEC" w:rsidRPr="003C1CC0">
        <w:t xml:space="preserve">môže zaregistrovať </w:t>
      </w:r>
      <w:r w:rsidR="00D51DA4" w:rsidRPr="003C1CC0">
        <w:t>ihneď</w:t>
      </w:r>
      <w:r w:rsidR="00546E5F" w:rsidRPr="003C1CC0">
        <w:t xml:space="preserve"> </w:t>
      </w:r>
      <w:r w:rsidR="00E23F78" w:rsidRPr="003C1CC0">
        <w:t>v samoobslužnom elektronickom kiosku</w:t>
      </w:r>
      <w:r w:rsidRPr="003C1CC0">
        <w:t xml:space="preserve"> </w:t>
      </w:r>
      <w:r w:rsidR="00EF4982">
        <w:t>(</w:t>
      </w:r>
      <w:r w:rsidR="00C35758">
        <w:t xml:space="preserve">check-in pulte) </w:t>
      </w:r>
      <w:r w:rsidR="00BC0675" w:rsidRPr="003C1CC0">
        <w:t>v</w:t>
      </w:r>
      <w:r w:rsidR="00B64077" w:rsidRPr="003C1CC0">
        <w:t> </w:t>
      </w:r>
      <w:r w:rsidR="00BC0675" w:rsidRPr="003C1CC0">
        <w:t>centrálnej</w:t>
      </w:r>
      <w:r w:rsidR="00B64077" w:rsidRPr="003C1CC0">
        <w:t>/vstupnej</w:t>
      </w:r>
      <w:r w:rsidR="00BC0675" w:rsidRPr="003C1CC0">
        <w:t xml:space="preserve"> hale nemocni</w:t>
      </w:r>
      <w:r w:rsidR="00CC74E2" w:rsidRPr="003C1CC0">
        <w:t>ce, alebo prejde priamo na recepciu oddelenia Zobrazovacích metód, kde sa zaregistruje</w:t>
      </w:r>
      <w:r w:rsidR="00FF3650" w:rsidRPr="003C1CC0">
        <w:t xml:space="preserve"> a </w:t>
      </w:r>
      <w:r w:rsidRPr="003C1CC0">
        <w:t>usadí</w:t>
      </w:r>
      <w:r w:rsidR="00FF3650" w:rsidRPr="003C1CC0">
        <w:t xml:space="preserve"> sa</w:t>
      </w:r>
      <w:r w:rsidRPr="003C1CC0">
        <w:t xml:space="preserve"> v čakárni, kým </w:t>
      </w:r>
      <w:r w:rsidR="002443EF" w:rsidRPr="003C1CC0">
        <w:t xml:space="preserve">ho </w:t>
      </w:r>
      <w:r w:rsidRPr="003C1CC0">
        <w:t>laborant alebo rádiológ nevyzdvihne na zákrok / pacientovi oznámi, že sa môže prezliecť v šatni.</w:t>
      </w:r>
      <w:r w:rsidR="00893621" w:rsidRPr="003C1CC0">
        <w:t xml:space="preserve"> </w:t>
      </w:r>
      <w:r w:rsidR="00644240" w:rsidRPr="003C1CC0">
        <w:t>Na oddelení sú k dispozícii oddelené čakárne pre dospelých</w:t>
      </w:r>
      <w:r w:rsidR="00644240">
        <w:t xml:space="preserve"> a detských pacientov.</w:t>
      </w:r>
    </w:p>
    <w:p w14:paraId="2C6D82D9" w14:textId="1CAA2650" w:rsidR="00FA5BE4" w:rsidRPr="006E67CB" w:rsidRDefault="00FA5BE4" w:rsidP="00FA5BE4">
      <w:pPr>
        <w:suppressAutoHyphens/>
        <w:kinsoku/>
        <w:autoSpaceDE/>
        <w:autoSpaceDN/>
        <w:adjustRightInd/>
        <w:spacing w:line="290" w:lineRule="exact"/>
        <w:ind w:left="283"/>
        <w:contextualSpacing w:val="0"/>
      </w:pPr>
      <w:r w:rsidRPr="006E67CB">
        <w:t xml:space="preserve">Hospitalizovaní pacienti prichádzajú na </w:t>
      </w:r>
      <w:r>
        <w:t>O</w:t>
      </w:r>
      <w:r w:rsidRPr="006E67CB">
        <w:t>ddelenie</w:t>
      </w:r>
      <w:r>
        <w:t xml:space="preserve"> zobrazovacích metód</w:t>
      </w:r>
      <w:r w:rsidRPr="006E67CB">
        <w:t xml:space="preserve"> </w:t>
      </w:r>
      <w:r w:rsidR="00D779FE">
        <w:t>v</w:t>
      </w:r>
      <w:r w:rsidRPr="006E67CB">
        <w:t xml:space="preserve"> sprievode zdravotníckeho personálu</w:t>
      </w:r>
      <w:r w:rsidR="00F60DB0">
        <w:t xml:space="preserve"> na lôžku</w:t>
      </w:r>
      <w:r w:rsidR="002B0C84">
        <w:t xml:space="preserve">. </w:t>
      </w:r>
      <w:r w:rsidR="00D10579">
        <w:t>Z</w:t>
      </w:r>
      <w:r w:rsidR="003D48C6">
        <w:t> </w:t>
      </w:r>
      <w:r w:rsidR="00D10579">
        <w:t>dô</w:t>
      </w:r>
      <w:r w:rsidR="003D48C6">
        <w:t>vodu oddelenia tokov ambula</w:t>
      </w:r>
      <w:r w:rsidR="00E54802">
        <w:t>n</w:t>
      </w:r>
      <w:r w:rsidR="003D48C6">
        <w:t xml:space="preserve">tných a hospitalizovaných pacientov </w:t>
      </w:r>
      <w:r w:rsidR="00B75849">
        <w:t>využijú</w:t>
      </w:r>
      <w:r w:rsidR="002B0C84">
        <w:t xml:space="preserve"> </w:t>
      </w:r>
      <w:r w:rsidR="00B75849">
        <w:t xml:space="preserve">počas čakania na </w:t>
      </w:r>
      <w:r w:rsidR="002B0C84">
        <w:t>vyšetrenie</w:t>
      </w:r>
      <w:r w:rsidR="00E54802">
        <w:t xml:space="preserve"> zamestnaneckú chodbu oddelenia</w:t>
      </w:r>
      <w:r w:rsidR="002120BF">
        <w:t xml:space="preserve">, </w:t>
      </w:r>
      <w:r w:rsidR="00EF1EB5">
        <w:t>t.j. chodba smerujúca z Oddelenia urgentného príjmu</w:t>
      </w:r>
      <w:r w:rsidR="0068400F">
        <w:t xml:space="preserve"> </w:t>
      </w:r>
      <w:r w:rsidR="0036485B">
        <w:t>smerom k </w:t>
      </w:r>
      <w:r w:rsidR="000F3FF1">
        <w:t>ovládačom</w:t>
      </w:r>
      <w:r w:rsidR="0036485B">
        <w:t xml:space="preserve"> MR</w:t>
      </w:r>
      <w:r w:rsidR="005E05C9">
        <w:t xml:space="preserve"> a</w:t>
      </w:r>
      <w:r w:rsidR="002B271F">
        <w:t> </w:t>
      </w:r>
      <w:r w:rsidR="005E05C9">
        <w:t>CT</w:t>
      </w:r>
      <w:r w:rsidR="003E77CB">
        <w:t>.</w:t>
      </w:r>
      <w:r w:rsidR="002B0C84">
        <w:t xml:space="preserve"> </w:t>
      </w:r>
    </w:p>
    <w:p w14:paraId="004187BE" w14:textId="637BA076" w:rsidR="00FA5BE4" w:rsidRPr="006E67CB" w:rsidRDefault="00FA5BE4" w:rsidP="00102AF6">
      <w:pPr>
        <w:numPr>
          <w:ilvl w:val="0"/>
          <w:numId w:val="64"/>
        </w:numPr>
        <w:suppressAutoHyphens/>
        <w:kinsoku/>
        <w:autoSpaceDE/>
        <w:autoSpaceDN/>
        <w:adjustRightInd/>
        <w:spacing w:line="290" w:lineRule="exact"/>
        <w:contextualSpacing w:val="0"/>
      </w:pPr>
      <w:r w:rsidRPr="006E67CB">
        <w:rPr>
          <w:u w:val="single"/>
        </w:rPr>
        <w:t>Vyšetrenie/vykonanie zobrazovacieho testu</w:t>
      </w:r>
      <w:r w:rsidRPr="006E67CB">
        <w:t xml:space="preserve">: pacient sa (čiastočne) vyzlečie v šatni susediacej s intervenčnou miestnosťou. </w:t>
      </w:r>
      <w:r w:rsidR="0094441C">
        <w:t>Oblečenie</w:t>
      </w:r>
      <w:r w:rsidRPr="006E67CB">
        <w:t xml:space="preserve"> pacienta zostáva v šatni. </w:t>
      </w:r>
      <w:r>
        <w:t>Rádiologický t</w:t>
      </w:r>
      <w:r w:rsidRPr="006E67CB">
        <w:t>echnik alebo rádiológ vyvedie pacienta zo šatne; pacient nemôže z bezpečnostných dôvodov chodiť do intervenčnej miestnosti sám. Po zákroku sa pacient opäť oblečie a sám opustí šatňu. Pacient sa nemusí hlásiť na rádiologickej recepcii, ale môže sa vrátiť rovno domov, na ambulanciu alebo na</w:t>
      </w:r>
      <w:r>
        <w:t xml:space="preserve"> všeobecnú</w:t>
      </w:r>
      <w:r w:rsidRPr="006E67CB">
        <w:t xml:space="preserve"> ošetrovateľsk</w:t>
      </w:r>
      <w:r>
        <w:t>ú</w:t>
      </w:r>
      <w:r w:rsidRPr="006E67CB">
        <w:t xml:space="preserve"> </w:t>
      </w:r>
      <w:r>
        <w:t>jednotku</w:t>
      </w:r>
      <w:r w:rsidRPr="006E67CB">
        <w:t xml:space="preserve"> a prediskutovať výsledok s príslušným lekárom.</w:t>
      </w:r>
    </w:p>
    <w:p w14:paraId="6D012D62" w14:textId="4CA9C8A7" w:rsidR="00FA5BE4" w:rsidRPr="006E67CB" w:rsidRDefault="00FA5BE4" w:rsidP="00102AF6">
      <w:pPr>
        <w:numPr>
          <w:ilvl w:val="0"/>
          <w:numId w:val="64"/>
        </w:numPr>
        <w:suppressAutoHyphens/>
        <w:kinsoku/>
        <w:autoSpaceDE/>
        <w:autoSpaceDN/>
        <w:adjustRightInd/>
        <w:spacing w:line="290" w:lineRule="exact"/>
        <w:contextualSpacing w:val="0"/>
      </w:pPr>
      <w:r w:rsidRPr="006E67CB">
        <w:rPr>
          <w:u w:val="single"/>
        </w:rPr>
        <w:t>Skúmanie a interpretácia výsledkov</w:t>
      </w:r>
      <w:r w:rsidRPr="006E67CB">
        <w:t>: rádiológ interpretuje a spracováva výsledky zobrazovania na digitálnej pracovnej stanici/monitore. Digitálne zariadenia na ukladanie a správu snímok z viacerých modalít poskytuje systém na archiváciu a komunikáciu obrázkov (PACS). Na tento účel rádiológovia používajú digitálne pracovné stanice a</w:t>
      </w:r>
      <w:r w:rsidR="007461DF">
        <w:t> </w:t>
      </w:r>
      <w:r w:rsidRPr="006E67CB">
        <w:t>počítače</w:t>
      </w:r>
      <w:r w:rsidR="007461DF">
        <w:t xml:space="preserve"> v rámci popisovn</w:t>
      </w:r>
      <w:r w:rsidR="00030952">
        <w:t>í</w:t>
      </w:r>
      <w:r w:rsidRPr="006E67CB">
        <w:t>.</w:t>
      </w:r>
    </w:p>
    <w:p w14:paraId="33D98558" w14:textId="061F2930" w:rsidR="00FA5BE4" w:rsidRPr="002D0758" w:rsidRDefault="00FA5BE4" w:rsidP="00FA5BE4">
      <w:pPr>
        <w:rPr>
          <w:rStyle w:val="Zvraznenodkaz"/>
        </w:rPr>
      </w:pPr>
      <w:r w:rsidRPr="002D0758">
        <w:rPr>
          <w:rStyle w:val="Zvraznenodkaz"/>
        </w:rPr>
        <w:lastRenderedPageBreak/>
        <w:t xml:space="preserve">Logistika a </w:t>
      </w:r>
      <w:r w:rsidR="00E04240">
        <w:rPr>
          <w:rStyle w:val="Zvraznenodkaz"/>
        </w:rPr>
        <w:t>trasovanie</w:t>
      </w:r>
    </w:p>
    <w:p w14:paraId="3ADD5D0E" w14:textId="3CD6E8E5" w:rsidR="00FA5BE4" w:rsidRPr="006E67CB" w:rsidRDefault="00F7415B" w:rsidP="00FA5BE4">
      <w:r>
        <w:t>N</w:t>
      </w:r>
      <w:r w:rsidR="00FA5BE4" w:rsidRPr="006E67CB">
        <w:t xml:space="preserve">a </w:t>
      </w:r>
      <w:r w:rsidR="00FA5BE4">
        <w:t>O</w:t>
      </w:r>
      <w:r w:rsidR="00FA5BE4" w:rsidRPr="006E67CB">
        <w:t>ddelení</w:t>
      </w:r>
      <w:r w:rsidR="00FA5BE4">
        <w:t xml:space="preserve"> zobrazovacích metód</w:t>
      </w:r>
      <w:r w:rsidR="00FA5BE4" w:rsidRPr="006E67CB">
        <w:t xml:space="preserve"> </w:t>
      </w:r>
      <w:r w:rsidR="00171C5E">
        <w:t xml:space="preserve">Novej FNsP FDR BB </w:t>
      </w:r>
      <w:r w:rsidR="00FA5BE4" w:rsidRPr="006E67CB">
        <w:t>sú</w:t>
      </w:r>
      <w:r w:rsidR="00171C5E">
        <w:t xml:space="preserve"> nastavené</w:t>
      </w:r>
      <w:r w:rsidR="00FA5BE4" w:rsidRPr="006E67CB">
        <w:t xml:space="preserve"> oddelené logistické toky</w:t>
      </w:r>
      <w:r w:rsidR="00171C5E">
        <w:t>, ktoré sa riadia zásadami</w:t>
      </w:r>
      <w:r w:rsidR="00FA5BE4" w:rsidRPr="006E67CB">
        <w:t>:</w:t>
      </w:r>
    </w:p>
    <w:p w14:paraId="49B9379A" w14:textId="284F2B60" w:rsidR="00C26822" w:rsidRDefault="00107DF7" w:rsidP="00102AF6">
      <w:pPr>
        <w:pStyle w:val="Odsekzoznamu"/>
        <w:numPr>
          <w:ilvl w:val="0"/>
          <w:numId w:val="67"/>
        </w:numPr>
        <w:jc w:val="both"/>
      </w:pPr>
      <w:r>
        <w:t>Trasy hospitalizovaných a ambulantných pacientov sú oddelené</w:t>
      </w:r>
      <w:r w:rsidR="00B8071A">
        <w:t xml:space="preserve">. </w:t>
      </w:r>
      <w:r w:rsidR="007F0AC5" w:rsidRPr="007F0AC5">
        <w:t>Vyšetrovňa MR má oddelené miestnosti pre prípravu ambulantných a hospitalizovaných pacientov.</w:t>
      </w:r>
    </w:p>
    <w:p w14:paraId="16C7B0F0" w14:textId="1B19A05D" w:rsidR="003D6DB7" w:rsidRPr="006E67CB" w:rsidRDefault="00FA5BE4" w:rsidP="00102AF6">
      <w:pPr>
        <w:pStyle w:val="Odsekzoznamu"/>
        <w:numPr>
          <w:ilvl w:val="0"/>
          <w:numId w:val="67"/>
        </w:numPr>
        <w:jc w:val="both"/>
      </w:pPr>
      <w:r w:rsidRPr="006E67CB">
        <w:t xml:space="preserve">Logistika personálu a pacienta </w:t>
      </w:r>
      <w:r w:rsidR="00C57F41">
        <w:t>sú</w:t>
      </w:r>
      <w:r w:rsidRPr="006E67CB">
        <w:t xml:space="preserve"> oddelené</w:t>
      </w:r>
      <w:r w:rsidR="009633DB">
        <w:t xml:space="preserve"> – </w:t>
      </w:r>
      <w:r w:rsidR="00A003F8">
        <w:t xml:space="preserve">vyhradené </w:t>
      </w:r>
      <w:r w:rsidR="009633DB">
        <w:t>chodby pre zamestnancov</w:t>
      </w:r>
      <w:r w:rsidR="00A003F8">
        <w:t>.</w:t>
      </w:r>
      <w:r w:rsidRPr="006E67CB">
        <w:t xml:space="preserve"> </w:t>
      </w:r>
      <w:bookmarkStart w:id="22" w:name="_Hlk145596298"/>
      <w:r w:rsidR="004345D2" w:rsidRPr="006E67CB">
        <w:t>Vo všeobecnosti sa uprednostňujú pešie trasy pre pacientov a čakárne na „vonkajšej“ časti oddelenia. Priestory a chodby pre personál sú umiestnené vo „vnútornej“ časti oddelenia.</w:t>
      </w:r>
    </w:p>
    <w:bookmarkEnd w:id="22"/>
    <w:p w14:paraId="2EA6E1D6" w14:textId="16E848B1" w:rsidR="00FA5BE4" w:rsidRPr="006E67CB" w:rsidRDefault="00A64219" w:rsidP="00102AF6">
      <w:pPr>
        <w:pStyle w:val="Odsekzoznamu"/>
        <w:numPr>
          <w:ilvl w:val="0"/>
          <w:numId w:val="67"/>
        </w:numPr>
        <w:jc w:val="both"/>
      </w:pPr>
      <w:r>
        <w:t>T</w:t>
      </w:r>
      <w:r w:rsidR="003E71D9" w:rsidRPr="006E67CB">
        <w:t xml:space="preserve">ok akútnych/neplánovaných pacientov nenarúša logistiku na </w:t>
      </w:r>
      <w:r w:rsidR="003E71D9">
        <w:t>O</w:t>
      </w:r>
      <w:r w:rsidR="003E71D9" w:rsidRPr="006E67CB">
        <w:t>ddelení</w:t>
      </w:r>
      <w:r w:rsidR="003E71D9">
        <w:t xml:space="preserve"> zobrazovacích metód</w:t>
      </w:r>
      <w:r>
        <w:t xml:space="preserve"> -</w:t>
      </w:r>
      <w:r w:rsidR="003E71D9">
        <w:t xml:space="preserve"> </w:t>
      </w:r>
      <w:r w:rsidR="007F7C74">
        <w:t>Oddeleni</w:t>
      </w:r>
      <w:r w:rsidR="003D2D22">
        <w:t>e</w:t>
      </w:r>
      <w:r w:rsidR="007F7C74">
        <w:t xml:space="preserve"> zobrazova</w:t>
      </w:r>
      <w:r w:rsidR="00B53555">
        <w:t>c</w:t>
      </w:r>
      <w:r w:rsidR="007F7C74">
        <w:t>ích metód</w:t>
      </w:r>
      <w:r w:rsidR="003D2D22">
        <w:t xml:space="preserve"> a</w:t>
      </w:r>
      <w:r w:rsidR="004109E5">
        <w:t> Oddelenie Urgentného príjmu</w:t>
      </w:r>
      <w:r w:rsidR="003A44ED">
        <w:t xml:space="preserve"> nachádzajúce sa v bezprostrednej blízkosti</w:t>
      </w:r>
      <w:r w:rsidR="004109E5">
        <w:t xml:space="preserve"> sú prepojené</w:t>
      </w:r>
      <w:r w:rsidR="007F7C74">
        <w:t xml:space="preserve"> priam</w:t>
      </w:r>
      <w:r w:rsidR="00F748C4">
        <w:t>ou</w:t>
      </w:r>
      <w:r w:rsidR="007F7C74">
        <w:t xml:space="preserve"> a rýchl</w:t>
      </w:r>
      <w:r w:rsidR="00F748C4">
        <w:t>ou</w:t>
      </w:r>
      <w:r w:rsidR="007F7C74">
        <w:t xml:space="preserve"> </w:t>
      </w:r>
      <w:r w:rsidR="00F748C4">
        <w:t>chodbo</w:t>
      </w:r>
      <w:r w:rsidR="003E71D9">
        <w:t>u</w:t>
      </w:r>
      <w:r w:rsidR="00FA5BE4" w:rsidRPr="006E67CB">
        <w:t xml:space="preserve">. </w:t>
      </w:r>
    </w:p>
    <w:p w14:paraId="53329B18" w14:textId="7FCF2801" w:rsidR="00FA5BE4" w:rsidRPr="006E67CB" w:rsidRDefault="00FA5BE4" w:rsidP="00102AF6">
      <w:pPr>
        <w:pStyle w:val="Odsekzoznamu"/>
        <w:numPr>
          <w:ilvl w:val="0"/>
          <w:numId w:val="67"/>
        </w:numPr>
        <w:jc w:val="both"/>
      </w:pPr>
      <w:r w:rsidRPr="006E67CB">
        <w:t xml:space="preserve">Vyšetrovne s vysokým obratom pacientov, napr. ultrazvuk a mamografia </w:t>
      </w:r>
      <w:r w:rsidR="00BA314B">
        <w:t>sú</w:t>
      </w:r>
      <w:r w:rsidRPr="006E67CB">
        <w:t xml:space="preserve"> umiestnené</w:t>
      </w:r>
      <w:r w:rsidR="00072F8E">
        <w:t xml:space="preserve"> v prednej časti vyšetrovní</w:t>
      </w:r>
      <w:r w:rsidRPr="006E67CB">
        <w:t xml:space="preserve"> </w:t>
      </w:r>
      <w:r>
        <w:t>Oddelenia zobrazovacích metód</w:t>
      </w:r>
      <w:r w:rsidRPr="006E67CB">
        <w:t>.</w:t>
      </w:r>
    </w:p>
    <w:p w14:paraId="5774C514" w14:textId="77777777" w:rsidR="00FA5BE4" w:rsidRPr="006E67CB" w:rsidRDefault="00FA5BE4" w:rsidP="00FA5BE4">
      <w:pPr>
        <w:kinsoku/>
        <w:autoSpaceDE/>
        <w:autoSpaceDN/>
        <w:adjustRightInd/>
        <w:contextualSpacing w:val="0"/>
      </w:pPr>
    </w:p>
    <w:p w14:paraId="35B9768B" w14:textId="2F945E71" w:rsidR="00FA5BE4" w:rsidRPr="006E67CB" w:rsidRDefault="0064675B" w:rsidP="00FA5BE4">
      <w:pPr>
        <w:kinsoku/>
        <w:autoSpaceDE/>
        <w:autoSpaceDN/>
        <w:adjustRightInd/>
        <w:contextualSpacing w:val="0"/>
        <w:rPr>
          <w:u w:val="single"/>
        </w:rPr>
      </w:pPr>
      <w:r>
        <w:rPr>
          <w:u w:val="single"/>
        </w:rPr>
        <w:t>Trasa</w:t>
      </w:r>
      <w:r w:rsidR="00FA5BE4" w:rsidRPr="006E67CB">
        <w:rPr>
          <w:u w:val="single"/>
        </w:rPr>
        <w:t xml:space="preserve"> hospitalizovaných pacientov</w:t>
      </w:r>
    </w:p>
    <w:p w14:paraId="5318AD47" w14:textId="65FFC0AC" w:rsidR="003C364E" w:rsidRDefault="00FA5BE4" w:rsidP="00FA5BE4">
      <w:pPr>
        <w:kinsoku/>
        <w:autoSpaceDE/>
        <w:autoSpaceDN/>
        <w:adjustRightInd/>
        <w:contextualSpacing w:val="0"/>
      </w:pPr>
      <w:r w:rsidRPr="006E67CB">
        <w:t>Tok hospitalizovaných pacientov má nízky obrat a</w:t>
      </w:r>
      <w:r w:rsidR="009C7EA5">
        <w:t> je navrhnutý tak, aby</w:t>
      </w:r>
      <w:r w:rsidRPr="006E67CB">
        <w:t xml:space="preserve"> sa </w:t>
      </w:r>
      <w:r w:rsidR="009C7EA5">
        <w:t>ne</w:t>
      </w:r>
      <w:r w:rsidRPr="006E67CB">
        <w:t>pretína</w:t>
      </w:r>
      <w:r w:rsidR="009C7EA5">
        <w:t>l</w:t>
      </w:r>
      <w:r w:rsidRPr="006E67CB">
        <w:t xml:space="preserve"> s tokom ambulantných pacientov, ktorý má vysoký obrat. Hospitalizovaní pacienti navštevujú </w:t>
      </w:r>
      <w:r>
        <w:t>O</w:t>
      </w:r>
      <w:r w:rsidRPr="006E67CB">
        <w:t xml:space="preserve">ddelenie </w:t>
      </w:r>
      <w:r>
        <w:t>zobrazovacích metód</w:t>
      </w:r>
      <w:r w:rsidRPr="006E67CB">
        <w:t xml:space="preserve"> na röntgenové vyšetrenie (niektoré sa vykonávajú na oddelení s mobilným zariadením), MR a CT. </w:t>
      </w:r>
      <w:r w:rsidR="003D6B60">
        <w:t>Hospitalizovaní pacienti</w:t>
      </w:r>
      <w:r w:rsidR="00E0541B" w:rsidRPr="00E0541B">
        <w:t xml:space="preserve"> prichádzajúci</w:t>
      </w:r>
      <w:r w:rsidR="003D6B60">
        <w:t xml:space="preserve"> na lôžku a v sprievode zdravotníckeho personálu</w:t>
      </w:r>
      <w:r w:rsidR="00E0541B" w:rsidRPr="00E0541B">
        <w:t xml:space="preserve"> využívajú </w:t>
      </w:r>
      <w:r w:rsidR="000F050C">
        <w:t xml:space="preserve">na presun a čakanie na vyšetrenie </w:t>
      </w:r>
      <w:r w:rsidR="00E0541B" w:rsidRPr="00E0541B">
        <w:t>zamestnaneckú chodbu oddelenia.</w:t>
      </w:r>
    </w:p>
    <w:p w14:paraId="1A8C74ED" w14:textId="77777777" w:rsidR="00FA5BE4" w:rsidRPr="006E67CB" w:rsidRDefault="00FA5BE4" w:rsidP="00FA5BE4">
      <w:pPr>
        <w:kinsoku/>
        <w:autoSpaceDE/>
        <w:autoSpaceDN/>
        <w:adjustRightInd/>
        <w:contextualSpacing w:val="0"/>
      </w:pPr>
    </w:p>
    <w:p w14:paraId="196E67CA" w14:textId="5F4471D5" w:rsidR="00FA5BE4" w:rsidRPr="006E67CB" w:rsidRDefault="0064675B" w:rsidP="00FA5BE4">
      <w:pPr>
        <w:kinsoku/>
        <w:autoSpaceDE/>
        <w:autoSpaceDN/>
        <w:adjustRightInd/>
        <w:contextualSpacing w:val="0"/>
        <w:rPr>
          <w:u w:val="single"/>
        </w:rPr>
      </w:pPr>
      <w:r>
        <w:rPr>
          <w:u w:val="single"/>
        </w:rPr>
        <w:t>Trasa</w:t>
      </w:r>
      <w:r w:rsidR="00FA5BE4" w:rsidRPr="006E67CB">
        <w:rPr>
          <w:u w:val="single"/>
        </w:rPr>
        <w:t xml:space="preserve"> ambulantných pacientov</w:t>
      </w:r>
    </w:p>
    <w:p w14:paraId="6186AB71" w14:textId="484805A8" w:rsidR="00852097" w:rsidRDefault="00852097" w:rsidP="00FA5BE4">
      <w:pPr>
        <w:kinsoku/>
        <w:autoSpaceDE/>
        <w:autoSpaceDN/>
        <w:adjustRightInd/>
        <w:contextualSpacing w:val="0"/>
      </w:pPr>
      <w:r>
        <w:t xml:space="preserve">Ambulantní </w:t>
      </w:r>
      <w:r w:rsidR="00F56302">
        <w:t>pacienti</w:t>
      </w:r>
      <w:r>
        <w:t xml:space="preserve"> prichádzajú na Oddelenie zobrazovacích metód </w:t>
      </w:r>
      <w:r w:rsidR="00F56302">
        <w:t>hlavným vchodom</w:t>
      </w:r>
      <w:r w:rsidR="003E0118">
        <w:t xml:space="preserve"> v Nástupnom bloku nemocnice</w:t>
      </w:r>
      <w:r w:rsidR="001F66A7">
        <w:t xml:space="preserve"> </w:t>
      </w:r>
      <w:r w:rsidR="00BE4E50">
        <w:t>(</w:t>
      </w:r>
      <w:r w:rsidR="004B4F85">
        <w:t>1</w:t>
      </w:r>
      <w:r w:rsidR="00B823A0">
        <w:t>.nadzemné podlažie</w:t>
      </w:r>
      <w:r w:rsidR="001F66A7">
        <w:t xml:space="preserve"> </w:t>
      </w:r>
      <w:r w:rsidR="003E0118">
        <w:t>). P</w:t>
      </w:r>
      <w:r w:rsidR="003668DA">
        <w:t>rechádzajú spojovacou chodbou</w:t>
      </w:r>
      <w:r w:rsidR="008A3633">
        <w:t xml:space="preserve"> a smerujú k</w:t>
      </w:r>
      <w:r w:rsidR="00926EEE">
        <w:t> </w:t>
      </w:r>
      <w:r w:rsidR="008A3633">
        <w:t>eskalátorom</w:t>
      </w:r>
      <w:r w:rsidR="00926EEE">
        <w:t>, ktor</w:t>
      </w:r>
      <w:r w:rsidR="00E06E87">
        <w:t xml:space="preserve">ými sa dostanú </w:t>
      </w:r>
      <w:r w:rsidR="001F66A7">
        <w:t>na úroveň</w:t>
      </w:r>
      <w:r w:rsidR="00342108">
        <w:t xml:space="preserve"> 1. pod</w:t>
      </w:r>
      <w:r w:rsidR="008D601A">
        <w:t>zemného</w:t>
      </w:r>
      <w:r w:rsidR="00342108">
        <w:t xml:space="preserve"> podla</w:t>
      </w:r>
      <w:r w:rsidR="008D601A">
        <w:t>ž</w:t>
      </w:r>
      <w:r w:rsidR="00342108">
        <w:t>ia Hlavnej budov</w:t>
      </w:r>
      <w:r w:rsidR="008D601A">
        <w:t>y</w:t>
      </w:r>
      <w:r w:rsidR="00342108">
        <w:t xml:space="preserve"> nemocnice priamo </w:t>
      </w:r>
      <w:r w:rsidR="008D601A">
        <w:t xml:space="preserve">k vstupu na Oddelenie zobrazovacích metód. </w:t>
      </w:r>
    </w:p>
    <w:p w14:paraId="2F986679" w14:textId="3F7BB041" w:rsidR="00FA5BE4" w:rsidRDefault="00FA5BE4" w:rsidP="00FA5BE4">
      <w:pPr>
        <w:kinsoku/>
        <w:autoSpaceDE/>
        <w:autoSpaceDN/>
        <w:adjustRightInd/>
        <w:contextualSpacing w:val="0"/>
      </w:pPr>
      <w:r w:rsidRPr="006E67CB">
        <w:t xml:space="preserve">Vysoko frekventovaný tok ambulantných pacientov </w:t>
      </w:r>
      <w:r w:rsidR="00A6354A">
        <w:t>sa nepretína</w:t>
      </w:r>
      <w:r w:rsidRPr="006E67CB">
        <w:t xml:space="preserve"> s logistikou </w:t>
      </w:r>
      <w:r>
        <w:t>O</w:t>
      </w:r>
      <w:r w:rsidRPr="006E67CB">
        <w:t>ddelenia</w:t>
      </w:r>
      <w:r>
        <w:t xml:space="preserve"> zobrazovacích metód</w:t>
      </w:r>
      <w:r w:rsidRPr="006E67CB">
        <w:t xml:space="preserve">. Ambulantní pacienti </w:t>
      </w:r>
      <w:r w:rsidR="00A52345">
        <w:t xml:space="preserve">využívajú čakáreň pri recepcii </w:t>
      </w:r>
      <w:r w:rsidR="000153F9">
        <w:t xml:space="preserve">na začiatku </w:t>
      </w:r>
      <w:r w:rsidR="00A52345">
        <w:t>Oddelenia zobrazovacích metód</w:t>
      </w:r>
      <w:r w:rsidR="0083197D">
        <w:t xml:space="preserve">, </w:t>
      </w:r>
      <w:r w:rsidR="000153F9">
        <w:t>odkiaľ následne prechádzajú</w:t>
      </w:r>
      <w:r w:rsidR="00F678E0">
        <w:t xml:space="preserve"> do</w:t>
      </w:r>
      <w:r w:rsidRPr="006E67CB">
        <w:t xml:space="preserve"> vyhradených čakár</w:t>
      </w:r>
      <w:r w:rsidR="00F678E0">
        <w:t>ní</w:t>
      </w:r>
      <w:r w:rsidRPr="006E67CB">
        <w:t xml:space="preserve"> </w:t>
      </w:r>
      <w:r w:rsidR="00F678E0">
        <w:t>pred jednotlivými vyšetrov</w:t>
      </w:r>
      <w:r w:rsidR="003928EB">
        <w:t>ňa</w:t>
      </w:r>
      <w:r w:rsidR="00F678E0">
        <w:t>mi oddelenia</w:t>
      </w:r>
      <w:r w:rsidRPr="006E67CB">
        <w:t>, ideálne čo najbližšie k potrebnej vyšetrovni. Ak potrebujú čakať dlhšie, alebo ak sa dostavia na vyšetrenie príliš skoro, môžu pacienti čakať v priestoroch centrálnej haly</w:t>
      </w:r>
      <w:r w:rsidR="00A670F7">
        <w:t xml:space="preserve">. </w:t>
      </w:r>
    </w:p>
    <w:p w14:paraId="76B9BCAA" w14:textId="77777777" w:rsidR="001770F1" w:rsidRPr="006E67CB" w:rsidRDefault="001770F1" w:rsidP="00FA5BE4">
      <w:pPr>
        <w:kinsoku/>
        <w:autoSpaceDE/>
        <w:autoSpaceDN/>
        <w:adjustRightInd/>
        <w:contextualSpacing w:val="0"/>
      </w:pPr>
    </w:p>
    <w:p w14:paraId="049FEE87" w14:textId="4F6A8369" w:rsidR="00FA5BE4" w:rsidRPr="006E67CB" w:rsidRDefault="0064675B" w:rsidP="00FA5BE4">
      <w:pPr>
        <w:kinsoku/>
        <w:autoSpaceDE/>
        <w:autoSpaceDN/>
        <w:adjustRightInd/>
        <w:contextualSpacing w:val="0"/>
        <w:rPr>
          <w:u w:val="single"/>
        </w:rPr>
      </w:pPr>
      <w:r>
        <w:rPr>
          <w:u w:val="single"/>
        </w:rPr>
        <w:t>Trasa</w:t>
      </w:r>
      <w:r w:rsidR="00FA5BE4" w:rsidRPr="006E67CB">
        <w:rPr>
          <w:u w:val="single"/>
        </w:rPr>
        <w:t xml:space="preserve"> personálu</w:t>
      </w:r>
    </w:p>
    <w:p w14:paraId="4F18ACBB" w14:textId="77777777" w:rsidR="00FD62F4" w:rsidRDefault="00FA5BE4" w:rsidP="00FA5BE4">
      <w:pPr>
        <w:kinsoku/>
        <w:autoSpaceDE/>
        <w:autoSpaceDN/>
        <w:adjustRightInd/>
        <w:contextualSpacing w:val="0"/>
      </w:pPr>
      <w:r w:rsidRPr="006E67CB">
        <w:t xml:space="preserve">Logistické trasy zamestnancov </w:t>
      </w:r>
      <w:r w:rsidR="007616FA">
        <w:t>sú</w:t>
      </w:r>
      <w:r w:rsidRPr="006E67CB">
        <w:t xml:space="preserve"> krátke, efektívne a prostredníctvom koridorov, ktoré spájajú riadiace miestnosti modalít, pracovné stanice PACS a</w:t>
      </w:r>
      <w:r>
        <w:t> </w:t>
      </w:r>
      <w:r w:rsidRPr="006E67CB">
        <w:t>ďalšie zariadenia pre zamestnancov.</w:t>
      </w:r>
      <w:r w:rsidR="006820DB">
        <w:t xml:space="preserve"> </w:t>
      </w:r>
      <w:r w:rsidR="00287C01">
        <w:t>Na oddelení sú</w:t>
      </w:r>
      <w:r w:rsidR="006820DB" w:rsidRPr="006820DB">
        <w:t xml:space="preserve"> </w:t>
      </w:r>
      <w:r w:rsidR="006820DB">
        <w:t>vyhradené</w:t>
      </w:r>
      <w:r w:rsidR="006820DB" w:rsidRPr="006820DB">
        <w:t xml:space="preserve"> chodb</w:t>
      </w:r>
      <w:r w:rsidR="006820DB">
        <w:t>y</w:t>
      </w:r>
      <w:r w:rsidR="006820DB" w:rsidRPr="006820DB">
        <w:t xml:space="preserve"> pre zamestnancov</w:t>
      </w:r>
      <w:r w:rsidR="00FD62F4">
        <w:t>:</w:t>
      </w:r>
    </w:p>
    <w:p w14:paraId="77D070E5" w14:textId="06DF7F03" w:rsidR="00FD62F4" w:rsidRDefault="00FD62F4" w:rsidP="00FA5BE4">
      <w:pPr>
        <w:kinsoku/>
        <w:autoSpaceDE/>
        <w:autoSpaceDN/>
        <w:adjustRightInd/>
        <w:contextualSpacing w:val="0"/>
      </w:pPr>
      <w:r>
        <w:t>-</w:t>
      </w:r>
      <w:r w:rsidR="006820DB" w:rsidRPr="006820DB">
        <w:t xml:space="preserve"> chodba smerujúca z Oddelenia urgentného príjmu smerom k ovládačom MR a</w:t>
      </w:r>
      <w:r>
        <w:t> </w:t>
      </w:r>
      <w:r w:rsidR="006820DB" w:rsidRPr="006820DB">
        <w:t>CT</w:t>
      </w:r>
    </w:p>
    <w:p w14:paraId="7030F5BF" w14:textId="77777777" w:rsidR="004C22E6" w:rsidRDefault="00FD62F4" w:rsidP="00FA5BE4">
      <w:pPr>
        <w:kinsoku/>
        <w:autoSpaceDE/>
        <w:autoSpaceDN/>
        <w:adjustRightInd/>
        <w:contextualSpacing w:val="0"/>
      </w:pPr>
      <w:r>
        <w:t>- c</w:t>
      </w:r>
      <w:r w:rsidR="006820DB" w:rsidRPr="006820DB">
        <w:t>hodb</w:t>
      </w:r>
      <w:r w:rsidR="004C22E6">
        <w:t xml:space="preserve">a </w:t>
      </w:r>
      <w:r w:rsidR="006820DB" w:rsidRPr="006820DB">
        <w:t>z Oddelenia urgentného príjmu smer</w:t>
      </w:r>
      <w:r w:rsidR="004C22E6">
        <w:t>ujúca</w:t>
      </w:r>
      <w:r w:rsidR="006820DB" w:rsidRPr="006820DB">
        <w:t xml:space="preserve"> ku skladom a pracovniam zamestnancov Oddelenia zobrazovacích metód. </w:t>
      </w:r>
    </w:p>
    <w:p w14:paraId="068E57DC" w14:textId="22119E53" w:rsidR="00FA5BE4" w:rsidRPr="006E67CB" w:rsidRDefault="00FA5BE4" w:rsidP="00FA5BE4">
      <w:pPr>
        <w:kinsoku/>
        <w:autoSpaceDE/>
        <w:autoSpaceDN/>
        <w:adjustRightInd/>
        <w:contextualSpacing w:val="0"/>
      </w:pPr>
      <w:r w:rsidRPr="006E67CB">
        <w:t>Logistika pre hospitalizovaných pacientov môže byť uskutočňovaná po chodbách vyhradených pre personál.</w:t>
      </w:r>
    </w:p>
    <w:p w14:paraId="1DCD49D9" w14:textId="77777777" w:rsidR="00FA5BE4" w:rsidRDefault="00FA5BE4" w:rsidP="00FA5BE4"/>
    <w:p w14:paraId="092D2DDA" w14:textId="77777777" w:rsidR="00256712" w:rsidRDefault="00256712" w:rsidP="00FA5BE4">
      <w:pPr>
        <w:rPr>
          <w:u w:val="single"/>
        </w:rPr>
      </w:pPr>
    </w:p>
    <w:p w14:paraId="2FF7B4EC" w14:textId="77777777" w:rsidR="00FA5BE4" w:rsidRPr="006E67CB" w:rsidRDefault="00FA5BE4" w:rsidP="00FA5BE4">
      <w:pPr>
        <w:rPr>
          <w:u w:val="single"/>
        </w:rPr>
      </w:pPr>
      <w:r w:rsidRPr="006E67CB">
        <w:rPr>
          <w:u w:val="single"/>
        </w:rPr>
        <w:lastRenderedPageBreak/>
        <w:t xml:space="preserve">Smerovanie z </w:t>
      </w:r>
      <w:r>
        <w:rPr>
          <w:u w:val="single"/>
        </w:rPr>
        <w:t>U</w:t>
      </w:r>
      <w:r w:rsidRPr="006E67CB">
        <w:rPr>
          <w:u w:val="single"/>
        </w:rPr>
        <w:t>rgentného príjmu</w:t>
      </w:r>
    </w:p>
    <w:p w14:paraId="4CE484F2" w14:textId="280C4D92" w:rsidR="00FA5BE4" w:rsidRPr="006E67CB" w:rsidRDefault="00FA5BE4" w:rsidP="00FA5BE4">
      <w:r w:rsidRPr="006E67CB">
        <w:t>Prístup z</w:t>
      </w:r>
      <w:r w:rsidR="00196547">
        <w:t xml:space="preserve"> Oddelenia</w:t>
      </w:r>
      <w:r w:rsidRPr="006E67CB">
        <w:t> </w:t>
      </w:r>
      <w:r w:rsidR="00196547">
        <w:t>u</w:t>
      </w:r>
      <w:r>
        <w:t>rgentného príjmu</w:t>
      </w:r>
      <w:r w:rsidRPr="006E67CB">
        <w:t xml:space="preserve"> </w:t>
      </w:r>
      <w:r w:rsidR="00050421">
        <w:t>je</w:t>
      </w:r>
      <w:r w:rsidRPr="006E67CB">
        <w:t xml:space="preserve"> priamy</w:t>
      </w:r>
      <w:r w:rsidR="000E5AF5">
        <w:t>, rýchly</w:t>
      </w:r>
      <w:r w:rsidR="00C73EB1">
        <w:t xml:space="preserve"> </w:t>
      </w:r>
      <w:r w:rsidR="00766DD0">
        <w:t>a</w:t>
      </w:r>
      <w:r w:rsidR="009B6ACF">
        <w:t> nekrižuje tok a</w:t>
      </w:r>
      <w:r w:rsidR="00766DD0">
        <w:t>mbulantných pacientov</w:t>
      </w:r>
      <w:r w:rsidR="005E38D6">
        <w:t>. S</w:t>
      </w:r>
      <w:r w:rsidR="00C73EB1">
        <w:t>meruj</w:t>
      </w:r>
      <w:r w:rsidR="005E38D6">
        <w:t>e</w:t>
      </w:r>
      <w:r w:rsidR="00C73EB1">
        <w:t xml:space="preserve"> </w:t>
      </w:r>
      <w:r w:rsidR="004E6C0D">
        <w:t>zamestnaneckou chodbou</w:t>
      </w:r>
      <w:r w:rsidR="00071AE9">
        <w:t>, ktorá umožňuje rý</w:t>
      </w:r>
      <w:r w:rsidR="003E71D9">
        <w:t>chly</w:t>
      </w:r>
      <w:r w:rsidR="001B13BA">
        <w:t xml:space="preserve"> </w:t>
      </w:r>
      <w:r w:rsidR="003E71D9">
        <w:t xml:space="preserve">presun </w:t>
      </w:r>
      <w:r w:rsidRPr="006E67CB">
        <w:t>do vyšetrovn</w:t>
      </w:r>
      <w:r w:rsidR="003E71D9">
        <w:t>í</w:t>
      </w:r>
      <w:r w:rsidRPr="006E67CB">
        <w:t xml:space="preserve"> CT a MR.</w:t>
      </w:r>
    </w:p>
    <w:p w14:paraId="45CF258B" w14:textId="77777777" w:rsidR="003C2787" w:rsidRPr="006E67CB" w:rsidRDefault="003C2787" w:rsidP="00FA5BE4"/>
    <w:p w14:paraId="4D0FD0D2" w14:textId="77777777" w:rsidR="009C5415" w:rsidRPr="009D175F" w:rsidRDefault="009C5415" w:rsidP="009C5415">
      <w:pPr>
        <w:suppressAutoHyphens/>
        <w:rPr>
          <w:rStyle w:val="Zvraznenodkaz"/>
        </w:rPr>
      </w:pPr>
      <w:r w:rsidRPr="009D175F">
        <w:rPr>
          <w:rStyle w:val="Zvraznenodkaz"/>
        </w:rPr>
        <w:t>Priestory pre pacientov</w:t>
      </w:r>
    </w:p>
    <w:p w14:paraId="72CAEBA4" w14:textId="77777777" w:rsidR="009C5415" w:rsidRPr="006E67CB" w:rsidRDefault="009C5415" w:rsidP="009C5415">
      <w:pPr>
        <w:suppressAutoHyphens/>
      </w:pPr>
      <w:r w:rsidRPr="006E67CB">
        <w:t>-</w:t>
      </w:r>
      <w:r w:rsidRPr="006E67CB" w:rsidDel="004240A3">
        <w:t xml:space="preserve"> </w:t>
      </w:r>
      <w:r w:rsidRPr="006E67CB">
        <w:t>bližšie informácie o liečbe môžu pacienti získať vo vyšetrovni/pracovni,</w:t>
      </w:r>
    </w:p>
    <w:p w14:paraId="509FFDF9" w14:textId="55209ABC" w:rsidR="009C5415" w:rsidRDefault="009C5415" w:rsidP="009C5415">
      <w:pPr>
        <w:suppressAutoHyphens/>
      </w:pPr>
      <w:r w:rsidRPr="006E67CB">
        <w:t>- v</w:t>
      </w:r>
      <w:r w:rsidR="006C6A48">
        <w:t> </w:t>
      </w:r>
      <w:r w:rsidRPr="006E67CB">
        <w:t>blízkosti</w:t>
      </w:r>
      <w:r w:rsidR="006C6A48">
        <w:t xml:space="preserve"> jednotlivých</w:t>
      </w:r>
      <w:r w:rsidRPr="006E67CB">
        <w:t xml:space="preserve"> vyšetrovní sú k dispozícii čakárne (pre ambulantných pacientov); </w:t>
      </w:r>
    </w:p>
    <w:p w14:paraId="2578B84B" w14:textId="77777777" w:rsidR="00545037" w:rsidRPr="006E67CB" w:rsidRDefault="00545037" w:rsidP="009C5415">
      <w:pPr>
        <w:suppressAutoHyphens/>
      </w:pPr>
    </w:p>
    <w:p w14:paraId="24DF17F2" w14:textId="5B737CF2" w:rsidR="009C5415" w:rsidRPr="00E76AC5" w:rsidRDefault="00E76AC5" w:rsidP="009C5415">
      <w:pPr>
        <w:suppressAutoHyphens/>
        <w:rPr>
          <w:rStyle w:val="Zvraznenodkaz"/>
        </w:rPr>
      </w:pPr>
      <w:r w:rsidRPr="00E76AC5">
        <w:rPr>
          <w:rStyle w:val="Zvraznenodkaz"/>
        </w:rPr>
        <w:t>Priestory pre zamestnancov oddelenia</w:t>
      </w:r>
    </w:p>
    <w:p w14:paraId="1DA65444" w14:textId="4DD18DDB" w:rsidR="009C5415" w:rsidRPr="006E67CB" w:rsidRDefault="009C5415" w:rsidP="009C5415">
      <w:pPr>
        <w:suppressAutoHyphens/>
      </w:pPr>
      <w:r w:rsidRPr="006E67CB">
        <w:t>-</w:t>
      </w:r>
      <w:r w:rsidRPr="006E67CB" w:rsidDel="004240A3">
        <w:t xml:space="preserve"> </w:t>
      </w:r>
      <w:r w:rsidRPr="006E67CB">
        <w:t xml:space="preserve">rádiológovia spracovávajú a analyzujú rádiologické snímky v </w:t>
      </w:r>
      <w:r w:rsidR="00450E69">
        <w:t>jednotlivých</w:t>
      </w:r>
      <w:r w:rsidRPr="006E67CB">
        <w:t xml:space="preserve"> pracovn</w:t>
      </w:r>
      <w:r w:rsidR="00450E69">
        <w:t>iach</w:t>
      </w:r>
      <w:r w:rsidRPr="006E67CB">
        <w:t xml:space="preserve"> s pracovnými stanicami PACS.</w:t>
      </w:r>
    </w:p>
    <w:p w14:paraId="10FB74C5" w14:textId="77777777" w:rsidR="009C5415" w:rsidRPr="006E67CB" w:rsidRDefault="009C5415" w:rsidP="009C5415">
      <w:pPr>
        <w:suppressAutoHyphens/>
      </w:pPr>
      <w:r w:rsidRPr="006E67CB">
        <w:t>-</w:t>
      </w:r>
      <w:r w:rsidRPr="006E67CB" w:rsidDel="00ED62A7">
        <w:t xml:space="preserve"> </w:t>
      </w:r>
      <w:r w:rsidRPr="006E67CB">
        <w:t>tieto miestnosti slúžia aj na odovzdávanie pracovných zmien, (multidisciplinárnych) stretnutí a administratívnych úkonov.</w:t>
      </w:r>
    </w:p>
    <w:p w14:paraId="19BB68A9" w14:textId="1FD3238E" w:rsidR="009C5415" w:rsidRPr="006E67CB" w:rsidRDefault="009C5415" w:rsidP="009C5415">
      <w:pPr>
        <w:suppressAutoHyphens/>
      </w:pPr>
      <w:r w:rsidRPr="006E67CB">
        <w:t>-</w:t>
      </w:r>
      <w:r w:rsidRPr="006E67CB" w:rsidDel="008906F5">
        <w:t xml:space="preserve"> </w:t>
      </w:r>
      <w:r w:rsidRPr="006E67CB">
        <w:t>okrem toho môžu využívať pracoviská v oblasti back office na iné administratívne úlohy</w:t>
      </w:r>
      <w:r w:rsidR="00BC3950">
        <w:t xml:space="preserve"> umiestnené </w:t>
      </w:r>
      <w:r w:rsidR="00B30B98" w:rsidRPr="006E67CB">
        <w:t>vo „vnútornej“ časti oddelenia.</w:t>
      </w:r>
    </w:p>
    <w:p w14:paraId="45AACC9F" w14:textId="3AF6B134" w:rsidR="009C5415" w:rsidRPr="006E67CB" w:rsidRDefault="009C5415" w:rsidP="009C5415">
      <w:pPr>
        <w:suppressAutoHyphens/>
      </w:pPr>
      <w:r w:rsidRPr="006E67CB">
        <w:t xml:space="preserve">- na oddelení </w:t>
      </w:r>
      <w:r w:rsidR="00E41FE3">
        <w:t>sú</w:t>
      </w:r>
      <w:r w:rsidRPr="006E67CB">
        <w:t xml:space="preserve"> k dispozícii denná miestnosť pre zamestnancov </w:t>
      </w:r>
      <w:r w:rsidR="00E41FE3">
        <w:t xml:space="preserve">a denná miestnosť pre medikov </w:t>
      </w:r>
      <w:r w:rsidRPr="006E67CB">
        <w:t>určená na prestávky a odpočinok.</w:t>
      </w:r>
    </w:p>
    <w:p w14:paraId="3A8F1E17" w14:textId="77777777" w:rsidR="00482729" w:rsidRDefault="00482729">
      <w:pPr>
        <w:kinsoku/>
        <w:autoSpaceDE/>
        <w:autoSpaceDN/>
        <w:adjustRightInd/>
        <w:spacing w:after="160" w:line="259" w:lineRule="auto"/>
        <w:contextualSpacing w:val="0"/>
        <w:jc w:val="left"/>
      </w:pPr>
    </w:p>
    <w:p w14:paraId="1F8229E1" w14:textId="77777777" w:rsidR="00482729" w:rsidRPr="006E67CB" w:rsidRDefault="00482729" w:rsidP="00482729">
      <w:pPr>
        <w:suppressAutoHyphens/>
      </w:pPr>
      <w:r w:rsidRPr="006E67CB">
        <w:t xml:space="preserve">Na úseku </w:t>
      </w:r>
      <w:r>
        <w:t>zobrazovacích metód</w:t>
      </w:r>
      <w:r w:rsidRPr="006E67CB">
        <w:t xml:space="preserve"> pôsobia:</w:t>
      </w:r>
    </w:p>
    <w:p w14:paraId="5F8D6831" w14:textId="77777777" w:rsidR="00482729" w:rsidRPr="006E67CB" w:rsidRDefault="00482729" w:rsidP="00102AF6">
      <w:pPr>
        <w:numPr>
          <w:ilvl w:val="0"/>
          <w:numId w:val="56"/>
        </w:numPr>
        <w:suppressAutoHyphens/>
        <w:kinsoku/>
        <w:autoSpaceDE/>
        <w:autoSpaceDN/>
        <w:adjustRightInd/>
        <w:spacing w:line="290" w:lineRule="exact"/>
        <w:contextualSpacing w:val="0"/>
      </w:pPr>
      <w:r w:rsidRPr="006E67CB">
        <w:rPr>
          <w:szCs w:val="22"/>
        </w:rPr>
        <w:t>lekári špecialisti, rezidenti, stážisti</w:t>
      </w:r>
      <w:r w:rsidRPr="006E67CB">
        <w:t>,</w:t>
      </w:r>
    </w:p>
    <w:p w14:paraId="4EE2F644" w14:textId="77777777" w:rsidR="00482729" w:rsidRPr="006E67CB" w:rsidRDefault="00482729" w:rsidP="00102AF6">
      <w:pPr>
        <w:numPr>
          <w:ilvl w:val="0"/>
          <w:numId w:val="56"/>
        </w:numPr>
        <w:suppressAutoHyphens/>
        <w:kinsoku/>
        <w:autoSpaceDE/>
        <w:autoSpaceDN/>
        <w:adjustRightInd/>
        <w:spacing w:line="290" w:lineRule="exact"/>
        <w:contextualSpacing w:val="0"/>
      </w:pPr>
      <w:r w:rsidRPr="006E67CB">
        <w:t>rádiologick</w:t>
      </w:r>
      <w:r>
        <w:t>í</w:t>
      </w:r>
      <w:r w:rsidRPr="006E67CB">
        <w:t xml:space="preserve">  technici,</w:t>
      </w:r>
    </w:p>
    <w:p w14:paraId="740E8011" w14:textId="77777777" w:rsidR="00482729" w:rsidRPr="006E67CB" w:rsidRDefault="00482729" w:rsidP="00102AF6">
      <w:pPr>
        <w:numPr>
          <w:ilvl w:val="0"/>
          <w:numId w:val="56"/>
        </w:numPr>
        <w:suppressAutoHyphens/>
        <w:kinsoku/>
        <w:autoSpaceDE/>
        <w:autoSpaceDN/>
        <w:adjustRightInd/>
        <w:spacing w:line="290" w:lineRule="exact"/>
        <w:contextualSpacing w:val="0"/>
      </w:pPr>
      <w:r w:rsidRPr="006E67CB">
        <w:t>rádiologický asistent, špecializované zdravotné sestry.</w:t>
      </w:r>
    </w:p>
    <w:p w14:paraId="2739771D" w14:textId="2444A5FA" w:rsidR="00482729" w:rsidRDefault="00482729">
      <w:pPr>
        <w:kinsoku/>
        <w:autoSpaceDE/>
        <w:autoSpaceDN/>
        <w:adjustRightInd/>
        <w:spacing w:after="160" w:line="259" w:lineRule="auto"/>
        <w:contextualSpacing w:val="0"/>
        <w:jc w:val="left"/>
        <w:rPr>
          <w:rFonts w:eastAsiaTheme="majorEastAsia"/>
        </w:rPr>
      </w:pPr>
      <w:r>
        <w:br w:type="page"/>
      </w:r>
    </w:p>
    <w:p w14:paraId="0F2B10E7" w14:textId="43E76FB1" w:rsidR="0032675B" w:rsidRPr="00DD4B6C" w:rsidRDefault="00BD6DA0" w:rsidP="00E94B4D">
      <w:pPr>
        <w:pStyle w:val="Nadpis1"/>
        <w:numPr>
          <w:ilvl w:val="0"/>
          <w:numId w:val="11"/>
        </w:numPr>
      </w:pPr>
      <w:r w:rsidRPr="00DD4B6C">
        <w:lastRenderedPageBreak/>
        <w:t xml:space="preserve"> </w:t>
      </w:r>
      <w:bookmarkStart w:id="23" w:name="_Toc146612634"/>
      <w:r w:rsidR="0037036B" w:rsidRPr="00DD4B6C">
        <w:t>Funkčná diagnostika</w:t>
      </w:r>
      <w:bookmarkEnd w:id="23"/>
    </w:p>
    <w:p w14:paraId="06C4ECF6" w14:textId="77777777" w:rsidR="00CA1414" w:rsidRPr="00DD4B6C" w:rsidRDefault="00CA1414" w:rsidP="002963A4">
      <w:pPr>
        <w:kinsoku/>
        <w:autoSpaceDE/>
        <w:autoSpaceDN/>
        <w:adjustRightInd/>
        <w:spacing w:after="160" w:line="259" w:lineRule="auto"/>
        <w:contextualSpacing w:val="0"/>
      </w:pPr>
      <w:r w:rsidRPr="00DD4B6C">
        <w:t>Oddelenie funkčnej diagnostiky zaisťuje fyzikálne testy pre prevažne ambulantných pacientov, v niektorých prípadoch aj pre hospitalizovaných pacientov. Väčšina vyšetrení  je plánovaná.</w:t>
      </w:r>
    </w:p>
    <w:p w14:paraId="55A9BF21" w14:textId="148F71F2" w:rsidR="00CA1414" w:rsidRPr="00DD4B6C" w:rsidRDefault="00CA1414" w:rsidP="002963A4">
      <w:pPr>
        <w:kinsoku/>
        <w:autoSpaceDE/>
        <w:autoSpaceDN/>
        <w:adjustRightInd/>
        <w:spacing w:after="160" w:line="259" w:lineRule="auto"/>
        <w:contextualSpacing w:val="0"/>
      </w:pPr>
      <w:r w:rsidRPr="00DD4B6C">
        <w:t xml:space="preserve">Projekt Novej FNsP FDR BB sa zaoberá výlučne funkčnou diagnostikou </w:t>
      </w:r>
      <w:r w:rsidR="00E02513">
        <w:t>P</w:t>
      </w:r>
      <w:r w:rsidRPr="00DD4B6C">
        <w:t xml:space="preserve">neumologického oddelenia a </w:t>
      </w:r>
      <w:r w:rsidR="00E02513">
        <w:t>B</w:t>
      </w:r>
      <w:r w:rsidRPr="00DD4B6C">
        <w:t>ronchoskopického a intervenčného centra v Infektologickom bloku. Ostatné vyšetrovne funkčnej diagnostiky ostávajú umiestnené v objekte súčasnej Polikliniky FNsP FDR BB.</w:t>
      </w:r>
    </w:p>
    <w:p w14:paraId="74F2FFE6" w14:textId="77777777" w:rsidR="004D74F5" w:rsidRPr="00DD4B6C" w:rsidRDefault="004D74F5" w:rsidP="002963A4">
      <w:pPr>
        <w:suppressAutoHyphens/>
      </w:pPr>
      <w:r w:rsidRPr="00DD4B6C">
        <w:t>Oddelenie funkčnej diagnostiky pozostáva z vyšetrovní funkčného testovania. Princípom je jednotné fungovanie, čo umožňuje flexibilitu. Miestnosti pre funkčnú diagnostiku sú integrované do multifunkčných ambulancií a sú zoskupené dohromady.</w:t>
      </w:r>
    </w:p>
    <w:p w14:paraId="29500C39" w14:textId="77777777" w:rsidR="004D74F5" w:rsidRPr="00DD4B6C" w:rsidRDefault="004D74F5" w:rsidP="002963A4">
      <w:pPr>
        <w:suppressAutoHyphens/>
      </w:pPr>
    </w:p>
    <w:p w14:paraId="7EF1AF4F" w14:textId="77777777" w:rsidR="004D74F5" w:rsidRPr="00DD4B6C" w:rsidRDefault="004D74F5" w:rsidP="002963A4">
      <w:pPr>
        <w:suppressAutoHyphens/>
      </w:pPr>
      <w:r w:rsidRPr="00DD4B6C">
        <w:t>Na úseku funkčnej diagnostiky sú vykonávané nasledujúce výkony: </w:t>
      </w:r>
    </w:p>
    <w:p w14:paraId="18DF6A47" w14:textId="77777777" w:rsidR="004D74F5" w:rsidRPr="00DD4B6C" w:rsidRDefault="004D74F5" w:rsidP="00E94B4D">
      <w:pPr>
        <w:numPr>
          <w:ilvl w:val="0"/>
          <w:numId w:val="12"/>
        </w:numPr>
        <w:suppressAutoHyphens/>
        <w:kinsoku/>
        <w:autoSpaceDE/>
        <w:autoSpaceDN/>
        <w:adjustRightInd/>
        <w:spacing w:line="290" w:lineRule="exact"/>
        <w:contextualSpacing w:val="0"/>
      </w:pPr>
      <w:r w:rsidRPr="00DD4B6C">
        <w:t>vyšetrenie srdcových funkcií,</w:t>
      </w:r>
    </w:p>
    <w:p w14:paraId="4DFCF3F1" w14:textId="77777777" w:rsidR="004D74F5" w:rsidRPr="00DD4B6C" w:rsidRDefault="004D74F5" w:rsidP="00E94B4D">
      <w:pPr>
        <w:numPr>
          <w:ilvl w:val="0"/>
          <w:numId w:val="12"/>
        </w:numPr>
        <w:suppressAutoHyphens/>
        <w:kinsoku/>
        <w:autoSpaceDE/>
        <w:autoSpaceDN/>
        <w:adjustRightInd/>
        <w:spacing w:line="290" w:lineRule="exact"/>
        <w:contextualSpacing w:val="0"/>
      </w:pPr>
      <w:r w:rsidRPr="00DD4B6C">
        <w:t>cievne testy,</w:t>
      </w:r>
    </w:p>
    <w:p w14:paraId="7C274FB2" w14:textId="77777777" w:rsidR="004D74F5" w:rsidRPr="00DD4B6C" w:rsidRDefault="004D74F5" w:rsidP="00E94B4D">
      <w:pPr>
        <w:numPr>
          <w:ilvl w:val="0"/>
          <w:numId w:val="12"/>
        </w:numPr>
        <w:suppressAutoHyphens/>
        <w:kinsoku/>
        <w:autoSpaceDE/>
        <w:autoSpaceDN/>
        <w:adjustRightInd/>
        <w:spacing w:line="290" w:lineRule="exact"/>
        <w:contextualSpacing w:val="0"/>
      </w:pPr>
      <w:r w:rsidRPr="00DD4B6C">
        <w:t>vyšetrenie pľúcnych funkcií,</w:t>
      </w:r>
    </w:p>
    <w:p w14:paraId="0B295621" w14:textId="77777777" w:rsidR="004D74F5" w:rsidRPr="00DD4B6C" w:rsidRDefault="004D74F5" w:rsidP="00E94B4D">
      <w:pPr>
        <w:numPr>
          <w:ilvl w:val="0"/>
          <w:numId w:val="12"/>
        </w:numPr>
        <w:suppressAutoHyphens/>
        <w:kinsoku/>
        <w:autoSpaceDE/>
        <w:autoSpaceDN/>
        <w:adjustRightInd/>
        <w:spacing w:line="290" w:lineRule="exact"/>
        <w:contextualSpacing w:val="0"/>
      </w:pPr>
      <w:r w:rsidRPr="00DD4B6C">
        <w:t>klinická neurofyziológia.</w:t>
      </w:r>
    </w:p>
    <w:p w14:paraId="4BD9EA35" w14:textId="77777777" w:rsidR="004D74F5" w:rsidRPr="00DD4B6C" w:rsidRDefault="004D74F5" w:rsidP="002963A4">
      <w:pPr>
        <w:suppressAutoHyphens/>
      </w:pPr>
    </w:p>
    <w:p w14:paraId="01FAD244" w14:textId="2E00A92F" w:rsidR="004D74F5" w:rsidRPr="00DD4B6C" w:rsidRDefault="004D74F5" w:rsidP="002963A4">
      <w:pPr>
        <w:suppressAutoHyphens/>
      </w:pPr>
      <w:bookmarkStart w:id="24" w:name="_Hlk132981820"/>
      <w:r w:rsidRPr="00DD4B6C">
        <w:t xml:space="preserve">V projekte Novej FNsP FDR BB je oddelenie Funkčnej diagnostiky plánované v rámci </w:t>
      </w:r>
      <w:r w:rsidR="009428EB" w:rsidRPr="00DD4B6C">
        <w:t>P</w:t>
      </w:r>
      <w:r w:rsidRPr="00DD4B6C">
        <w:t>neumologického oddelenia a </w:t>
      </w:r>
      <w:r w:rsidR="009428EB" w:rsidRPr="00DD4B6C">
        <w:t>B</w:t>
      </w:r>
      <w:r w:rsidRPr="00DD4B6C">
        <w:t xml:space="preserve">ronchoskopického a intervenčného centra, a teda prednostne vykonáva vyšetrenie pľúcnych funkcií. </w:t>
      </w:r>
      <w:bookmarkEnd w:id="24"/>
      <w:r w:rsidRPr="00DD4B6C">
        <w:t>Väčšina funkčných skúšok bude vykonávaná v testovacích vyšetrovaniach.</w:t>
      </w:r>
      <w:r w:rsidR="009428EB" w:rsidRPr="00DD4B6C">
        <w:t xml:space="preserve"> Do vyšetrovacích miestností </w:t>
      </w:r>
      <w:r w:rsidR="007B1120" w:rsidRPr="00DD4B6C">
        <w:t>bude</w:t>
      </w:r>
      <w:r w:rsidR="009428EB" w:rsidRPr="00DD4B6C">
        <w:t xml:space="preserve"> možný vstup s lôžkom.</w:t>
      </w:r>
    </w:p>
    <w:p w14:paraId="0E613A78" w14:textId="77777777" w:rsidR="004D74F5" w:rsidRPr="00DD4B6C" w:rsidRDefault="004D74F5" w:rsidP="002963A4">
      <w:pPr>
        <w:suppressAutoHyphens/>
      </w:pPr>
    </w:p>
    <w:p w14:paraId="430CD72D" w14:textId="77777777" w:rsidR="004D74F5" w:rsidRPr="00DD4B6C" w:rsidRDefault="004D74F5" w:rsidP="002963A4">
      <w:pPr>
        <w:suppressAutoHyphens/>
        <w:rPr>
          <w:i/>
        </w:rPr>
      </w:pPr>
      <w:r w:rsidRPr="00DD4B6C">
        <w:rPr>
          <w:i/>
        </w:rPr>
        <w:t>Proces</w:t>
      </w:r>
    </w:p>
    <w:p w14:paraId="5EA7B210" w14:textId="77777777" w:rsidR="004D74F5" w:rsidRPr="00DD4B6C" w:rsidRDefault="004D74F5" w:rsidP="002963A4">
      <w:pPr>
        <w:suppressAutoHyphens/>
      </w:pPr>
      <w:r w:rsidRPr="00DD4B6C">
        <w:t>Pre zabezpečenie komplexnosti je vhodné oddelenie funkčného testovania pre vyšetrenie funkcií srdca, cievnych funkcií, funkcie pľúc a klinickej neurofyziológie umiestniť do blízkosti konzultačných miestností príbuzných odborov ambulantného oddelenia, aby sa zabezpečili krátke vzdialenosti na jednorazové stretnutia, lekárske prehliadky a prípadné resuscitácie kardiológmi.</w:t>
      </w:r>
    </w:p>
    <w:p w14:paraId="6266EC0C" w14:textId="77777777" w:rsidR="004D74F5" w:rsidRPr="00DD4B6C" w:rsidRDefault="004D74F5" w:rsidP="002963A4">
      <w:pPr>
        <w:suppressAutoHyphens/>
      </w:pPr>
      <w:r w:rsidRPr="00DD4B6C">
        <w:t>Okrem ambulantných pacientov prebieha významná časť funkčných testov klinických pacientov na úseku funkčných testov, hoci cieľom je vykonať čo najviac funkčných testov na lôžkovej izbe. Vyšetrenie funkcie srdca a pľúc navštevujú aj pacienti, ktorí vyžadujú pokrytie telemetrickým monitorom.</w:t>
      </w:r>
    </w:p>
    <w:p w14:paraId="2F413DF7" w14:textId="77777777" w:rsidR="004D74F5" w:rsidRPr="00DD4B6C" w:rsidRDefault="004D74F5">
      <w:pPr>
        <w:kinsoku/>
        <w:autoSpaceDE/>
        <w:autoSpaceDN/>
        <w:adjustRightInd/>
        <w:spacing w:after="160" w:line="259" w:lineRule="auto"/>
        <w:contextualSpacing w:val="0"/>
        <w:jc w:val="left"/>
      </w:pPr>
    </w:p>
    <w:p w14:paraId="20B4A9DA" w14:textId="2FFA454C" w:rsidR="00CA1414" w:rsidRPr="00DD4B6C" w:rsidRDefault="00CA1414">
      <w:pPr>
        <w:kinsoku/>
        <w:autoSpaceDE/>
        <w:autoSpaceDN/>
        <w:adjustRightInd/>
        <w:spacing w:after="160" w:line="259" w:lineRule="auto"/>
        <w:contextualSpacing w:val="0"/>
        <w:jc w:val="left"/>
        <w:rPr>
          <w:rFonts w:eastAsiaTheme="majorEastAsia"/>
        </w:rPr>
      </w:pPr>
      <w:r w:rsidRPr="00DD4B6C">
        <w:br w:type="page"/>
      </w:r>
    </w:p>
    <w:p w14:paraId="1B7DBCC5" w14:textId="2D3FC556" w:rsidR="005B701A" w:rsidRPr="009A725E" w:rsidRDefault="00351A40" w:rsidP="00E94B4D">
      <w:pPr>
        <w:pStyle w:val="Nadpis1"/>
        <w:numPr>
          <w:ilvl w:val="0"/>
          <w:numId w:val="11"/>
        </w:numPr>
      </w:pPr>
      <w:r w:rsidRPr="00DD4B6C">
        <w:lastRenderedPageBreak/>
        <w:t xml:space="preserve"> </w:t>
      </w:r>
      <w:bookmarkStart w:id="25" w:name="_Toc146612635"/>
      <w:r w:rsidRPr="009A725E">
        <w:t>Vybrané a</w:t>
      </w:r>
      <w:r w:rsidR="005B701A" w:rsidRPr="009A725E">
        <w:t>mbulancie Novej FNsP FDR BB</w:t>
      </w:r>
      <w:bookmarkEnd w:id="25"/>
    </w:p>
    <w:p w14:paraId="35EC146D" w14:textId="44014C7F" w:rsidR="00244EAD" w:rsidRPr="006E67CB" w:rsidRDefault="00244EAD" w:rsidP="00244EAD">
      <w:pPr>
        <w:pStyle w:val="Bezriadkovania"/>
        <w:jc w:val="both"/>
      </w:pPr>
      <w:r w:rsidRPr="006E67CB">
        <w:t>Ambulantný úsek je lokalizovaný v objekte súčasnej Polikliniky FNsP FDR BB a jeho prevádzka týmto projektom nie je ovplyvnená. V rozsahu aktuálneho projektu Novej FNsP FDR BB sú upravované iba vybrané ambulancie a s nimi súvisiace vyšetrovne funkčnej diagnostiky:</w:t>
      </w:r>
    </w:p>
    <w:p w14:paraId="3CD87CBA" w14:textId="77777777" w:rsidR="00244EAD" w:rsidRPr="006E67CB" w:rsidRDefault="00244EAD" w:rsidP="00244EAD">
      <w:pPr>
        <w:pStyle w:val="Bezriadkovania"/>
        <w:jc w:val="both"/>
      </w:pPr>
    </w:p>
    <w:p w14:paraId="5835D152" w14:textId="77777777" w:rsidR="00244EAD" w:rsidRPr="006E67CB" w:rsidRDefault="00244EAD" w:rsidP="00244EAD">
      <w:pPr>
        <w:pStyle w:val="Bezriadkovania"/>
        <w:jc w:val="both"/>
      </w:pPr>
      <w:r w:rsidRPr="006E67CB">
        <w:rPr>
          <w:i/>
          <w:iCs/>
        </w:rPr>
        <w:t>Hlavná nemocničná budova:</w:t>
      </w:r>
      <w:r w:rsidRPr="006E67CB">
        <w:t xml:space="preserve"> </w:t>
      </w:r>
    </w:p>
    <w:p w14:paraId="23AC2A41"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vyšetrovňa gynekologického oddelenia, </w:t>
      </w:r>
    </w:p>
    <w:p w14:paraId="1EDDD5EF"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vyšetrovne Zákrokového centra vrátane endoskopického centra, </w:t>
      </w:r>
    </w:p>
    <w:p w14:paraId="3F64EEE4"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vyšetrovňa na oddelení dialýzy, </w:t>
      </w:r>
    </w:p>
    <w:p w14:paraId="1E2D7C18"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ambulancie </w:t>
      </w:r>
      <w:r>
        <w:t xml:space="preserve">a vyšetrovne </w:t>
      </w:r>
      <w:r w:rsidRPr="006E67CB">
        <w:t xml:space="preserve">urgentného príjmu, </w:t>
      </w:r>
    </w:p>
    <w:p w14:paraId="51FE6156"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vyšetrovne na oddelení zobrazovacích metód, </w:t>
      </w:r>
    </w:p>
    <w:p w14:paraId="26E8F80F" w14:textId="77777777" w:rsidR="00244EAD" w:rsidRPr="006E67CB" w:rsidRDefault="00244EAD" w:rsidP="00102AF6">
      <w:pPr>
        <w:pStyle w:val="Bezriadkovania"/>
        <w:numPr>
          <w:ilvl w:val="0"/>
          <w:numId w:val="75"/>
        </w:numPr>
        <w:kinsoku w:val="0"/>
        <w:autoSpaceDE w:val="0"/>
        <w:autoSpaceDN w:val="0"/>
        <w:adjustRightInd w:val="0"/>
        <w:ind w:left="697" w:hanging="357"/>
        <w:jc w:val="both"/>
      </w:pPr>
      <w:r w:rsidRPr="006E67CB">
        <w:t xml:space="preserve">anestéziologické ambulancie. </w:t>
      </w:r>
    </w:p>
    <w:p w14:paraId="52812CCB" w14:textId="77777777" w:rsidR="00244EAD" w:rsidRPr="006E67CB" w:rsidRDefault="00244EAD" w:rsidP="00244EAD">
      <w:pPr>
        <w:pStyle w:val="Bezriadkovania"/>
        <w:jc w:val="both"/>
        <w:rPr>
          <w:i/>
          <w:iCs/>
        </w:rPr>
      </w:pPr>
    </w:p>
    <w:p w14:paraId="40A03D51" w14:textId="77777777" w:rsidR="00244EAD" w:rsidRPr="006E67CB" w:rsidRDefault="00244EAD" w:rsidP="00244EAD">
      <w:pPr>
        <w:pStyle w:val="Bezriadkovania"/>
        <w:jc w:val="both"/>
      </w:pPr>
      <w:r>
        <w:rPr>
          <w:i/>
          <w:iCs/>
        </w:rPr>
        <w:t>Infektologický blok:</w:t>
      </w:r>
    </w:p>
    <w:p w14:paraId="5E5D1089" w14:textId="77777777" w:rsidR="00244EAD" w:rsidRPr="006E67CB" w:rsidRDefault="00244EAD" w:rsidP="00102AF6">
      <w:pPr>
        <w:pStyle w:val="Bezriadkovania"/>
        <w:numPr>
          <w:ilvl w:val="0"/>
          <w:numId w:val="76"/>
        </w:numPr>
        <w:kinsoku w:val="0"/>
        <w:autoSpaceDE w:val="0"/>
        <w:autoSpaceDN w:val="0"/>
        <w:adjustRightInd w:val="0"/>
        <w:ind w:left="624" w:hanging="284"/>
        <w:jc w:val="both"/>
      </w:pPr>
      <w:r w:rsidRPr="006E67CB">
        <w:t>vyšetrovne infektologického oddelenia,</w:t>
      </w:r>
    </w:p>
    <w:p w14:paraId="335035E1" w14:textId="77777777" w:rsidR="00244EAD" w:rsidRPr="006E67CB" w:rsidRDefault="00244EAD" w:rsidP="00102AF6">
      <w:pPr>
        <w:pStyle w:val="Bezriadkovania"/>
        <w:numPr>
          <w:ilvl w:val="0"/>
          <w:numId w:val="76"/>
        </w:numPr>
        <w:kinsoku w:val="0"/>
        <w:autoSpaceDE w:val="0"/>
        <w:autoSpaceDN w:val="0"/>
        <w:adjustRightInd w:val="0"/>
        <w:ind w:left="624" w:hanging="284"/>
        <w:jc w:val="both"/>
      </w:pPr>
      <w:r w:rsidRPr="006E67CB">
        <w:t>vyšetrovne dermatovenerologického oddelenia (CO2 laser, vyšetrovňa, ambulancia - fototerapia, ambulancia - alergologické testy, ambulancia stacionárnej biologickej terapie estetickej, RTG vyšetrovňa, sono vyšetrovňa),</w:t>
      </w:r>
    </w:p>
    <w:p w14:paraId="272FD7F9" w14:textId="29B5A7C8" w:rsidR="00244EAD" w:rsidRPr="006E67CB" w:rsidRDefault="00244EAD" w:rsidP="00102AF6">
      <w:pPr>
        <w:pStyle w:val="Bezriadkovania"/>
        <w:numPr>
          <w:ilvl w:val="0"/>
          <w:numId w:val="76"/>
        </w:numPr>
        <w:kinsoku w:val="0"/>
        <w:autoSpaceDE w:val="0"/>
        <w:autoSpaceDN w:val="0"/>
        <w:adjustRightInd w:val="0"/>
        <w:ind w:left="624" w:hanging="284"/>
        <w:jc w:val="both"/>
      </w:pPr>
      <w:r w:rsidRPr="006E67CB">
        <w:t>vyšetrovne</w:t>
      </w:r>
      <w:r w:rsidR="00FE66E3">
        <w:t xml:space="preserve"> funkčnej diagnostiky</w:t>
      </w:r>
      <w:r w:rsidRPr="006E67CB">
        <w:t xml:space="preserve"> pneumologického oddelenia (pneumo-onkologická vyšetrovňa, vyšetrovňa cystickej fibrózy, vyšetrovňa, 3x funkčná diagnostika),</w:t>
      </w:r>
    </w:p>
    <w:p w14:paraId="717D4020" w14:textId="77777777" w:rsidR="00244EAD" w:rsidRPr="006E67CB" w:rsidRDefault="00244EAD" w:rsidP="00102AF6">
      <w:pPr>
        <w:pStyle w:val="Bezriadkovania"/>
        <w:numPr>
          <w:ilvl w:val="0"/>
          <w:numId w:val="76"/>
        </w:numPr>
        <w:kinsoku w:val="0"/>
        <w:autoSpaceDE w:val="0"/>
        <w:autoSpaceDN w:val="0"/>
        <w:adjustRightInd w:val="0"/>
        <w:ind w:left="624" w:hanging="284"/>
        <w:jc w:val="both"/>
      </w:pPr>
      <w:r w:rsidRPr="006E67CB">
        <w:t>vyšetrovňa v Bronchoskopickom a intervenčnom centre.</w:t>
      </w:r>
    </w:p>
    <w:p w14:paraId="14A8C4D1" w14:textId="77777777" w:rsidR="00AC6118" w:rsidRDefault="00AC6118" w:rsidP="00AC6118"/>
    <w:p w14:paraId="7B62B99E" w14:textId="0D4766F7" w:rsidR="00AC6118" w:rsidRPr="00AC6118" w:rsidRDefault="00AC6118" w:rsidP="00AC6118">
      <w:r>
        <w:t>U</w:t>
      </w:r>
      <w:r w:rsidRPr="00AC6118">
        <w:t>vedené ambulancie a vyšetrovne vybraných oddelení/kliník, ktoré sú predmetom projektu Novej FNsP FDR BB, sú čo najjednotnejšie, s možnosťou malých zmien v dispozičnom riešení podľa špecifík jednotlivých odborov.</w:t>
      </w:r>
      <w:r w:rsidR="00B172A0">
        <w:t xml:space="preserve"> C</w:t>
      </w:r>
      <w:r w:rsidR="00B172A0" w:rsidRPr="006E67CB">
        <w:t>ieľom</w:t>
      </w:r>
      <w:r w:rsidR="00B172A0">
        <w:t xml:space="preserve"> je</w:t>
      </w:r>
      <w:r w:rsidR="00B172A0" w:rsidRPr="006E67CB">
        <w:t xml:space="preserve"> maximálna užívateľská flexibilita a optimálne využitie priestoru</w:t>
      </w:r>
      <w:r w:rsidR="00B172A0">
        <w:t>.</w:t>
      </w:r>
      <w:r w:rsidRPr="00AC6118">
        <w:t xml:space="preserve"> Samostatným je úsek s funkčnými vyšetrovacími miestnosťami v blízkosti jednotlivých príbuzných odborov (pneumológia, bronchoskopické a intervenčné centrum). Priestory môžu byť zdieľané medzi ambulanciou a klastrom funkčných testov.</w:t>
      </w:r>
    </w:p>
    <w:p w14:paraId="0FE63982" w14:textId="77777777" w:rsidR="00244EAD" w:rsidRPr="00244EAD" w:rsidRDefault="00244EAD" w:rsidP="00244EAD"/>
    <w:p w14:paraId="7BCDE7E8" w14:textId="77777777" w:rsidR="0047108B" w:rsidRPr="004B1233" w:rsidRDefault="0047108B" w:rsidP="0047108B">
      <w:pPr>
        <w:pStyle w:val="Bezriadkovania"/>
        <w:jc w:val="both"/>
        <w:rPr>
          <w:i/>
          <w:iCs/>
        </w:rPr>
      </w:pPr>
      <w:r w:rsidRPr="004B1233">
        <w:rPr>
          <w:i/>
          <w:iCs/>
        </w:rPr>
        <w:t>Proces:</w:t>
      </w:r>
    </w:p>
    <w:p w14:paraId="18DB3950" w14:textId="40C3E8F7" w:rsidR="00DC7F10" w:rsidRDefault="0047108B" w:rsidP="0047108B">
      <w:pPr>
        <w:pStyle w:val="Bezriadkovania"/>
        <w:jc w:val="both"/>
      </w:pPr>
      <w:r w:rsidRPr="006E67CB">
        <w:t>N</w:t>
      </w:r>
      <w:r w:rsidR="00424922">
        <w:t>ová FNsP</w:t>
      </w:r>
      <w:r w:rsidR="00857060">
        <w:t xml:space="preserve"> FDR BB</w:t>
      </w:r>
      <w:r w:rsidRPr="006E67CB">
        <w:t xml:space="preserve"> </w:t>
      </w:r>
      <w:r w:rsidR="00857060">
        <w:t xml:space="preserve">bude </w:t>
      </w:r>
      <w:r w:rsidRPr="006E67CB">
        <w:t>používa</w:t>
      </w:r>
      <w:r w:rsidR="00857060">
        <w:t>ť</w:t>
      </w:r>
      <w:r w:rsidRPr="006E67CB">
        <w:t xml:space="preserve"> na registráciu digitálny systém. </w:t>
      </w:r>
      <w:r w:rsidR="004953D6">
        <w:t xml:space="preserve">Pacient </w:t>
      </w:r>
      <w:r w:rsidR="00A57068">
        <w:t>navštevuje ambulancie</w:t>
      </w:r>
      <w:r w:rsidR="004953D6">
        <w:t xml:space="preserve"> na základe dohodnutého termínu</w:t>
      </w:r>
      <w:r w:rsidR="00A57068">
        <w:t xml:space="preserve">. Prichádza </w:t>
      </w:r>
      <w:r w:rsidR="00C111AB">
        <w:t xml:space="preserve">do </w:t>
      </w:r>
      <w:r w:rsidR="00577998">
        <w:t>centrálnej/vstupnej haly</w:t>
      </w:r>
      <w:r w:rsidR="00A8100D">
        <w:t xml:space="preserve"> (po vstupe cez Nástupný blok</w:t>
      </w:r>
      <w:r w:rsidR="00A8100D" w:rsidRPr="006E67CB">
        <w:t>)</w:t>
      </w:r>
      <w:r w:rsidR="007F67AD">
        <w:t xml:space="preserve">, kde sa </w:t>
      </w:r>
      <w:r w:rsidRPr="006E67CB">
        <w:t xml:space="preserve">môže </w:t>
      </w:r>
      <w:r w:rsidR="009B138C">
        <w:t xml:space="preserve">individuálne registrovať </w:t>
      </w:r>
      <w:r w:rsidRPr="006E67CB">
        <w:t xml:space="preserve">na jednom z centrálnych </w:t>
      </w:r>
      <w:r w:rsidR="000A07DE">
        <w:t>samoobslužných kioskov (check</w:t>
      </w:r>
      <w:r w:rsidR="0090621E">
        <w:t>-</w:t>
      </w:r>
      <w:r w:rsidR="000A07DE">
        <w:t>in</w:t>
      </w:r>
      <w:r w:rsidR="0090621E">
        <w:t xml:space="preserve"> </w:t>
      </w:r>
      <w:r w:rsidR="000A07DE">
        <w:t>pultoch)</w:t>
      </w:r>
      <w:r w:rsidR="007F67AD">
        <w:t xml:space="preserve">, prípadne </w:t>
      </w:r>
      <w:r w:rsidR="00940390">
        <w:t>smeruje priamo na konkrétne oddelenie, kde sa zaregistruje na príslušnej recep</w:t>
      </w:r>
      <w:r w:rsidR="00C81C17">
        <w:t>cii</w:t>
      </w:r>
      <w:r w:rsidRPr="006E67CB">
        <w:t xml:space="preserve">. </w:t>
      </w:r>
      <w:r w:rsidR="00547B0E">
        <w:t>Pokiaľ</w:t>
      </w:r>
      <w:r w:rsidRPr="006E67CB">
        <w:t xml:space="preserve"> je pacient </w:t>
      </w:r>
      <w:r w:rsidR="00B97EB0" w:rsidRPr="006E67CB">
        <w:t xml:space="preserve">v nemocnici </w:t>
      </w:r>
      <w:r w:rsidRPr="006E67CB">
        <w:t>príliš skoro, môže zostať/čakať v</w:t>
      </w:r>
      <w:r w:rsidR="00B97EB0">
        <w:t> </w:t>
      </w:r>
      <w:r w:rsidRPr="006E67CB">
        <w:t>centrálnej</w:t>
      </w:r>
      <w:r w:rsidR="00B97EB0">
        <w:t>/vstupnej</w:t>
      </w:r>
      <w:r w:rsidRPr="006E67CB">
        <w:t xml:space="preserve"> hale alebo </w:t>
      </w:r>
      <w:r w:rsidR="007D0E5F">
        <w:t xml:space="preserve">v </w:t>
      </w:r>
      <w:r w:rsidRPr="006E67CB">
        <w:t>reštaurácii. Pri ambulanciách</w:t>
      </w:r>
      <w:r w:rsidR="006A49AE">
        <w:t xml:space="preserve"> uvedených oddelení/kliník</w:t>
      </w:r>
      <w:r w:rsidRPr="006E67CB">
        <w:t xml:space="preserve"> </w:t>
      </w:r>
      <w:r w:rsidR="00816441">
        <w:t>sa nachádzajú</w:t>
      </w:r>
      <w:r w:rsidRPr="006E67CB">
        <w:t xml:space="preserve"> </w:t>
      </w:r>
      <w:r w:rsidR="00816441">
        <w:t>menšie</w:t>
      </w:r>
      <w:r w:rsidRPr="006E67CB">
        <w:t xml:space="preserve"> čakárne určené na kr</w:t>
      </w:r>
      <w:r w:rsidR="00C35758">
        <w:t>a</w:t>
      </w:r>
      <w:r w:rsidRPr="006E67CB">
        <w:t>t</w:t>
      </w:r>
      <w:r w:rsidR="00C35758">
        <w:t>ší</w:t>
      </w:r>
      <w:r w:rsidRPr="006E67CB">
        <w:t xml:space="preserve"> čas </w:t>
      </w:r>
      <w:r w:rsidR="00356ECA">
        <w:t xml:space="preserve">čakania </w:t>
      </w:r>
      <w:r w:rsidRPr="006E67CB">
        <w:t xml:space="preserve">pred termínom. </w:t>
      </w:r>
    </w:p>
    <w:p w14:paraId="67A9B8B8" w14:textId="77777777" w:rsidR="003C0F54" w:rsidRDefault="003C0F54" w:rsidP="0047108B">
      <w:pPr>
        <w:pStyle w:val="Bezriadkovania"/>
        <w:jc w:val="both"/>
      </w:pPr>
    </w:p>
    <w:p w14:paraId="25469A48" w14:textId="3554F213" w:rsidR="0047108B" w:rsidRPr="006E67CB" w:rsidRDefault="003C0F54" w:rsidP="0047108B">
      <w:pPr>
        <w:pStyle w:val="Bezriadkovania"/>
        <w:jc w:val="both"/>
      </w:pPr>
      <w:r>
        <w:t xml:space="preserve">Po prijatí na </w:t>
      </w:r>
      <w:r w:rsidR="00E14880">
        <w:t xml:space="preserve">konkrétnom oddelení/klinike </w:t>
      </w:r>
      <w:r w:rsidR="0047108B" w:rsidRPr="006E67CB">
        <w:t>zabezpečí</w:t>
      </w:r>
      <w:r w:rsidR="00E14880">
        <w:t xml:space="preserve"> sestra</w:t>
      </w:r>
      <w:r w:rsidR="0047108B" w:rsidRPr="006E67CB">
        <w:t xml:space="preserve"> všetky činnosti súvisiace s pacientom v konzultačnej/vyšetrovacej miestnosti pred, počas a/alebo po vyšetrení lekárom. Pacienti vyžadujúci celkovú anestéziu sú prijatí na ošetrenie na jednodňový stacionár.</w:t>
      </w:r>
    </w:p>
    <w:p w14:paraId="20997E52" w14:textId="77777777" w:rsidR="0047108B" w:rsidRPr="006E67CB" w:rsidRDefault="0047108B" w:rsidP="0047108B">
      <w:pPr>
        <w:suppressAutoHyphens/>
        <w:rPr>
          <w:sz w:val="18"/>
        </w:rPr>
      </w:pPr>
    </w:p>
    <w:p w14:paraId="3B8FD22D" w14:textId="71B24C02" w:rsidR="0047108B" w:rsidRPr="006E67CB" w:rsidRDefault="0047108B" w:rsidP="0047108B">
      <w:pPr>
        <w:pStyle w:val="USONAopsommingdef"/>
        <w:numPr>
          <w:ilvl w:val="0"/>
          <w:numId w:val="0"/>
        </w:numPr>
        <w:jc w:val="both"/>
        <w:rPr>
          <w:lang w:val="sk-SK"/>
        </w:rPr>
      </w:pPr>
      <w:r w:rsidRPr="006E67CB">
        <w:rPr>
          <w:lang w:val="sk-SK"/>
        </w:rPr>
        <w:t xml:space="preserve">Procesy v ambulancii sú rôznorodé. Závisia od disciplíny, poskytovateľa starostlivosti, podmienok a/alebo kategórie pacienta. Jeden možný scenár je opísaný nižšie. </w:t>
      </w:r>
    </w:p>
    <w:p w14:paraId="177EDFA4" w14:textId="48B7C247" w:rsidR="0047108B" w:rsidRDefault="0047108B" w:rsidP="00102AF6">
      <w:pPr>
        <w:pStyle w:val="USONAopsommingdef"/>
        <w:numPr>
          <w:ilvl w:val="0"/>
          <w:numId w:val="77"/>
        </w:numPr>
        <w:jc w:val="both"/>
        <w:rPr>
          <w:lang w:val="sk-SK"/>
        </w:rPr>
      </w:pPr>
      <w:r w:rsidRPr="006E67CB">
        <w:rPr>
          <w:u w:val="single"/>
          <w:lang w:val="sk-SK"/>
        </w:rPr>
        <w:t>Dohodnutie termínu vyšetrenia:</w:t>
      </w:r>
      <w:r w:rsidRPr="006E67CB">
        <w:rPr>
          <w:lang w:val="sk-SK"/>
        </w:rPr>
        <w:t xml:space="preserve"> Telefonicky alebo digitálne pomocným personálom. Podľa druhu objednanej aktivity sú na príslušnú ambulanciu ráno distribuované sanitárom predpripravené sterilné sety, potrebné pre daný deň a odbornosť - extrakcia stehov, malé šitie, preväz rany atď.. </w:t>
      </w:r>
      <w:bookmarkStart w:id="26" w:name="OLE_LINK4"/>
      <w:bookmarkStart w:id="27" w:name="OLE_LINK5"/>
    </w:p>
    <w:p w14:paraId="36F245A0" w14:textId="77777777" w:rsidR="007C79EC" w:rsidRPr="006E67CB" w:rsidRDefault="007C79EC" w:rsidP="00ED18D3">
      <w:pPr>
        <w:pStyle w:val="USONAopsommingdef"/>
        <w:numPr>
          <w:ilvl w:val="0"/>
          <w:numId w:val="0"/>
        </w:numPr>
        <w:ind w:left="360"/>
        <w:jc w:val="both"/>
        <w:rPr>
          <w:lang w:val="sk-SK"/>
        </w:rPr>
      </w:pPr>
    </w:p>
    <w:p w14:paraId="79566181" w14:textId="77777777" w:rsidR="0047108B" w:rsidRPr="006E67CB" w:rsidRDefault="0047108B" w:rsidP="00102AF6">
      <w:pPr>
        <w:pStyle w:val="USONAopsommingdef"/>
        <w:numPr>
          <w:ilvl w:val="0"/>
          <w:numId w:val="77"/>
        </w:numPr>
        <w:jc w:val="both"/>
        <w:rPr>
          <w:lang w:val="sk-SK"/>
        </w:rPr>
      </w:pPr>
      <w:r w:rsidRPr="006E67CB">
        <w:rPr>
          <w:u w:val="single"/>
          <w:lang w:val="sk-SK"/>
        </w:rPr>
        <w:t>Registrácia na recepcii vo vstupnej hale</w:t>
      </w:r>
      <w:r w:rsidRPr="006E67CB">
        <w:rPr>
          <w:lang w:val="sk-SK"/>
        </w:rPr>
        <w:t>: Po vstupe pacienta do vstupnej haly je pacient zaregistrovaný a odoslaný na konkrétne špecializované ambulantné oddelenie. Recepcia slúži aj ako informačné centrum po vstupe pacientov a návštevníkov do nemocnice.</w:t>
      </w:r>
      <w:bookmarkEnd w:id="26"/>
      <w:bookmarkEnd w:id="27"/>
      <w:r w:rsidRPr="006E67CB">
        <w:rPr>
          <w:lang w:val="sk-SK"/>
        </w:rPr>
        <w:t xml:space="preserve"> </w:t>
      </w:r>
    </w:p>
    <w:p w14:paraId="708AFC28" w14:textId="77777777" w:rsidR="00ED18D3" w:rsidRPr="00ED18D3" w:rsidRDefault="00ED18D3" w:rsidP="00ED18D3">
      <w:pPr>
        <w:pStyle w:val="USONAopsommingdef"/>
        <w:numPr>
          <w:ilvl w:val="0"/>
          <w:numId w:val="0"/>
        </w:numPr>
        <w:ind w:left="360"/>
        <w:jc w:val="both"/>
        <w:rPr>
          <w:lang w:val="sk-SK"/>
        </w:rPr>
      </w:pPr>
    </w:p>
    <w:p w14:paraId="01E78448" w14:textId="45D4243D" w:rsidR="0047108B" w:rsidRDefault="0047108B" w:rsidP="00102AF6">
      <w:pPr>
        <w:pStyle w:val="USONAopsommingdef"/>
        <w:numPr>
          <w:ilvl w:val="0"/>
          <w:numId w:val="77"/>
        </w:numPr>
        <w:jc w:val="both"/>
        <w:rPr>
          <w:lang w:val="sk-SK"/>
        </w:rPr>
      </w:pPr>
      <w:r w:rsidRPr="006E67CB">
        <w:rPr>
          <w:u w:val="single"/>
          <w:lang w:val="sk-SK"/>
        </w:rPr>
        <w:t>Check-in na digitálnom pulte na ambulantnom oddelení</w:t>
      </w:r>
      <w:r w:rsidRPr="006E67CB">
        <w:rPr>
          <w:lang w:val="sk-SK"/>
        </w:rPr>
        <w:t>: Pacient sa následne nahlási na check-in pulte na danom ambulantnom oddelení. Po usadení v čakárni pacient čaká na vyzdvihnutie zdravotnou sestrou, s ktorou prebehne konzultácia a/alebo potrebné diagnostické vyšetrenie. Vyšetrenie môže vykonať aj lek</w:t>
      </w:r>
      <w:r w:rsidRPr="006E67CB" w:rsidDel="00536FDA">
        <w:rPr>
          <w:lang w:val="sk-SK"/>
        </w:rPr>
        <w:t>ár.</w:t>
      </w:r>
    </w:p>
    <w:p w14:paraId="79A7C464" w14:textId="77777777" w:rsidR="00BB7BE9" w:rsidRPr="006E67CB" w:rsidRDefault="00BB7BE9" w:rsidP="00BB7BE9">
      <w:pPr>
        <w:pStyle w:val="USONAopsommingdef"/>
        <w:numPr>
          <w:ilvl w:val="0"/>
          <w:numId w:val="0"/>
        </w:numPr>
        <w:ind w:left="360"/>
        <w:jc w:val="both"/>
        <w:rPr>
          <w:lang w:val="sk-SK"/>
        </w:rPr>
      </w:pPr>
    </w:p>
    <w:p w14:paraId="29CA7FB8" w14:textId="4E57E257" w:rsidR="0047108B" w:rsidRPr="006E67CB" w:rsidRDefault="0047108B" w:rsidP="00102AF6">
      <w:pPr>
        <w:pStyle w:val="USONAopsommingdef"/>
        <w:numPr>
          <w:ilvl w:val="0"/>
          <w:numId w:val="77"/>
        </w:numPr>
        <w:jc w:val="both"/>
        <w:rPr>
          <w:lang w:val="sk-SK"/>
        </w:rPr>
      </w:pPr>
      <w:r w:rsidRPr="006E67CB">
        <w:rPr>
          <w:u w:val="single"/>
          <w:lang w:val="sk-SK"/>
        </w:rPr>
        <w:t>Konzultácia:</w:t>
      </w:r>
      <w:r w:rsidRPr="006E67CB">
        <w:rPr>
          <w:lang w:val="sk-SK"/>
        </w:rPr>
        <w:t xml:space="preserve"> Pacient môže počkať na lekára v konzultačnej/vyšetrovac</w:t>
      </w:r>
      <w:r w:rsidR="000A2393">
        <w:rPr>
          <w:lang w:val="sk-SK"/>
        </w:rPr>
        <w:t>ej</w:t>
      </w:r>
      <w:r w:rsidRPr="006E67CB">
        <w:rPr>
          <w:lang w:val="sk-SK"/>
        </w:rPr>
        <w:t xml:space="preserve"> miestnosti. Konzultácia aj vyšetrenie môže prebehnúť v jednej konzultačnej miestnosti/vyšetrovni. V závislosti od použitia a počtu konzultačných/vyšetrovacích miestností, ktoré lekár aktuálne používa, môže lekár okamžite prijať ďalšieho pacienta v susednej konzultačnej/vyšetrovacej miestnosti. Pacient môže absolvovať ďalšiu konzultáciu, zobrazovanie alebo vyšetrenie v multifunkčnej ambulancii alebo na rádiologickom oddelení. </w:t>
      </w:r>
    </w:p>
    <w:p w14:paraId="349FCB81" w14:textId="77777777" w:rsidR="00BB7BE9" w:rsidRPr="00BB7BE9" w:rsidRDefault="00BB7BE9" w:rsidP="00BB7BE9">
      <w:pPr>
        <w:pStyle w:val="USONAopsommingdef"/>
        <w:numPr>
          <w:ilvl w:val="0"/>
          <w:numId w:val="0"/>
        </w:numPr>
        <w:ind w:left="360"/>
        <w:jc w:val="both"/>
        <w:rPr>
          <w:lang w:val="sk-SK"/>
        </w:rPr>
      </w:pPr>
      <w:bookmarkStart w:id="28" w:name="OLE_LINK2"/>
    </w:p>
    <w:p w14:paraId="58928D36" w14:textId="34261927" w:rsidR="0047108B" w:rsidRPr="006E67CB" w:rsidRDefault="0047108B" w:rsidP="00102AF6">
      <w:pPr>
        <w:pStyle w:val="USONAopsommingdef"/>
        <w:numPr>
          <w:ilvl w:val="0"/>
          <w:numId w:val="77"/>
        </w:numPr>
        <w:jc w:val="both"/>
        <w:rPr>
          <w:lang w:val="sk-SK"/>
        </w:rPr>
      </w:pPr>
      <w:r w:rsidRPr="006E67CB">
        <w:rPr>
          <w:u w:val="single"/>
          <w:lang w:val="sk-SK"/>
        </w:rPr>
        <w:t>Následná starostlivosť/Kontrola</w:t>
      </w:r>
      <w:r w:rsidRPr="006E67CB">
        <w:rPr>
          <w:lang w:val="sk-SK"/>
        </w:rPr>
        <w:t xml:space="preserve">: Pacient ostáva v konzultačnej/vyšetrovacej miestnosti spolu so zdravotnou sestrou, aby bol dohodnutý postup následnej starostlivosti, stanovený termín kontrolného vyšetrenia, odporučená návšteva ďalšieho oddelenia a/alebo poskytnuté ďalšie informácie o liečbe. </w:t>
      </w:r>
      <w:bookmarkEnd w:id="28"/>
    </w:p>
    <w:p w14:paraId="69903517" w14:textId="77777777" w:rsidR="004568BD" w:rsidRPr="004568BD" w:rsidRDefault="004568BD" w:rsidP="004568BD">
      <w:pPr>
        <w:pStyle w:val="USONAopsommingdef"/>
        <w:numPr>
          <w:ilvl w:val="0"/>
          <w:numId w:val="0"/>
        </w:numPr>
        <w:ind w:left="360"/>
        <w:jc w:val="both"/>
        <w:rPr>
          <w:lang w:val="sk-SK"/>
        </w:rPr>
      </w:pPr>
    </w:p>
    <w:p w14:paraId="09403985" w14:textId="77777777" w:rsidR="0047108B" w:rsidRPr="006E67CB" w:rsidRDefault="0047108B" w:rsidP="00102AF6">
      <w:pPr>
        <w:pStyle w:val="USONAopsommingdef"/>
        <w:numPr>
          <w:ilvl w:val="0"/>
          <w:numId w:val="77"/>
        </w:numPr>
        <w:jc w:val="both"/>
        <w:rPr>
          <w:lang w:val="sk-SK"/>
        </w:rPr>
      </w:pPr>
      <w:r w:rsidRPr="006E67CB">
        <w:rPr>
          <w:u w:val="single"/>
          <w:lang w:val="sk-SK"/>
        </w:rPr>
        <w:t>Príprava konzultačnej miestnosti na ďalšieho pacienta</w:t>
      </w:r>
      <w:r w:rsidRPr="006E67CB">
        <w:rPr>
          <w:lang w:val="sk-SK"/>
        </w:rPr>
        <w:t>: Ak je to potrebné, zdravotnícky personál pripraví konzultačnú miestnosť pre ďalšieho pacienta.</w:t>
      </w:r>
    </w:p>
    <w:p w14:paraId="4157752E" w14:textId="77777777" w:rsidR="004568BD" w:rsidRDefault="004568BD" w:rsidP="004568BD">
      <w:pPr>
        <w:pStyle w:val="Odsekzoznamu"/>
        <w:suppressAutoHyphens/>
        <w:ind w:left="360"/>
        <w:jc w:val="both"/>
      </w:pPr>
    </w:p>
    <w:p w14:paraId="7FEB622D" w14:textId="77777777" w:rsidR="0047108B" w:rsidRPr="006E67CB" w:rsidRDefault="0047108B" w:rsidP="00102AF6">
      <w:pPr>
        <w:pStyle w:val="Odsekzoznamu"/>
        <w:numPr>
          <w:ilvl w:val="0"/>
          <w:numId w:val="77"/>
        </w:numPr>
        <w:suppressAutoHyphens/>
        <w:jc w:val="both"/>
      </w:pPr>
      <w:r w:rsidRPr="006E67CB">
        <w:t xml:space="preserve">Potrebná administratíva je vykonávaná v rámci danej konzultačnej/vyšetrovacej miestnosti po ordinačnej dobe. </w:t>
      </w:r>
    </w:p>
    <w:p w14:paraId="321CFF89" w14:textId="77777777" w:rsidR="004647A9" w:rsidRDefault="004647A9" w:rsidP="00676EB1">
      <w:pPr>
        <w:pStyle w:val="Bezriadkovania"/>
        <w:jc w:val="both"/>
      </w:pPr>
    </w:p>
    <w:p w14:paraId="2912C8B0" w14:textId="5258E5D6" w:rsidR="00676EB1" w:rsidRPr="006E67CB" w:rsidRDefault="00325312" w:rsidP="00676EB1">
      <w:pPr>
        <w:pStyle w:val="Bezriadkovania"/>
        <w:jc w:val="both"/>
      </w:pPr>
      <w:r>
        <w:t>V rámci a</w:t>
      </w:r>
      <w:r w:rsidR="00676EB1" w:rsidRPr="006E67CB">
        <w:t>mbulan</w:t>
      </w:r>
      <w:r w:rsidR="007439E9">
        <w:t xml:space="preserve">tnej časti </w:t>
      </w:r>
      <w:r w:rsidR="00852708">
        <w:t>uvedených oddelení/kliník</w:t>
      </w:r>
      <w:r w:rsidR="00676EB1" w:rsidRPr="006E67CB">
        <w:t xml:space="preserve"> možno identifikovať tri typy "priestorov":</w:t>
      </w:r>
    </w:p>
    <w:p w14:paraId="50A9C5E7" w14:textId="77777777" w:rsidR="00676EB1" w:rsidRPr="006E67CB" w:rsidRDefault="00676EB1" w:rsidP="00102AF6">
      <w:pPr>
        <w:pStyle w:val="Bezriadkovania"/>
        <w:numPr>
          <w:ilvl w:val="0"/>
          <w:numId w:val="78"/>
        </w:numPr>
        <w:kinsoku w:val="0"/>
        <w:autoSpaceDE w:val="0"/>
        <w:autoSpaceDN w:val="0"/>
        <w:adjustRightInd w:val="0"/>
        <w:jc w:val="both"/>
      </w:pPr>
      <w:r w:rsidRPr="006E67CB">
        <w:t>verejné priestory - čakárne, ktoré sú voľne prístupné pacientom a sprievodom,</w:t>
      </w:r>
    </w:p>
    <w:p w14:paraId="1C1A1114" w14:textId="77777777" w:rsidR="00676EB1" w:rsidRPr="006E67CB" w:rsidRDefault="00676EB1" w:rsidP="00102AF6">
      <w:pPr>
        <w:pStyle w:val="Bezriadkovania"/>
        <w:numPr>
          <w:ilvl w:val="0"/>
          <w:numId w:val="78"/>
        </w:numPr>
        <w:kinsoku w:val="0"/>
        <w:autoSpaceDE w:val="0"/>
        <w:autoSpaceDN w:val="0"/>
        <w:adjustRightInd w:val="0"/>
        <w:jc w:val="both"/>
      </w:pPr>
      <w:r w:rsidRPr="006E67CB">
        <w:t>čiastočne verejné priestory - chodby/zóny, ktoré sú prístupné len pacientom v sprievode zdravotníckeho personálu,</w:t>
      </w:r>
    </w:p>
    <w:p w14:paraId="0AE125E8" w14:textId="03F8165C" w:rsidR="00676EB1" w:rsidRPr="006E67CB" w:rsidRDefault="00676EB1" w:rsidP="00102AF6">
      <w:pPr>
        <w:pStyle w:val="Bezriadkovania"/>
        <w:numPr>
          <w:ilvl w:val="0"/>
          <w:numId w:val="78"/>
        </w:numPr>
        <w:suppressAutoHyphens/>
        <w:kinsoku w:val="0"/>
        <w:autoSpaceDE w:val="0"/>
        <w:autoSpaceDN w:val="0"/>
        <w:adjustRightInd w:val="0"/>
        <w:jc w:val="both"/>
      </w:pPr>
      <w:r w:rsidRPr="00246EBF">
        <w:t>súkromné priestory - samotná konzultačná miestnosť/vyšetrovňa.</w:t>
      </w:r>
    </w:p>
    <w:p w14:paraId="2DAD26F2" w14:textId="77777777" w:rsidR="009A47FA" w:rsidRPr="00DD4B6C" w:rsidRDefault="009A47FA">
      <w:pPr>
        <w:kinsoku/>
        <w:autoSpaceDE/>
        <w:autoSpaceDN/>
        <w:adjustRightInd/>
        <w:spacing w:after="160" w:line="259" w:lineRule="auto"/>
        <w:contextualSpacing w:val="0"/>
        <w:jc w:val="left"/>
        <w:rPr>
          <w:rFonts w:asciiTheme="minorHAnsi" w:eastAsiaTheme="majorEastAsia" w:hAnsiTheme="minorHAnsi" w:cstheme="majorBidi"/>
          <w:b/>
          <w:sz w:val="28"/>
          <w:szCs w:val="32"/>
        </w:rPr>
      </w:pPr>
      <w:r w:rsidRPr="00DD4B6C">
        <w:br w:type="page"/>
      </w:r>
    </w:p>
    <w:p w14:paraId="36A1C544" w14:textId="01DB1C0C" w:rsidR="00EF1DB7" w:rsidRPr="00537A21" w:rsidRDefault="00EF1DB7" w:rsidP="00E94B4D">
      <w:pPr>
        <w:pStyle w:val="Nadpis1"/>
        <w:numPr>
          <w:ilvl w:val="0"/>
          <w:numId w:val="11"/>
        </w:numPr>
      </w:pPr>
      <w:r w:rsidRPr="00DD4B6C">
        <w:lastRenderedPageBreak/>
        <w:t xml:space="preserve"> </w:t>
      </w:r>
      <w:bookmarkStart w:id="29" w:name="_Toc146612636"/>
      <w:r w:rsidRPr="00537A21">
        <w:t xml:space="preserve">Krvná banka, </w:t>
      </w:r>
      <w:r w:rsidR="00A669E2" w:rsidRPr="00537A21">
        <w:t>B</w:t>
      </w:r>
      <w:r w:rsidRPr="00537A21">
        <w:t>iobanka</w:t>
      </w:r>
      <w:r w:rsidR="003A2540">
        <w:t>, Hematológia a CAR-T</w:t>
      </w:r>
      <w:bookmarkEnd w:id="29"/>
    </w:p>
    <w:p w14:paraId="0D7D07CA" w14:textId="3E624D14" w:rsidR="002F073C" w:rsidRPr="006E67CB" w:rsidRDefault="002F073C" w:rsidP="00ED7622">
      <w:r>
        <w:t>K</w:t>
      </w:r>
      <w:r w:rsidRPr="006E67CB">
        <w:t>rvn</w:t>
      </w:r>
      <w:r>
        <w:t>á</w:t>
      </w:r>
      <w:r w:rsidRPr="006E67CB">
        <w:t xml:space="preserve"> bank</w:t>
      </w:r>
      <w:r>
        <w:t>a</w:t>
      </w:r>
      <w:r w:rsidR="00DD02AB">
        <w:t xml:space="preserve"> a Biobanka sú</w:t>
      </w:r>
      <w:r w:rsidRPr="006E67CB">
        <w:t xml:space="preserve"> organizačn</w:t>
      </w:r>
      <w:r w:rsidR="00596B5A">
        <w:t>ými</w:t>
      </w:r>
      <w:r w:rsidRPr="006E67CB">
        <w:t xml:space="preserve"> súčasť</w:t>
      </w:r>
      <w:r w:rsidR="00596B5A">
        <w:t>ami</w:t>
      </w:r>
      <w:r w:rsidRPr="006E67CB">
        <w:t xml:space="preserve"> Novej FNsP FDR BB</w:t>
      </w:r>
      <w:r w:rsidR="00686FE1">
        <w:t xml:space="preserve"> s umiestnením na 3. podzemnom podlaží v Hlavnej budove nemo</w:t>
      </w:r>
      <w:r w:rsidR="00A92D80">
        <w:t>cnice</w:t>
      </w:r>
      <w:r w:rsidRPr="006E67CB">
        <w:t xml:space="preserve">. Vo funkčnej nadväznosti </w:t>
      </w:r>
      <w:r w:rsidR="0014209F">
        <w:t xml:space="preserve">na rovnakom podlaží </w:t>
      </w:r>
      <w:r w:rsidRPr="006E67CB">
        <w:t>sa nachádza</w:t>
      </w:r>
      <w:r w:rsidR="00B47B24">
        <w:t>jú</w:t>
      </w:r>
      <w:r w:rsidRPr="006E67CB">
        <w:t xml:space="preserve"> </w:t>
      </w:r>
      <w:r w:rsidR="00177111">
        <w:t>Oddelenie h</w:t>
      </w:r>
      <w:r w:rsidR="003908B3">
        <w:t>ematológie a</w:t>
      </w:r>
      <w:r w:rsidR="00B63514">
        <w:t xml:space="preserve"> </w:t>
      </w:r>
      <w:r w:rsidR="00B63514" w:rsidRPr="006E67CB">
        <w:t>Laboratóri</w:t>
      </w:r>
      <w:r w:rsidR="00157F09">
        <w:t>um</w:t>
      </w:r>
      <w:r w:rsidR="00B63514" w:rsidRPr="006E67CB">
        <w:t xml:space="preserve"> CAR-T terapie</w:t>
      </w:r>
      <w:r w:rsidRPr="006E67CB">
        <w:t>.</w:t>
      </w:r>
    </w:p>
    <w:p w14:paraId="10A09818" w14:textId="244E1F63" w:rsidR="00F7776D" w:rsidRDefault="00F7776D" w:rsidP="00ED7622"/>
    <w:p w14:paraId="7BF77DAC" w14:textId="77777777" w:rsidR="002F073C" w:rsidRPr="006E67CB" w:rsidRDefault="002F073C" w:rsidP="00ED7622">
      <w:r w:rsidRPr="006E67CB">
        <w:t>Krvná banka sa podieľa na zabezpečovaní komplexnej zdravotníckej starostlivosti v rámci nemocnice poskytovaním hematologických a imunohematologických vyšetrení. Krvná banka je odborným oddelením, ktoré vo FNsP FDR BB zabezpečuje činnosti spojené s hemoterapiou v nasledovnom rozsahu:</w:t>
      </w:r>
    </w:p>
    <w:p w14:paraId="092445B9" w14:textId="77777777" w:rsidR="002F073C" w:rsidRPr="006E67CB" w:rsidRDefault="002F073C" w:rsidP="00102AF6">
      <w:pPr>
        <w:pStyle w:val="Odsekzoznamu"/>
        <w:numPr>
          <w:ilvl w:val="0"/>
          <w:numId w:val="71"/>
        </w:numPr>
        <w:jc w:val="both"/>
      </w:pPr>
      <w:r w:rsidRPr="006E67CB">
        <w:t>nákup transfúznych liekov</w:t>
      </w:r>
    </w:p>
    <w:p w14:paraId="4F937ECE" w14:textId="77777777" w:rsidR="002F073C" w:rsidRPr="006E67CB" w:rsidRDefault="002F073C" w:rsidP="00102AF6">
      <w:pPr>
        <w:pStyle w:val="Odsekzoznamu"/>
        <w:numPr>
          <w:ilvl w:val="0"/>
          <w:numId w:val="71"/>
        </w:numPr>
        <w:jc w:val="both"/>
      </w:pPr>
      <w:r w:rsidRPr="006E67CB">
        <w:t>predtransfúzne vyšetrenia</w:t>
      </w:r>
    </w:p>
    <w:p w14:paraId="6874924E" w14:textId="77777777" w:rsidR="002F073C" w:rsidRPr="006E67CB" w:rsidRDefault="002F073C" w:rsidP="00102AF6">
      <w:pPr>
        <w:pStyle w:val="Odsekzoznamu"/>
        <w:numPr>
          <w:ilvl w:val="0"/>
          <w:numId w:val="71"/>
        </w:numPr>
        <w:jc w:val="both"/>
      </w:pPr>
      <w:r w:rsidRPr="006E67CB">
        <w:t>skladovanie transfúznych liekov</w:t>
      </w:r>
    </w:p>
    <w:p w14:paraId="5B1DA2A3" w14:textId="77777777" w:rsidR="002F073C" w:rsidRPr="006E67CB" w:rsidRDefault="002F073C" w:rsidP="00102AF6">
      <w:pPr>
        <w:pStyle w:val="Odsekzoznamu"/>
        <w:numPr>
          <w:ilvl w:val="0"/>
          <w:numId w:val="71"/>
        </w:numPr>
        <w:jc w:val="both"/>
      </w:pPr>
      <w:r w:rsidRPr="006E67CB">
        <w:t>expedovanie transfúznych liekov na jednotlivé oddelenia</w:t>
      </w:r>
    </w:p>
    <w:p w14:paraId="1AF51B10" w14:textId="77777777" w:rsidR="002F073C" w:rsidRPr="006E67CB" w:rsidRDefault="002F073C" w:rsidP="00102AF6">
      <w:pPr>
        <w:pStyle w:val="Odsekzoznamu"/>
        <w:numPr>
          <w:ilvl w:val="0"/>
          <w:numId w:val="71"/>
        </w:numPr>
        <w:jc w:val="both"/>
      </w:pPr>
      <w:r w:rsidRPr="006E67CB">
        <w:t>spätné sledovanie transfúznych liekov</w:t>
      </w:r>
    </w:p>
    <w:p w14:paraId="481BF21B" w14:textId="77777777" w:rsidR="002F073C" w:rsidRDefault="002F073C" w:rsidP="00102AF6">
      <w:pPr>
        <w:pStyle w:val="Odsekzoznamu"/>
        <w:numPr>
          <w:ilvl w:val="0"/>
          <w:numId w:val="71"/>
        </w:numPr>
        <w:jc w:val="both"/>
      </w:pPr>
      <w:r w:rsidRPr="006E67CB">
        <w:t>konziliárna činnosť, posudzovanie zásad účelnej hemoterapie a spoluúčasť pri kontrole ich dodržiavania</w:t>
      </w:r>
    </w:p>
    <w:p w14:paraId="0822F02F" w14:textId="77777777" w:rsidR="00827B40" w:rsidRDefault="00827B40" w:rsidP="00ED7622">
      <w:pPr>
        <w:rPr>
          <w:szCs w:val="22"/>
        </w:rPr>
      </w:pPr>
    </w:p>
    <w:p w14:paraId="35EE189C" w14:textId="24BDDE7E" w:rsidR="00CE7BB6" w:rsidRDefault="00CE7BB6" w:rsidP="00ED7622">
      <w:pPr>
        <w:rPr>
          <w:szCs w:val="22"/>
        </w:rPr>
      </w:pPr>
      <w:r>
        <w:rPr>
          <w:szCs w:val="22"/>
        </w:rPr>
        <w:t>Oddelenie hematológie v tomto úseku</w:t>
      </w:r>
      <w:r w:rsidR="00A105C3">
        <w:rPr>
          <w:szCs w:val="22"/>
        </w:rPr>
        <w:t xml:space="preserve"> Novej FNsP FDR BB</w:t>
      </w:r>
      <w:r>
        <w:rPr>
          <w:szCs w:val="22"/>
        </w:rPr>
        <w:t xml:space="preserve"> </w:t>
      </w:r>
      <w:r w:rsidR="00E26D80">
        <w:rPr>
          <w:szCs w:val="22"/>
        </w:rPr>
        <w:t xml:space="preserve">funguje ako </w:t>
      </w:r>
      <w:r w:rsidR="00D430F5">
        <w:rPr>
          <w:szCs w:val="22"/>
        </w:rPr>
        <w:t xml:space="preserve">tkanivové zariadenie pre </w:t>
      </w:r>
      <w:r w:rsidR="00A105C3">
        <w:rPr>
          <w:szCs w:val="22"/>
        </w:rPr>
        <w:t>oddelenie hematológie a</w:t>
      </w:r>
      <w:r w:rsidR="003F68A6">
        <w:rPr>
          <w:szCs w:val="22"/>
        </w:rPr>
        <w:t> </w:t>
      </w:r>
      <w:r w:rsidR="002E7427">
        <w:rPr>
          <w:szCs w:val="22"/>
        </w:rPr>
        <w:t>transfuziológi</w:t>
      </w:r>
      <w:r w:rsidR="007F10E6">
        <w:rPr>
          <w:szCs w:val="22"/>
        </w:rPr>
        <w:t>e</w:t>
      </w:r>
      <w:r w:rsidR="003F68A6">
        <w:rPr>
          <w:szCs w:val="22"/>
        </w:rPr>
        <w:t>.</w:t>
      </w:r>
      <w:r w:rsidR="00D430F5">
        <w:rPr>
          <w:szCs w:val="22"/>
        </w:rPr>
        <w:t xml:space="preserve"> </w:t>
      </w:r>
    </w:p>
    <w:p w14:paraId="2767A778" w14:textId="66351DEC" w:rsidR="005B3797" w:rsidRPr="00C64EDA" w:rsidRDefault="00BE412F" w:rsidP="00827B40">
      <w:r>
        <w:rPr>
          <w:szCs w:val="22"/>
        </w:rPr>
        <w:t>Laboratóriá CAR-T oddelenia</w:t>
      </w:r>
      <w:r w:rsidR="00924CCB">
        <w:rPr>
          <w:szCs w:val="22"/>
        </w:rPr>
        <w:t xml:space="preserve"> </w:t>
      </w:r>
      <w:r w:rsidR="003E174E">
        <w:rPr>
          <w:szCs w:val="22"/>
        </w:rPr>
        <w:t>majú funkciu</w:t>
      </w:r>
      <w:r>
        <w:rPr>
          <w:szCs w:val="22"/>
        </w:rPr>
        <w:t xml:space="preserve"> </w:t>
      </w:r>
      <w:r w:rsidRPr="00DD4B6C">
        <w:t>Centr</w:t>
      </w:r>
      <w:r w:rsidR="003E174E">
        <w:t>a</w:t>
      </w:r>
      <w:r w:rsidRPr="00DD4B6C">
        <w:t xml:space="preserve"> autológnej transplantácie krvotvorných kmeňových buniek</w:t>
      </w:r>
      <w:r w:rsidR="003E174E">
        <w:t xml:space="preserve"> Novej FNsP FDR BB</w:t>
      </w:r>
      <w:r w:rsidR="00BF19C8">
        <w:t>.</w:t>
      </w:r>
      <w:r w:rsidR="00ED7622">
        <w:t xml:space="preserve"> </w:t>
      </w:r>
    </w:p>
    <w:p w14:paraId="01BF641F" w14:textId="77777777" w:rsidR="00A27DC5" w:rsidRDefault="00A27DC5" w:rsidP="00827B40"/>
    <w:p w14:paraId="07F8EFD7" w14:textId="2ED14F4C" w:rsidR="00A27DC5" w:rsidRDefault="00A27DC5" w:rsidP="00A27DC5">
      <w:r w:rsidRPr="00A27DC5">
        <w:rPr>
          <w:b/>
          <w:bCs/>
          <w:i/>
          <w:iCs/>
        </w:rPr>
        <w:t>Priestory oddelenia Krvnej banky zahŕňajú:</w:t>
      </w:r>
      <w:r>
        <w:rPr>
          <w:b/>
          <w:bCs/>
          <w:i/>
          <w:iCs/>
        </w:rPr>
        <w:tab/>
      </w:r>
      <w:r>
        <w:rPr>
          <w:b/>
          <w:bCs/>
          <w:i/>
          <w:iCs/>
        </w:rPr>
        <w:tab/>
      </w:r>
      <w:r>
        <w:rPr>
          <w:b/>
          <w:bCs/>
          <w:i/>
          <w:iCs/>
        </w:rPr>
        <w:tab/>
      </w:r>
      <w:r>
        <w:rPr>
          <w:b/>
          <w:bCs/>
          <w:i/>
          <w:iCs/>
        </w:rPr>
        <w:tab/>
      </w:r>
      <w:r>
        <w:rPr>
          <w:b/>
          <w:bCs/>
          <w:i/>
          <w:iCs/>
        </w:rPr>
        <w:tab/>
      </w:r>
      <w:r w:rsidR="002F1050">
        <w:rPr>
          <w:b/>
          <w:bCs/>
          <w:i/>
          <w:iCs/>
        </w:rPr>
        <w:tab/>
      </w:r>
      <w:r w:rsidRPr="00533C92">
        <w:rPr>
          <w:b/>
          <w:i/>
        </w:rPr>
        <w:t>Priestory oddelenia Biobanky zahŕňajú:</w:t>
      </w:r>
    </w:p>
    <w:p w14:paraId="7415D189" w14:textId="2EDBEB0E" w:rsidR="00A27DC5" w:rsidRDefault="00A27DC5" w:rsidP="00A27DC5">
      <w:r>
        <w:t>- Recepcia s manipulačnou miestnosťou</w:t>
      </w:r>
      <w:r>
        <w:tab/>
      </w:r>
      <w:r w:rsidR="00533C92">
        <w:tab/>
      </w:r>
      <w:r w:rsidR="00533C92">
        <w:tab/>
      </w:r>
      <w:r w:rsidR="00533C92">
        <w:tab/>
      </w:r>
      <w:r w:rsidR="00533C92">
        <w:tab/>
      </w:r>
      <w:r w:rsidR="002F1050">
        <w:tab/>
      </w:r>
      <w:r>
        <w:t>- miestnosť pre príjem</w:t>
      </w:r>
    </w:p>
    <w:p w14:paraId="04146B16" w14:textId="45D546C3" w:rsidR="00A27DC5" w:rsidRDefault="00A27DC5" w:rsidP="00A27DC5">
      <w:r>
        <w:t>- miestnosť s chladičkami</w:t>
      </w:r>
      <w:r>
        <w:tab/>
      </w:r>
      <w:r w:rsidR="00533C92">
        <w:tab/>
      </w:r>
      <w:r w:rsidR="00533C92">
        <w:tab/>
      </w:r>
      <w:r w:rsidR="00533C92">
        <w:tab/>
      </w:r>
      <w:r w:rsidR="00533C92">
        <w:tab/>
      </w:r>
      <w:r w:rsidR="00533C92">
        <w:tab/>
      </w:r>
      <w:r w:rsidR="00533C92">
        <w:tab/>
      </w:r>
      <w:r w:rsidR="002F1050">
        <w:tab/>
      </w:r>
      <w:r>
        <w:t>- miestnosť pre spracovanie, miestnosť pre zmrazovanie</w:t>
      </w:r>
    </w:p>
    <w:p w14:paraId="1E5CD747" w14:textId="2208760B" w:rsidR="00A27DC5" w:rsidRDefault="00A27DC5" w:rsidP="00A27DC5">
      <w:r>
        <w:t>- Imunohematologické laboratórium</w:t>
      </w:r>
      <w:r>
        <w:tab/>
      </w:r>
      <w:r w:rsidR="00533C92">
        <w:tab/>
      </w:r>
      <w:r w:rsidR="00533C92">
        <w:tab/>
      </w:r>
      <w:r w:rsidR="00533C92">
        <w:tab/>
      </w:r>
      <w:r w:rsidR="00533C92">
        <w:tab/>
      </w:r>
      <w:r w:rsidR="00533C92">
        <w:tab/>
      </w:r>
      <w:r w:rsidR="00533C92">
        <w:tab/>
      </w:r>
      <w:r>
        <w:t>- 2 miestnosti pre biobanku</w:t>
      </w:r>
    </w:p>
    <w:p w14:paraId="6ABB7FAE" w14:textId="39A5373F" w:rsidR="00A27DC5" w:rsidRDefault="00A27DC5" w:rsidP="00A27DC5">
      <w:r>
        <w:t>- sklad krvnej plazmy a expedičný sklad</w:t>
      </w:r>
      <w:r>
        <w:tab/>
      </w:r>
      <w:r w:rsidR="00102D5B">
        <w:tab/>
      </w:r>
      <w:r w:rsidR="00102D5B">
        <w:tab/>
      </w:r>
      <w:r w:rsidR="00102D5B">
        <w:tab/>
      </w:r>
      <w:r w:rsidR="00102D5B">
        <w:tab/>
      </w:r>
      <w:r w:rsidR="00102D5B">
        <w:tab/>
      </w:r>
      <w:r w:rsidR="002F1050">
        <w:tab/>
      </w:r>
      <w:r>
        <w:t>- laboratórium kvality</w:t>
      </w:r>
    </w:p>
    <w:p w14:paraId="361E1B97" w14:textId="12454F05" w:rsidR="00A27DC5" w:rsidRDefault="00A27DC5" w:rsidP="00A27DC5">
      <w:r>
        <w:t>- pracovne, šatne a denná miestnosť pre zamestnancov oddelenia</w:t>
      </w:r>
      <w:r>
        <w:tab/>
      </w:r>
      <w:r w:rsidR="00102D5B">
        <w:tab/>
      </w:r>
      <w:r w:rsidR="002F1050">
        <w:tab/>
      </w:r>
      <w:r>
        <w:t>- filtre, šatne a pracovňa pre zamestnancov oddelenia</w:t>
      </w:r>
    </w:p>
    <w:p w14:paraId="3C15407B" w14:textId="77777777" w:rsidR="00A27DC5" w:rsidRDefault="00A27DC5" w:rsidP="00A27DC5">
      <w:r>
        <w:tab/>
      </w:r>
    </w:p>
    <w:p w14:paraId="1657733F" w14:textId="07F53236" w:rsidR="00A27DC5" w:rsidRPr="00102D5B" w:rsidRDefault="00A27DC5" w:rsidP="00A27DC5">
      <w:pPr>
        <w:rPr>
          <w:b/>
          <w:i/>
        </w:rPr>
      </w:pPr>
      <w:r w:rsidRPr="00102D5B">
        <w:rPr>
          <w:b/>
          <w:i/>
        </w:rPr>
        <w:t>Priestory oddelenia Hematológie zahŕňajú:</w:t>
      </w:r>
      <w:r w:rsidRPr="00102D5B">
        <w:rPr>
          <w:b/>
          <w:i/>
        </w:rPr>
        <w:tab/>
      </w:r>
      <w:r w:rsidR="00102D5B">
        <w:rPr>
          <w:b/>
          <w:bCs/>
          <w:i/>
          <w:iCs/>
        </w:rPr>
        <w:tab/>
      </w:r>
      <w:r w:rsidR="00102D5B">
        <w:rPr>
          <w:b/>
          <w:bCs/>
          <w:i/>
          <w:iCs/>
        </w:rPr>
        <w:tab/>
      </w:r>
      <w:r w:rsidR="00102D5B">
        <w:rPr>
          <w:b/>
          <w:bCs/>
          <w:i/>
          <w:iCs/>
        </w:rPr>
        <w:tab/>
      </w:r>
      <w:r w:rsidR="00102D5B">
        <w:rPr>
          <w:b/>
          <w:bCs/>
          <w:i/>
          <w:iCs/>
        </w:rPr>
        <w:tab/>
      </w:r>
      <w:r w:rsidR="002F1050">
        <w:rPr>
          <w:b/>
          <w:bCs/>
          <w:i/>
          <w:iCs/>
        </w:rPr>
        <w:tab/>
      </w:r>
      <w:r w:rsidRPr="00102D5B">
        <w:rPr>
          <w:b/>
          <w:i/>
        </w:rPr>
        <w:t>Priestory CAR – T oddelenia zahŕňajú:</w:t>
      </w:r>
    </w:p>
    <w:p w14:paraId="33ECF315" w14:textId="6493E85A" w:rsidR="00A27DC5" w:rsidRDefault="00A27DC5" w:rsidP="00A27DC5">
      <w:r>
        <w:t>- príjem a manipulácia</w:t>
      </w:r>
      <w:r>
        <w:tab/>
      </w:r>
      <w:r w:rsidR="006323C1">
        <w:tab/>
      </w:r>
      <w:r w:rsidR="006323C1">
        <w:tab/>
      </w:r>
      <w:r w:rsidR="006323C1">
        <w:tab/>
      </w:r>
      <w:r w:rsidR="006323C1">
        <w:tab/>
      </w:r>
      <w:r w:rsidR="006323C1">
        <w:tab/>
      </w:r>
      <w:r w:rsidR="006323C1">
        <w:tab/>
      </w:r>
      <w:r w:rsidR="006323C1">
        <w:tab/>
      </w:r>
      <w:r w:rsidR="002F1050">
        <w:tab/>
      </w:r>
      <w:r>
        <w:t>- laboratóriá – flow, biolaboratórium, lab. Kvality</w:t>
      </w:r>
    </w:p>
    <w:p w14:paraId="24363323" w14:textId="1945C161" w:rsidR="00A27DC5" w:rsidRDefault="00A27DC5" w:rsidP="00A27DC5">
      <w:r>
        <w:t>- laboratóriá - hematológie, koagulácie, mikroskopy a lab. špeciálnych metód</w:t>
      </w:r>
      <w:r>
        <w:tab/>
      </w:r>
      <w:r w:rsidR="002F1050">
        <w:tab/>
      </w:r>
      <w:r>
        <w:t>- zmrazovanie krvných elementov</w:t>
      </w:r>
    </w:p>
    <w:p w14:paraId="4E549CA2" w14:textId="2418634F" w:rsidR="00A27DC5" w:rsidRDefault="00A27DC5" w:rsidP="00A27DC5">
      <w:r>
        <w:t>- sklady, sklady vzoriek, archívy</w:t>
      </w:r>
      <w:r>
        <w:tab/>
      </w:r>
      <w:r w:rsidR="002F1050">
        <w:tab/>
      </w:r>
      <w:r w:rsidR="002F1050">
        <w:tab/>
      </w:r>
      <w:r w:rsidR="002F1050">
        <w:tab/>
      </w:r>
      <w:r w:rsidR="002F1050">
        <w:tab/>
      </w:r>
      <w:r w:rsidR="002F1050">
        <w:tab/>
      </w:r>
      <w:r w:rsidR="002F1050">
        <w:tab/>
      </w:r>
      <w:r w:rsidR="002F1050">
        <w:tab/>
      </w:r>
      <w:r>
        <w:t>- sklady, archív</w:t>
      </w:r>
    </w:p>
    <w:p w14:paraId="1F09C14E" w14:textId="56A68299" w:rsidR="00A27DC5" w:rsidRDefault="00A27DC5" w:rsidP="00A27DC5">
      <w:r>
        <w:t>- čistiace miestnosti a úpravy vody, miestnosť pre odpady</w:t>
      </w:r>
      <w:r>
        <w:tab/>
      </w:r>
      <w:r w:rsidR="002F1050">
        <w:tab/>
      </w:r>
      <w:r w:rsidR="002F1050">
        <w:tab/>
      </w:r>
      <w:r w:rsidR="002F1050">
        <w:tab/>
      </w:r>
      <w:r>
        <w:t>- pracovňa, šatne, filtre</w:t>
      </w:r>
    </w:p>
    <w:p w14:paraId="33FC502E" w14:textId="544987A1" w:rsidR="00A27DC5" w:rsidRDefault="00A27DC5" w:rsidP="00A27DC5">
      <w:r>
        <w:t xml:space="preserve">- pracovne, lekárske izby, denná miestnosť pre zamestnancov, šatne, filtre </w:t>
      </w:r>
      <w:r>
        <w:tab/>
      </w:r>
    </w:p>
    <w:p w14:paraId="2628BA5B" w14:textId="77777777" w:rsidR="00A27DC5" w:rsidRPr="00C64EDA" w:rsidRDefault="00A27DC5" w:rsidP="00827B40"/>
    <w:p w14:paraId="5BB8F59D" w14:textId="025C755A" w:rsidR="00031824" w:rsidRPr="000C186C" w:rsidRDefault="00AB63B3" w:rsidP="00E94B4D">
      <w:pPr>
        <w:pStyle w:val="Nadpis1"/>
        <w:numPr>
          <w:ilvl w:val="0"/>
          <w:numId w:val="11"/>
        </w:numPr>
      </w:pPr>
      <w:r w:rsidRPr="000C186C">
        <w:lastRenderedPageBreak/>
        <w:t xml:space="preserve"> </w:t>
      </w:r>
      <w:bookmarkStart w:id="30" w:name="_Toc146612637"/>
      <w:r w:rsidR="00031824" w:rsidRPr="000C186C">
        <w:t>Centrum liečby bolesti</w:t>
      </w:r>
      <w:bookmarkEnd w:id="30"/>
      <w:r w:rsidR="00031824" w:rsidRPr="000C186C">
        <w:t xml:space="preserve"> </w:t>
      </w:r>
    </w:p>
    <w:p w14:paraId="1E1BB444" w14:textId="10326CE0" w:rsidR="00441A99" w:rsidRPr="006E67CB" w:rsidRDefault="00441A99" w:rsidP="00441A99">
      <w:pPr>
        <w:suppressAutoHyphens/>
      </w:pPr>
      <w:r w:rsidRPr="006E67CB">
        <w:t xml:space="preserve">Centrum liečby bolesti tvoria hlavne konzultačné a vyšetrovacie miestnosti, kde sa v rámci poskytovania komplexnej starostlivosti poskytuje pacientom liečba rôznorodých bolestivých syndrómov (chronická bolesť chrbta, hlavy, onkologické bolesti, neuropatické bolesti a iné). Prevádzkové princípy sú podobné s princípmi ambulantného traktu. Pacienti sú iba ambulantní. V prípade hospitalizovaných pacientov </w:t>
      </w:r>
      <w:r w:rsidR="003A2596">
        <w:t xml:space="preserve">sa </w:t>
      </w:r>
      <w:r w:rsidR="000A6988">
        <w:t>starostlivosť</w:t>
      </w:r>
      <w:r w:rsidR="003A2596">
        <w:t xml:space="preserve"> poskytuje</w:t>
      </w:r>
      <w:r w:rsidR="000A6988">
        <w:t xml:space="preserve"> priamo</w:t>
      </w:r>
      <w:r w:rsidRPr="006E67CB">
        <w:t xml:space="preserve"> na všeobecn</w:t>
      </w:r>
      <w:r w:rsidR="000A6988">
        <w:t>ej</w:t>
      </w:r>
      <w:r w:rsidRPr="006E67CB">
        <w:t xml:space="preserve"> ošetrovateľsk</w:t>
      </w:r>
      <w:r w:rsidR="000A6988">
        <w:t>ej</w:t>
      </w:r>
      <w:r w:rsidRPr="006E67CB">
        <w:t xml:space="preserve"> </w:t>
      </w:r>
      <w:r>
        <w:t>jednotk</w:t>
      </w:r>
      <w:r w:rsidR="000A6988">
        <w:t>e</w:t>
      </w:r>
      <w:r w:rsidRPr="006E67CB">
        <w:t xml:space="preserve">. Lôžková fyzioterapia sa vykonáva pri lôžku, alebo v multifunkčnom priestore štandardného oddelenia. </w:t>
      </w:r>
    </w:p>
    <w:p w14:paraId="27DF4FC0" w14:textId="05294E9A" w:rsidR="00441A99" w:rsidRPr="006E67CB" w:rsidRDefault="00441A99" w:rsidP="00441A99">
      <w:pPr>
        <w:suppressAutoHyphens/>
      </w:pPr>
      <w:r w:rsidRPr="006E67CB">
        <w:t xml:space="preserve">Na vyšetrovniach existujú jednotné postupy, čo umožňuje flexibilitu pri využívaní jednotlivých miestností. Miestnosti sú integrované do multifunkčného ambulantného úseku a sú zoskupené </w:t>
      </w:r>
      <w:r w:rsidR="000C186C">
        <w:t>do kompaktného celku</w:t>
      </w:r>
      <w:r w:rsidRPr="006E67CB">
        <w:t xml:space="preserve">. </w:t>
      </w:r>
    </w:p>
    <w:p w14:paraId="3D033152" w14:textId="77777777" w:rsidR="00441A99" w:rsidRPr="006E67CB" w:rsidRDefault="00441A99" w:rsidP="00441A99">
      <w:pPr>
        <w:suppressAutoHyphens/>
      </w:pPr>
    </w:p>
    <w:p w14:paraId="325C4FD7" w14:textId="77777777" w:rsidR="00441A99" w:rsidRPr="006E67CB" w:rsidRDefault="00441A99" w:rsidP="00441A99">
      <w:pPr>
        <w:suppressAutoHyphens/>
      </w:pPr>
      <w:r w:rsidRPr="006E67CB">
        <w:t>Úsek s miestnosťami centra liečby bolesti sa nachádza v budove súčasnej Polikliniky FNsP FDR BB a ako celok nie je predmetom aktuálneho projektu Novej FNsP FDR BB.</w:t>
      </w:r>
    </w:p>
    <w:p w14:paraId="4D4B7BA9" w14:textId="77777777" w:rsidR="00441A99" w:rsidRPr="00441A99" w:rsidRDefault="00441A99" w:rsidP="00441A99">
      <w:pPr>
        <w:rPr>
          <w:highlight w:val="yellow"/>
        </w:rPr>
      </w:pPr>
    </w:p>
    <w:p w14:paraId="2969C44A" w14:textId="77777777" w:rsidR="003D2971" w:rsidRPr="00DD4B6C" w:rsidRDefault="00031824" w:rsidP="00441A99">
      <w:pPr>
        <w:pStyle w:val="Text"/>
        <w:rPr>
          <w:b/>
        </w:rPr>
      </w:pPr>
      <w:r w:rsidRPr="00DD4B6C">
        <w:br w:type="page"/>
      </w:r>
    </w:p>
    <w:p w14:paraId="2C2D86CD" w14:textId="77777777" w:rsidR="003D2971" w:rsidRPr="00DD4B6C" w:rsidRDefault="003D2971" w:rsidP="003D2971">
      <w:pPr>
        <w:pStyle w:val="Nadpis1"/>
      </w:pPr>
    </w:p>
    <w:p w14:paraId="3290A4EC" w14:textId="77777777" w:rsidR="003D2971" w:rsidRPr="00DD4B6C" w:rsidRDefault="003D2971" w:rsidP="003D2971">
      <w:pPr>
        <w:pStyle w:val="Nadpis1"/>
      </w:pPr>
    </w:p>
    <w:p w14:paraId="7C72B833" w14:textId="77777777" w:rsidR="003D2971" w:rsidRPr="00DD4B6C" w:rsidRDefault="003D2971" w:rsidP="003D2971">
      <w:pPr>
        <w:pStyle w:val="Nadpis1"/>
      </w:pPr>
    </w:p>
    <w:p w14:paraId="2245D16F" w14:textId="77777777" w:rsidR="002C319E" w:rsidRDefault="002C319E" w:rsidP="003D2971">
      <w:pPr>
        <w:pStyle w:val="Nadpis1"/>
      </w:pPr>
    </w:p>
    <w:p w14:paraId="353E52C3" w14:textId="7213CB7F" w:rsidR="003D2971" w:rsidRPr="00DD4B6C" w:rsidRDefault="003D2971" w:rsidP="003D2971">
      <w:pPr>
        <w:pStyle w:val="Nadpis1"/>
      </w:pPr>
      <w:bookmarkStart w:id="31" w:name="_Toc146612638"/>
      <w:r w:rsidRPr="00DD4B6C">
        <w:t>ČASŤ 4  - PODPORNÉ PRACOVISKÁ</w:t>
      </w:r>
      <w:bookmarkEnd w:id="31"/>
    </w:p>
    <w:p w14:paraId="32F9CA06" w14:textId="77777777" w:rsidR="003D2971" w:rsidRPr="00DD4B6C" w:rsidRDefault="003D2971" w:rsidP="003D2971"/>
    <w:p w14:paraId="33C81116" w14:textId="77777777" w:rsidR="003D2971" w:rsidRPr="00DD4B6C" w:rsidRDefault="003D2971" w:rsidP="003D2971">
      <w:r w:rsidRPr="00DD4B6C">
        <w:rPr>
          <w:noProof/>
        </w:rPr>
        <w:drawing>
          <wp:anchor distT="0" distB="0" distL="114300" distR="114300" simplePos="0" relativeHeight="251658248" behindDoc="0" locked="0" layoutInCell="1" allowOverlap="1" wp14:anchorId="3CA76A80" wp14:editId="5FB8905F">
            <wp:simplePos x="0" y="0"/>
            <wp:positionH relativeFrom="column">
              <wp:posOffset>-37465</wp:posOffset>
            </wp:positionH>
            <wp:positionV relativeFrom="paragraph">
              <wp:posOffset>63582</wp:posOffset>
            </wp:positionV>
            <wp:extent cx="2174875" cy="1581785"/>
            <wp:effectExtent l="0" t="0" r="0" b="0"/>
            <wp:wrapNone/>
            <wp:docPr id="1050683561" name="Obrázok 1050683561"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1D4448B8" w14:textId="77777777" w:rsidR="003D2971" w:rsidRPr="00DD4B6C" w:rsidRDefault="003D2971" w:rsidP="003D2971"/>
    <w:p w14:paraId="5FA67882" w14:textId="77777777" w:rsidR="003D2971" w:rsidRPr="00DD4B6C" w:rsidRDefault="003D2971" w:rsidP="003D2971"/>
    <w:p w14:paraId="1069FFE0" w14:textId="77777777" w:rsidR="003D2971" w:rsidRPr="00DD4B6C" w:rsidRDefault="003D2971" w:rsidP="003D2971"/>
    <w:p w14:paraId="4D89F663" w14:textId="77777777" w:rsidR="003D2971" w:rsidRPr="00DD4B6C" w:rsidRDefault="003D2971" w:rsidP="003D2971"/>
    <w:p w14:paraId="40BE0EC7" w14:textId="77777777" w:rsidR="003D2971" w:rsidRPr="00DD4B6C" w:rsidRDefault="003D2971" w:rsidP="003D2971"/>
    <w:p w14:paraId="5649C7D3" w14:textId="77777777" w:rsidR="003D2971" w:rsidRPr="00DD4B6C" w:rsidRDefault="003D2971" w:rsidP="003D2971"/>
    <w:p w14:paraId="6783DA31" w14:textId="77777777" w:rsidR="003D2971" w:rsidRPr="00DD4B6C" w:rsidRDefault="003D2971" w:rsidP="003D2971"/>
    <w:p w14:paraId="48568342" w14:textId="77777777" w:rsidR="003D2971" w:rsidRPr="00DD4B6C" w:rsidRDefault="003D2971" w:rsidP="003D2971"/>
    <w:p w14:paraId="1B6FE568" w14:textId="30183339" w:rsidR="008A1843" w:rsidRPr="00DD4B6C" w:rsidRDefault="00A41967" w:rsidP="003D2971">
      <w:pPr>
        <w:kinsoku/>
        <w:autoSpaceDE/>
        <w:autoSpaceDN/>
        <w:adjustRightInd/>
        <w:spacing w:after="160" w:line="259" w:lineRule="auto"/>
        <w:contextualSpacing w:val="0"/>
        <w:jc w:val="left"/>
      </w:pPr>
      <w:r w:rsidRPr="00DD4B6C">
        <w:t xml:space="preserve"> </w:t>
      </w:r>
    </w:p>
    <w:p w14:paraId="6715E7BD" w14:textId="7F893F14" w:rsidR="003D2971" w:rsidRPr="00DD4B6C" w:rsidRDefault="003D2971">
      <w:pPr>
        <w:kinsoku/>
        <w:autoSpaceDE/>
        <w:autoSpaceDN/>
        <w:adjustRightInd/>
        <w:spacing w:after="160" w:line="259" w:lineRule="auto"/>
        <w:contextualSpacing w:val="0"/>
        <w:jc w:val="left"/>
      </w:pPr>
      <w:r w:rsidRPr="00DD4B6C">
        <w:br w:type="page"/>
      </w:r>
    </w:p>
    <w:p w14:paraId="4F45DB59" w14:textId="54ED514A" w:rsidR="003D2971" w:rsidRPr="00DD4B6C" w:rsidRDefault="0035439E" w:rsidP="00E94B4D">
      <w:pPr>
        <w:pStyle w:val="Nadpis1"/>
        <w:numPr>
          <w:ilvl w:val="0"/>
          <w:numId w:val="11"/>
        </w:numPr>
      </w:pPr>
      <w:r w:rsidRPr="00DD4B6C">
        <w:lastRenderedPageBreak/>
        <w:t xml:space="preserve"> </w:t>
      </w:r>
      <w:bookmarkStart w:id="32" w:name="_Toc146612639"/>
      <w:r w:rsidR="008320E3" w:rsidRPr="00DD4B6C">
        <w:t>La</w:t>
      </w:r>
      <w:r w:rsidRPr="00DD4B6C">
        <w:t>boratóriá</w:t>
      </w:r>
      <w:bookmarkEnd w:id="32"/>
    </w:p>
    <w:p w14:paraId="2E9936FC" w14:textId="47D9706F" w:rsidR="00124784" w:rsidRPr="00DD4B6C" w:rsidRDefault="00124784" w:rsidP="00124784">
      <w:r w:rsidRPr="00DD4B6C">
        <w:t>V Novej FNsP FDR BB je plánov</w:t>
      </w:r>
      <w:r w:rsidR="008F38E3">
        <w:t>an</w:t>
      </w:r>
      <w:r w:rsidRPr="00DD4B6C">
        <w:t>é komplexné laboratórne oddelenie</w:t>
      </w:r>
      <w:r w:rsidR="005D6059" w:rsidRPr="00DD4B6C">
        <w:t xml:space="preserve"> v Hlavnej budove nemocnice na 2. podzemnom podlaží</w:t>
      </w:r>
      <w:r w:rsidRPr="00DD4B6C">
        <w:t>, v ktorom sú poskytované komplexné laboratórne metódy v rámci jednotlivých pracovís</w:t>
      </w:r>
      <w:r w:rsidR="00894EAB">
        <w:t>k</w:t>
      </w:r>
      <w:r w:rsidR="00396B88">
        <w:t xml:space="preserve">, ktoré sú umiestnené vo </w:t>
      </w:r>
      <w:r w:rsidR="00A101C2">
        <w:t>vzájomnej</w:t>
      </w:r>
      <w:r w:rsidR="00894EAB">
        <w:t xml:space="preserve"> nadväznosti</w:t>
      </w:r>
      <w:r w:rsidRPr="00DD4B6C">
        <w:t>:</w:t>
      </w:r>
    </w:p>
    <w:p w14:paraId="3CF1AB0D" w14:textId="77777777" w:rsidR="00B254BF" w:rsidRDefault="00B254BF" w:rsidP="00B254BF">
      <w:pPr>
        <w:pStyle w:val="Odsekzoznamu"/>
        <w:jc w:val="both"/>
      </w:pPr>
    </w:p>
    <w:p w14:paraId="6A02F7CF" w14:textId="1E945E48" w:rsidR="00CF546A" w:rsidRPr="00DD4B6C" w:rsidRDefault="00CF546A" w:rsidP="00E94B4D">
      <w:pPr>
        <w:pStyle w:val="Odsekzoznamu"/>
        <w:numPr>
          <w:ilvl w:val="0"/>
          <w:numId w:val="13"/>
        </w:numPr>
        <w:jc w:val="both"/>
      </w:pPr>
      <w:r w:rsidRPr="00DD4B6C">
        <w:t xml:space="preserve">Pracovisko klinickej biochémie, </w:t>
      </w:r>
    </w:p>
    <w:p w14:paraId="0EE9A030" w14:textId="77777777" w:rsidR="00CF546A" w:rsidRPr="00DD4B6C" w:rsidRDefault="00CF546A" w:rsidP="00E94B4D">
      <w:pPr>
        <w:pStyle w:val="Odsekzoznamu"/>
        <w:numPr>
          <w:ilvl w:val="0"/>
          <w:numId w:val="13"/>
        </w:numPr>
        <w:jc w:val="both"/>
      </w:pPr>
      <w:r w:rsidRPr="00DD4B6C">
        <w:t xml:space="preserve">Pracovisko klinickej hematológie, </w:t>
      </w:r>
    </w:p>
    <w:p w14:paraId="33B2F8B3" w14:textId="77777777" w:rsidR="00CF546A" w:rsidRPr="00DD4B6C" w:rsidRDefault="00CF546A" w:rsidP="00E94B4D">
      <w:pPr>
        <w:pStyle w:val="Odsekzoznamu"/>
        <w:numPr>
          <w:ilvl w:val="0"/>
          <w:numId w:val="13"/>
        </w:numPr>
        <w:jc w:val="both"/>
      </w:pPr>
      <w:r w:rsidRPr="00DD4B6C">
        <w:t xml:space="preserve">Pracovisko klinickej mikrobiológie, </w:t>
      </w:r>
    </w:p>
    <w:p w14:paraId="73FBCBC2" w14:textId="77777777" w:rsidR="00CF546A" w:rsidRPr="00DD4B6C" w:rsidRDefault="00CF546A" w:rsidP="00E94B4D">
      <w:pPr>
        <w:pStyle w:val="Odsekzoznamu"/>
        <w:numPr>
          <w:ilvl w:val="0"/>
          <w:numId w:val="13"/>
        </w:numPr>
        <w:jc w:val="both"/>
      </w:pPr>
      <w:r w:rsidRPr="00DD4B6C">
        <w:t xml:space="preserve">Pracovisko klinickej imunológie a alergológie, </w:t>
      </w:r>
    </w:p>
    <w:p w14:paraId="1DC4BE6D" w14:textId="77777777" w:rsidR="00CF546A" w:rsidRPr="00DD4B6C" w:rsidRDefault="00CF546A" w:rsidP="00E94B4D">
      <w:pPr>
        <w:pStyle w:val="Odsekzoznamu"/>
        <w:numPr>
          <w:ilvl w:val="0"/>
          <w:numId w:val="13"/>
        </w:numPr>
        <w:jc w:val="both"/>
      </w:pPr>
      <w:r w:rsidRPr="00DD4B6C">
        <w:t>Laboratórium patologicko-chemické.</w:t>
      </w:r>
    </w:p>
    <w:p w14:paraId="2A6ACE45" w14:textId="77777777" w:rsidR="00124784" w:rsidRPr="00DD4B6C" w:rsidRDefault="00124784" w:rsidP="00124784"/>
    <w:p w14:paraId="2EE9B466" w14:textId="30E22D5F" w:rsidR="00184F64" w:rsidRDefault="00BE3C66" w:rsidP="00BE3C66">
      <w:pPr>
        <w:pStyle w:val="Text"/>
        <w:rPr>
          <w:rFonts w:asciiTheme="minorHAnsi" w:hAnsiTheme="minorHAnsi" w:cstheme="minorHAnsi"/>
          <w:sz w:val="22"/>
          <w:lang w:val="sk-SK" w:eastAsia="cs-CZ"/>
        </w:rPr>
      </w:pPr>
      <w:r w:rsidRPr="00CB17F1">
        <w:rPr>
          <w:rFonts w:asciiTheme="minorHAnsi" w:hAnsiTheme="minorHAnsi" w:cstheme="minorHAnsi"/>
          <w:sz w:val="22"/>
          <w:lang w:val="sk-SK" w:eastAsia="cs-CZ"/>
        </w:rPr>
        <w:t>Pracovisko klinickej mikrobiológie je situované tak, aby bola možnosť oddelenia tohto odboru od spoločnej prevádzky laboratórií.</w:t>
      </w:r>
      <w:r w:rsidR="00FF3FB4">
        <w:rPr>
          <w:rFonts w:asciiTheme="minorHAnsi" w:hAnsiTheme="minorHAnsi" w:cstheme="minorHAnsi"/>
          <w:sz w:val="22"/>
          <w:lang w:val="sk-SK" w:eastAsia="cs-CZ"/>
        </w:rPr>
        <w:t xml:space="preserve"> </w:t>
      </w:r>
    </w:p>
    <w:p w14:paraId="500570AF" w14:textId="62D0679A" w:rsidR="00F63F2B" w:rsidRPr="00BD38D3" w:rsidRDefault="00070044" w:rsidP="00B254BF">
      <w:pPr>
        <w:pStyle w:val="Text"/>
        <w:spacing w:after="0"/>
        <w:rPr>
          <w:rFonts w:asciiTheme="minorHAnsi" w:hAnsiTheme="minorHAnsi" w:cstheme="minorHAnsi"/>
          <w:sz w:val="22"/>
          <w:lang w:val="sk-SK" w:eastAsia="cs-CZ"/>
        </w:rPr>
      </w:pPr>
      <w:r>
        <w:rPr>
          <w:rFonts w:asciiTheme="minorHAnsi" w:hAnsiTheme="minorHAnsi" w:cstheme="minorHAnsi"/>
          <w:sz w:val="22"/>
          <w:lang w:val="sk-SK" w:eastAsia="cs-CZ"/>
        </w:rPr>
        <w:t>Jednotlivé špeciali</w:t>
      </w:r>
      <w:r w:rsidR="00C5703E">
        <w:rPr>
          <w:rFonts w:asciiTheme="minorHAnsi" w:hAnsiTheme="minorHAnsi" w:cstheme="minorHAnsi"/>
          <w:sz w:val="22"/>
          <w:lang w:val="sk-SK" w:eastAsia="cs-CZ"/>
        </w:rPr>
        <w:t>zované laboratóriá sú umiestnené p</w:t>
      </w:r>
      <w:r w:rsidR="00F63F2B" w:rsidRPr="00BD38D3">
        <w:rPr>
          <w:rFonts w:asciiTheme="minorHAnsi" w:hAnsiTheme="minorHAnsi" w:cstheme="minorHAnsi"/>
          <w:sz w:val="22"/>
          <w:lang w:val="sk-SK" w:eastAsia="cs-CZ"/>
        </w:rPr>
        <w:t>o obvode Laboratórneho komplexu:</w:t>
      </w:r>
    </w:p>
    <w:p w14:paraId="09970738" w14:textId="0C360EB2" w:rsidR="005149BD" w:rsidRPr="00BD38D3" w:rsidRDefault="005149BD" w:rsidP="00B254BF">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C310B4" w:rsidRPr="00BD38D3">
        <w:rPr>
          <w:rFonts w:asciiTheme="minorHAnsi" w:hAnsiTheme="minorHAnsi" w:cstheme="minorHAnsi"/>
          <w:sz w:val="22"/>
          <w:lang w:val="sk-SK" w:eastAsia="cs-CZ"/>
        </w:rPr>
        <w:t xml:space="preserve"> </w:t>
      </w:r>
      <w:r w:rsidR="00E55699">
        <w:rPr>
          <w:rFonts w:asciiTheme="minorHAnsi" w:hAnsiTheme="minorHAnsi" w:cstheme="minorHAnsi"/>
          <w:sz w:val="22"/>
          <w:lang w:val="sk-SK" w:eastAsia="cs-CZ"/>
        </w:rPr>
        <w:t>laboratórium</w:t>
      </w:r>
      <w:r w:rsidR="00AE45BD">
        <w:rPr>
          <w:rFonts w:asciiTheme="minorHAnsi" w:hAnsiTheme="minorHAnsi" w:cstheme="minorHAnsi"/>
          <w:sz w:val="22"/>
          <w:lang w:val="sk-SK" w:eastAsia="cs-CZ"/>
        </w:rPr>
        <w:t xml:space="preserve"> pre</w:t>
      </w:r>
      <w:r w:rsidR="00E55699">
        <w:rPr>
          <w:rFonts w:asciiTheme="minorHAnsi" w:hAnsiTheme="minorHAnsi" w:cstheme="minorHAnsi"/>
          <w:sz w:val="22"/>
          <w:lang w:val="sk-SK" w:eastAsia="cs-CZ"/>
        </w:rPr>
        <w:t xml:space="preserve"> </w:t>
      </w:r>
      <w:r w:rsidR="00BD17C3" w:rsidRPr="00BD38D3">
        <w:rPr>
          <w:rFonts w:asciiTheme="minorHAnsi" w:hAnsiTheme="minorHAnsi" w:cstheme="minorHAnsi"/>
          <w:sz w:val="22"/>
          <w:lang w:val="sk-SK" w:eastAsia="cs-CZ"/>
        </w:rPr>
        <w:t>nákazlivé</w:t>
      </w:r>
      <w:r w:rsidR="00071E5F" w:rsidRPr="00BD38D3">
        <w:rPr>
          <w:rFonts w:asciiTheme="minorHAnsi" w:hAnsiTheme="minorHAnsi" w:cstheme="minorHAnsi"/>
          <w:sz w:val="22"/>
          <w:lang w:val="sk-SK" w:eastAsia="cs-CZ"/>
        </w:rPr>
        <w:t xml:space="preserve"> choroby / sterilné produkty</w:t>
      </w:r>
      <w:r w:rsidR="00F05BA3">
        <w:rPr>
          <w:rFonts w:asciiTheme="minorHAnsi" w:hAnsiTheme="minorHAnsi" w:cstheme="minorHAnsi"/>
          <w:sz w:val="22"/>
          <w:lang w:val="sk-SK" w:eastAsia="cs-CZ"/>
        </w:rPr>
        <w:t>,</w:t>
      </w:r>
    </w:p>
    <w:p w14:paraId="7DD869E3" w14:textId="112F35DB" w:rsidR="005149BD" w:rsidRPr="00BD38D3" w:rsidRDefault="005149BD"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071E5F" w:rsidRPr="00BD38D3">
        <w:rPr>
          <w:rFonts w:asciiTheme="minorHAnsi" w:hAnsiTheme="minorHAnsi" w:cstheme="minorHAnsi"/>
          <w:sz w:val="22"/>
          <w:lang w:val="sk-SK" w:eastAsia="cs-CZ"/>
        </w:rPr>
        <w:t xml:space="preserve"> </w:t>
      </w:r>
      <w:r w:rsidR="006B22C4" w:rsidRPr="00BD38D3">
        <w:rPr>
          <w:rFonts w:asciiTheme="minorHAnsi" w:hAnsiTheme="minorHAnsi" w:cstheme="minorHAnsi"/>
          <w:sz w:val="22"/>
          <w:lang w:val="sk-SK" w:eastAsia="cs-CZ"/>
        </w:rPr>
        <w:t xml:space="preserve">bunkové </w:t>
      </w:r>
      <w:r w:rsidR="00722363" w:rsidRPr="00BD38D3">
        <w:rPr>
          <w:rFonts w:asciiTheme="minorHAnsi" w:hAnsiTheme="minorHAnsi" w:cstheme="minorHAnsi"/>
          <w:sz w:val="22"/>
          <w:lang w:val="sk-SK" w:eastAsia="cs-CZ"/>
        </w:rPr>
        <w:t>kultúry</w:t>
      </w:r>
      <w:r w:rsidR="00F05BA3">
        <w:rPr>
          <w:rFonts w:asciiTheme="minorHAnsi" w:hAnsiTheme="minorHAnsi" w:cstheme="minorHAnsi"/>
          <w:sz w:val="22"/>
          <w:lang w:val="sk-SK" w:eastAsia="cs-CZ"/>
        </w:rPr>
        <w:t xml:space="preserve">, </w:t>
      </w:r>
    </w:p>
    <w:p w14:paraId="51F3FB7F" w14:textId="3150FF57" w:rsidR="005149BD" w:rsidRPr="00BD38D3" w:rsidRDefault="005149BD"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722363" w:rsidRPr="00BD38D3">
        <w:rPr>
          <w:rFonts w:asciiTheme="minorHAnsi" w:hAnsiTheme="minorHAnsi" w:cstheme="minorHAnsi"/>
          <w:sz w:val="22"/>
          <w:lang w:val="sk-SK" w:eastAsia="cs-CZ"/>
        </w:rPr>
        <w:t xml:space="preserve"> </w:t>
      </w:r>
      <w:r w:rsidR="00F05A29">
        <w:rPr>
          <w:rFonts w:asciiTheme="minorHAnsi" w:hAnsiTheme="minorHAnsi" w:cstheme="minorHAnsi"/>
          <w:sz w:val="22"/>
          <w:lang w:val="sk-SK" w:eastAsia="cs-CZ"/>
        </w:rPr>
        <w:t xml:space="preserve">laboratórium </w:t>
      </w:r>
      <w:r w:rsidR="00722363" w:rsidRPr="00BD38D3">
        <w:rPr>
          <w:rFonts w:asciiTheme="minorHAnsi" w:hAnsiTheme="minorHAnsi" w:cstheme="minorHAnsi"/>
          <w:sz w:val="22"/>
          <w:lang w:val="sk-SK" w:eastAsia="cs-CZ"/>
        </w:rPr>
        <w:t>AAS,</w:t>
      </w:r>
    </w:p>
    <w:p w14:paraId="72258BCC" w14:textId="5F0C3645" w:rsidR="005149BD" w:rsidRPr="00BD38D3" w:rsidRDefault="00E27345"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F05A29">
        <w:rPr>
          <w:rFonts w:asciiTheme="minorHAnsi" w:hAnsiTheme="minorHAnsi" w:cstheme="minorHAnsi"/>
          <w:sz w:val="22"/>
          <w:lang w:val="sk-SK" w:eastAsia="cs-CZ"/>
        </w:rPr>
        <w:t xml:space="preserve"> laboratórium</w:t>
      </w:r>
      <w:r w:rsidRPr="00BD38D3">
        <w:rPr>
          <w:rFonts w:asciiTheme="minorHAnsi" w:hAnsiTheme="minorHAnsi" w:cstheme="minorHAnsi"/>
          <w:sz w:val="22"/>
          <w:lang w:val="sk-SK" w:eastAsia="cs-CZ"/>
        </w:rPr>
        <w:t xml:space="preserve"> </w:t>
      </w:r>
      <w:r w:rsidR="00D94DE4" w:rsidRPr="00BD38D3">
        <w:rPr>
          <w:rFonts w:asciiTheme="minorHAnsi" w:hAnsiTheme="minorHAnsi" w:cstheme="minorHAnsi"/>
          <w:sz w:val="22"/>
          <w:lang w:val="sk-SK" w:eastAsia="cs-CZ"/>
        </w:rPr>
        <w:t xml:space="preserve">GC-MS, </w:t>
      </w:r>
      <w:r w:rsidR="00F05BA3">
        <w:rPr>
          <w:rFonts w:asciiTheme="minorHAnsi" w:hAnsiTheme="minorHAnsi" w:cstheme="minorHAnsi"/>
          <w:sz w:val="22"/>
          <w:lang w:val="sk-SK" w:eastAsia="cs-CZ"/>
        </w:rPr>
        <w:t>t</w:t>
      </w:r>
      <w:r w:rsidR="00D94DE4" w:rsidRPr="00BD38D3">
        <w:rPr>
          <w:rFonts w:asciiTheme="minorHAnsi" w:hAnsiTheme="minorHAnsi" w:cstheme="minorHAnsi"/>
          <w:sz w:val="22"/>
          <w:lang w:val="sk-SK" w:eastAsia="cs-CZ"/>
        </w:rPr>
        <w:t>oxikológi</w:t>
      </w:r>
      <w:r w:rsidR="00F05BA3">
        <w:rPr>
          <w:rFonts w:asciiTheme="minorHAnsi" w:hAnsiTheme="minorHAnsi" w:cstheme="minorHAnsi"/>
          <w:sz w:val="22"/>
          <w:lang w:val="sk-SK" w:eastAsia="cs-CZ"/>
        </w:rPr>
        <w:t>u</w:t>
      </w:r>
      <w:r w:rsidR="00D94DE4" w:rsidRPr="00BD38D3">
        <w:rPr>
          <w:rFonts w:asciiTheme="minorHAnsi" w:hAnsiTheme="minorHAnsi" w:cstheme="minorHAnsi"/>
          <w:sz w:val="22"/>
          <w:lang w:val="sk-SK" w:eastAsia="cs-CZ"/>
        </w:rPr>
        <w:t>,</w:t>
      </w:r>
    </w:p>
    <w:p w14:paraId="04515562" w14:textId="59D12BFE" w:rsidR="00D94DE4" w:rsidRPr="00BD38D3" w:rsidRDefault="00D94DE4"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547230">
        <w:rPr>
          <w:rFonts w:asciiTheme="minorHAnsi" w:hAnsiTheme="minorHAnsi" w:cstheme="minorHAnsi"/>
          <w:sz w:val="22"/>
          <w:lang w:val="sk-SK" w:eastAsia="cs-CZ"/>
        </w:rPr>
        <w:t xml:space="preserve"> laboratórium</w:t>
      </w:r>
      <w:r w:rsidRPr="00BD38D3">
        <w:rPr>
          <w:rFonts w:asciiTheme="minorHAnsi" w:hAnsiTheme="minorHAnsi" w:cstheme="minorHAnsi"/>
          <w:sz w:val="22"/>
          <w:lang w:val="sk-SK" w:eastAsia="cs-CZ"/>
        </w:rPr>
        <w:t xml:space="preserve"> </w:t>
      </w:r>
      <w:r w:rsidR="008D6658" w:rsidRPr="00BD38D3">
        <w:rPr>
          <w:rFonts w:asciiTheme="minorHAnsi" w:hAnsiTheme="minorHAnsi" w:cstheme="minorHAnsi"/>
          <w:sz w:val="22"/>
          <w:lang w:val="sk-SK" w:eastAsia="cs-CZ"/>
        </w:rPr>
        <w:t>LC-MS,</w:t>
      </w:r>
    </w:p>
    <w:p w14:paraId="46D711AD" w14:textId="0853D35E" w:rsidR="008D6658" w:rsidRPr="00BD38D3" w:rsidRDefault="008D6658"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423C17">
        <w:rPr>
          <w:rFonts w:asciiTheme="minorHAnsi" w:hAnsiTheme="minorHAnsi" w:cstheme="minorHAnsi"/>
          <w:sz w:val="22"/>
          <w:lang w:val="sk-SK" w:eastAsia="cs-CZ"/>
        </w:rPr>
        <w:t xml:space="preserve"> </w:t>
      </w:r>
      <w:r w:rsidRPr="00BD38D3">
        <w:rPr>
          <w:rFonts w:asciiTheme="minorHAnsi" w:hAnsiTheme="minorHAnsi" w:cstheme="minorHAnsi"/>
          <w:sz w:val="22"/>
          <w:lang w:val="sk-SK" w:eastAsia="cs-CZ"/>
        </w:rPr>
        <w:t>Elfo, Likvorové laboratórium,</w:t>
      </w:r>
    </w:p>
    <w:p w14:paraId="171A535F" w14:textId="42F50723" w:rsidR="008D6658" w:rsidRPr="00BD38D3" w:rsidRDefault="008D6658"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 xml:space="preserve">- </w:t>
      </w:r>
      <w:r w:rsidR="00EF7269">
        <w:rPr>
          <w:rFonts w:asciiTheme="minorHAnsi" w:hAnsiTheme="minorHAnsi" w:cstheme="minorHAnsi"/>
          <w:sz w:val="22"/>
          <w:lang w:val="sk-SK" w:eastAsia="cs-CZ"/>
        </w:rPr>
        <w:t xml:space="preserve">laboratórium pre </w:t>
      </w:r>
      <w:r w:rsidR="00474EB5" w:rsidRPr="00BD38D3">
        <w:rPr>
          <w:rFonts w:asciiTheme="minorHAnsi" w:hAnsiTheme="minorHAnsi" w:cstheme="minorHAnsi"/>
          <w:sz w:val="22"/>
          <w:lang w:val="sk-SK" w:eastAsia="cs-CZ"/>
        </w:rPr>
        <w:t>Imunológi</w:t>
      </w:r>
      <w:r w:rsidR="00F05BA3">
        <w:rPr>
          <w:rFonts w:asciiTheme="minorHAnsi" w:hAnsiTheme="minorHAnsi" w:cstheme="minorHAnsi"/>
          <w:sz w:val="22"/>
          <w:lang w:val="sk-SK" w:eastAsia="cs-CZ"/>
        </w:rPr>
        <w:t>u</w:t>
      </w:r>
      <w:r w:rsidR="00AF375A">
        <w:rPr>
          <w:rFonts w:asciiTheme="minorHAnsi" w:hAnsiTheme="minorHAnsi" w:cstheme="minorHAnsi"/>
          <w:sz w:val="22"/>
          <w:lang w:val="sk-SK" w:eastAsia="cs-CZ"/>
        </w:rPr>
        <w:t>,</w:t>
      </w:r>
      <w:r w:rsidR="00474EB5" w:rsidRPr="00BD38D3">
        <w:rPr>
          <w:rFonts w:asciiTheme="minorHAnsi" w:hAnsiTheme="minorHAnsi" w:cstheme="minorHAnsi"/>
          <w:sz w:val="22"/>
          <w:lang w:val="sk-SK" w:eastAsia="cs-CZ"/>
        </w:rPr>
        <w:t xml:space="preserve"> prietokov</w:t>
      </w:r>
      <w:r w:rsidR="00F05BA3">
        <w:rPr>
          <w:rFonts w:asciiTheme="minorHAnsi" w:hAnsiTheme="minorHAnsi" w:cstheme="minorHAnsi"/>
          <w:sz w:val="22"/>
          <w:lang w:val="sk-SK" w:eastAsia="cs-CZ"/>
        </w:rPr>
        <w:t xml:space="preserve">ú </w:t>
      </w:r>
      <w:r w:rsidR="00474EB5" w:rsidRPr="00BD38D3">
        <w:rPr>
          <w:rFonts w:asciiTheme="minorHAnsi" w:hAnsiTheme="minorHAnsi" w:cstheme="minorHAnsi"/>
          <w:sz w:val="22"/>
          <w:lang w:val="sk-SK" w:eastAsia="cs-CZ"/>
        </w:rPr>
        <w:t>cytometri</w:t>
      </w:r>
      <w:r w:rsidR="00F05BA3">
        <w:rPr>
          <w:rFonts w:asciiTheme="minorHAnsi" w:hAnsiTheme="minorHAnsi" w:cstheme="minorHAnsi"/>
          <w:sz w:val="22"/>
          <w:lang w:val="sk-SK" w:eastAsia="cs-CZ"/>
        </w:rPr>
        <w:t>u</w:t>
      </w:r>
      <w:r w:rsidR="00474EB5" w:rsidRPr="00BD38D3">
        <w:rPr>
          <w:rFonts w:asciiTheme="minorHAnsi" w:hAnsiTheme="minorHAnsi" w:cstheme="minorHAnsi"/>
          <w:sz w:val="22"/>
          <w:lang w:val="sk-SK" w:eastAsia="cs-CZ"/>
        </w:rPr>
        <w:t xml:space="preserve"> AI,</w:t>
      </w:r>
    </w:p>
    <w:p w14:paraId="2B20DF26" w14:textId="77D3019E" w:rsidR="00474EB5" w:rsidRDefault="00957E0A" w:rsidP="009A01AA">
      <w:pPr>
        <w:pStyle w:val="Text"/>
        <w:spacing w:after="0"/>
        <w:rPr>
          <w:rFonts w:asciiTheme="minorHAnsi" w:hAnsiTheme="minorHAnsi" w:cstheme="minorHAnsi"/>
          <w:sz w:val="22"/>
          <w:lang w:val="sk-SK" w:eastAsia="cs-CZ"/>
        </w:rPr>
      </w:pPr>
      <w:r w:rsidRPr="00BD38D3">
        <w:rPr>
          <w:rFonts w:asciiTheme="minorHAnsi" w:hAnsiTheme="minorHAnsi" w:cstheme="minorHAnsi"/>
          <w:sz w:val="22"/>
          <w:lang w:val="sk-SK" w:eastAsia="cs-CZ"/>
        </w:rPr>
        <w:t>-</w:t>
      </w:r>
      <w:r w:rsidR="00A66F21">
        <w:rPr>
          <w:rFonts w:asciiTheme="minorHAnsi" w:hAnsiTheme="minorHAnsi" w:cstheme="minorHAnsi"/>
          <w:sz w:val="22"/>
          <w:lang w:val="sk-SK" w:eastAsia="cs-CZ"/>
        </w:rPr>
        <w:t xml:space="preserve"> laboratór</w:t>
      </w:r>
      <w:r w:rsidR="006723AE">
        <w:rPr>
          <w:rFonts w:asciiTheme="minorHAnsi" w:hAnsiTheme="minorHAnsi" w:cstheme="minorHAnsi"/>
          <w:sz w:val="22"/>
          <w:lang w:val="sk-SK" w:eastAsia="cs-CZ"/>
        </w:rPr>
        <w:t>iá</w:t>
      </w:r>
      <w:r w:rsidR="00A66F21">
        <w:rPr>
          <w:rFonts w:asciiTheme="minorHAnsi" w:hAnsiTheme="minorHAnsi" w:cstheme="minorHAnsi"/>
          <w:sz w:val="22"/>
          <w:lang w:val="sk-SK" w:eastAsia="cs-CZ"/>
        </w:rPr>
        <w:t xml:space="preserve"> pre</w:t>
      </w:r>
      <w:r w:rsidRPr="00BD38D3">
        <w:rPr>
          <w:rFonts w:asciiTheme="minorHAnsi" w:hAnsiTheme="minorHAnsi" w:cstheme="minorHAnsi"/>
          <w:sz w:val="22"/>
          <w:lang w:val="sk-SK" w:eastAsia="cs-CZ"/>
        </w:rPr>
        <w:t xml:space="preserve"> </w:t>
      </w:r>
      <w:r w:rsidR="00474EB5" w:rsidRPr="00BD38D3">
        <w:rPr>
          <w:rFonts w:asciiTheme="minorHAnsi" w:hAnsiTheme="minorHAnsi" w:cstheme="minorHAnsi"/>
          <w:sz w:val="22"/>
          <w:lang w:val="sk-SK" w:eastAsia="cs-CZ"/>
        </w:rPr>
        <w:t>HLA</w:t>
      </w:r>
      <w:r w:rsidR="00741BB8" w:rsidRPr="00BD38D3">
        <w:rPr>
          <w:rFonts w:asciiTheme="minorHAnsi" w:hAnsiTheme="minorHAnsi" w:cstheme="minorHAnsi"/>
          <w:sz w:val="22"/>
          <w:lang w:val="sk-SK" w:eastAsia="cs-CZ"/>
        </w:rPr>
        <w:t xml:space="preserve"> serologick</w:t>
      </w:r>
      <w:r w:rsidR="00F05BA3">
        <w:rPr>
          <w:rFonts w:asciiTheme="minorHAnsi" w:hAnsiTheme="minorHAnsi" w:cstheme="minorHAnsi"/>
          <w:sz w:val="22"/>
          <w:lang w:val="sk-SK" w:eastAsia="cs-CZ"/>
        </w:rPr>
        <w:t>ú</w:t>
      </w:r>
      <w:r w:rsidR="00741BB8" w:rsidRPr="00BD38D3">
        <w:rPr>
          <w:rFonts w:asciiTheme="minorHAnsi" w:hAnsiTheme="minorHAnsi" w:cstheme="minorHAnsi"/>
          <w:sz w:val="22"/>
          <w:lang w:val="sk-SK" w:eastAsia="cs-CZ"/>
        </w:rPr>
        <w:t xml:space="preserve"> a</w:t>
      </w:r>
      <w:r w:rsidRPr="00BD38D3">
        <w:rPr>
          <w:rFonts w:asciiTheme="minorHAnsi" w:hAnsiTheme="minorHAnsi" w:cstheme="minorHAnsi"/>
          <w:sz w:val="22"/>
          <w:lang w:val="sk-SK" w:eastAsia="cs-CZ"/>
        </w:rPr>
        <w:t xml:space="preserve"> HLA</w:t>
      </w:r>
      <w:r w:rsidR="00741BB8" w:rsidRPr="00BD38D3">
        <w:rPr>
          <w:rFonts w:asciiTheme="minorHAnsi" w:hAnsiTheme="minorHAnsi" w:cstheme="minorHAnsi"/>
          <w:sz w:val="22"/>
          <w:lang w:val="sk-SK" w:eastAsia="cs-CZ"/>
        </w:rPr>
        <w:t> molekulárn</w:t>
      </w:r>
      <w:r w:rsidR="00F05BA3">
        <w:rPr>
          <w:rFonts w:asciiTheme="minorHAnsi" w:hAnsiTheme="minorHAnsi" w:cstheme="minorHAnsi"/>
          <w:sz w:val="22"/>
          <w:lang w:val="sk-SK" w:eastAsia="cs-CZ"/>
        </w:rPr>
        <w:t>u</w:t>
      </w:r>
      <w:r w:rsidR="00741BB8" w:rsidRPr="00BD38D3">
        <w:rPr>
          <w:rFonts w:asciiTheme="minorHAnsi" w:hAnsiTheme="minorHAnsi" w:cstheme="minorHAnsi"/>
          <w:sz w:val="22"/>
          <w:lang w:val="sk-SK" w:eastAsia="cs-CZ"/>
        </w:rPr>
        <w:t xml:space="preserve"> diagnostik</w:t>
      </w:r>
      <w:r w:rsidR="00F05BA3">
        <w:rPr>
          <w:rFonts w:asciiTheme="minorHAnsi" w:hAnsiTheme="minorHAnsi" w:cstheme="minorHAnsi"/>
          <w:sz w:val="22"/>
          <w:lang w:val="sk-SK" w:eastAsia="cs-CZ"/>
        </w:rPr>
        <w:t>u</w:t>
      </w:r>
      <w:r w:rsidR="00741BB8" w:rsidRPr="00BD38D3">
        <w:rPr>
          <w:rFonts w:asciiTheme="minorHAnsi" w:hAnsiTheme="minorHAnsi" w:cstheme="minorHAnsi"/>
          <w:sz w:val="22"/>
          <w:lang w:val="sk-SK" w:eastAsia="cs-CZ"/>
        </w:rPr>
        <w:t>,</w:t>
      </w:r>
      <w:r w:rsidR="00741BB8">
        <w:rPr>
          <w:rFonts w:asciiTheme="minorHAnsi" w:hAnsiTheme="minorHAnsi" w:cstheme="minorHAnsi"/>
          <w:sz w:val="22"/>
          <w:lang w:val="sk-SK" w:eastAsia="cs-CZ"/>
        </w:rPr>
        <w:t xml:space="preserve"> </w:t>
      </w:r>
    </w:p>
    <w:p w14:paraId="52CFFA93" w14:textId="7B19E0A7" w:rsidR="00741BB8" w:rsidRDefault="00741BB8" w:rsidP="009A01AA">
      <w:pPr>
        <w:pStyle w:val="Text"/>
        <w:spacing w:after="0"/>
        <w:rPr>
          <w:rFonts w:asciiTheme="minorHAnsi" w:hAnsiTheme="minorHAnsi" w:cstheme="minorHAnsi"/>
          <w:sz w:val="22"/>
          <w:lang w:val="sk-SK" w:eastAsia="cs-CZ"/>
        </w:rPr>
      </w:pPr>
      <w:r>
        <w:rPr>
          <w:rFonts w:asciiTheme="minorHAnsi" w:hAnsiTheme="minorHAnsi" w:cstheme="minorHAnsi"/>
          <w:sz w:val="22"/>
          <w:lang w:val="sk-SK" w:eastAsia="cs-CZ"/>
        </w:rPr>
        <w:t xml:space="preserve">- </w:t>
      </w:r>
      <w:r w:rsidR="00957E0A">
        <w:rPr>
          <w:rFonts w:asciiTheme="minorHAnsi" w:hAnsiTheme="minorHAnsi" w:cstheme="minorHAnsi"/>
          <w:sz w:val="22"/>
          <w:lang w:val="sk-SK" w:eastAsia="cs-CZ"/>
        </w:rPr>
        <w:t>výučbové laboratórium s</w:t>
      </w:r>
      <w:r w:rsidR="009D71DF">
        <w:rPr>
          <w:rFonts w:asciiTheme="minorHAnsi" w:hAnsiTheme="minorHAnsi" w:cstheme="minorHAnsi"/>
          <w:sz w:val="22"/>
          <w:lang w:val="sk-SK" w:eastAsia="cs-CZ"/>
        </w:rPr>
        <w:t xml:space="preserve">o zasadacou miestnosťou, </w:t>
      </w:r>
    </w:p>
    <w:p w14:paraId="7CE9DDE5" w14:textId="4BEC71BA" w:rsidR="009D71DF" w:rsidRDefault="009D71DF" w:rsidP="009A01AA">
      <w:pPr>
        <w:pStyle w:val="Text"/>
        <w:spacing w:after="0"/>
        <w:rPr>
          <w:rFonts w:asciiTheme="minorHAnsi" w:hAnsiTheme="minorHAnsi" w:cstheme="minorHAnsi"/>
          <w:sz w:val="22"/>
          <w:lang w:val="sk-SK" w:eastAsia="cs-CZ"/>
        </w:rPr>
      </w:pPr>
      <w:r>
        <w:rPr>
          <w:rFonts w:asciiTheme="minorHAnsi" w:hAnsiTheme="minorHAnsi" w:cstheme="minorHAnsi"/>
          <w:sz w:val="22"/>
          <w:lang w:val="sk-SK" w:eastAsia="cs-CZ"/>
        </w:rPr>
        <w:t xml:space="preserve">- </w:t>
      </w:r>
      <w:r w:rsidR="005E3CF8">
        <w:rPr>
          <w:rFonts w:asciiTheme="minorHAnsi" w:hAnsiTheme="minorHAnsi" w:cstheme="minorHAnsi"/>
          <w:sz w:val="22"/>
          <w:lang w:val="sk-SK" w:eastAsia="cs-CZ"/>
        </w:rPr>
        <w:t>laboratórium</w:t>
      </w:r>
      <w:r w:rsidR="005E3CF8" w:rsidRPr="00BD38D3">
        <w:rPr>
          <w:rFonts w:asciiTheme="minorHAnsi" w:hAnsiTheme="minorHAnsi" w:cstheme="minorHAnsi"/>
          <w:sz w:val="22"/>
          <w:lang w:val="sk-SK" w:eastAsia="cs-CZ"/>
        </w:rPr>
        <w:t xml:space="preserve"> </w:t>
      </w:r>
      <w:r w:rsidR="005E3CF8">
        <w:rPr>
          <w:rFonts w:asciiTheme="minorHAnsi" w:hAnsiTheme="minorHAnsi" w:cstheme="minorHAnsi"/>
          <w:sz w:val="22"/>
          <w:lang w:val="sk-SK" w:eastAsia="cs-CZ"/>
        </w:rPr>
        <w:t xml:space="preserve">pre </w:t>
      </w:r>
      <w:r w:rsidR="003D6078">
        <w:rPr>
          <w:rFonts w:asciiTheme="minorHAnsi" w:hAnsiTheme="minorHAnsi" w:cstheme="minorHAnsi"/>
          <w:sz w:val="22"/>
          <w:lang w:val="sk-SK" w:eastAsia="cs-CZ"/>
        </w:rPr>
        <w:t>morfológi</w:t>
      </w:r>
      <w:r w:rsidR="00F05BA3">
        <w:rPr>
          <w:rFonts w:asciiTheme="minorHAnsi" w:hAnsiTheme="minorHAnsi" w:cstheme="minorHAnsi"/>
          <w:sz w:val="22"/>
          <w:lang w:val="sk-SK" w:eastAsia="cs-CZ"/>
        </w:rPr>
        <w:t>u</w:t>
      </w:r>
      <w:r w:rsidR="00BD17C3">
        <w:rPr>
          <w:rFonts w:asciiTheme="minorHAnsi" w:hAnsiTheme="minorHAnsi" w:cstheme="minorHAnsi"/>
          <w:sz w:val="22"/>
          <w:lang w:val="sk-SK" w:eastAsia="cs-CZ"/>
        </w:rPr>
        <w:t>,</w:t>
      </w:r>
    </w:p>
    <w:p w14:paraId="0529A672" w14:textId="35847949" w:rsidR="003D6078" w:rsidRDefault="003D6078" w:rsidP="009A01AA">
      <w:pPr>
        <w:pStyle w:val="Text"/>
        <w:spacing w:after="0"/>
        <w:rPr>
          <w:rFonts w:asciiTheme="minorHAnsi" w:hAnsiTheme="minorHAnsi" w:cstheme="minorHAnsi"/>
          <w:sz w:val="22"/>
          <w:lang w:val="sk-SK" w:eastAsia="cs-CZ"/>
        </w:rPr>
      </w:pPr>
      <w:r>
        <w:rPr>
          <w:rFonts w:asciiTheme="minorHAnsi" w:hAnsiTheme="minorHAnsi" w:cstheme="minorHAnsi"/>
          <w:sz w:val="22"/>
          <w:lang w:val="sk-SK" w:eastAsia="cs-CZ"/>
        </w:rPr>
        <w:t xml:space="preserve">- </w:t>
      </w:r>
      <w:r w:rsidR="00422C8F">
        <w:rPr>
          <w:rFonts w:asciiTheme="minorHAnsi" w:hAnsiTheme="minorHAnsi" w:cstheme="minorHAnsi"/>
          <w:sz w:val="22"/>
          <w:lang w:val="sk-SK" w:eastAsia="cs-CZ"/>
        </w:rPr>
        <w:t>laboratórium</w:t>
      </w:r>
      <w:r w:rsidR="00422C8F" w:rsidRPr="00BD38D3">
        <w:rPr>
          <w:rFonts w:asciiTheme="minorHAnsi" w:hAnsiTheme="minorHAnsi" w:cstheme="minorHAnsi"/>
          <w:sz w:val="22"/>
          <w:lang w:val="sk-SK" w:eastAsia="cs-CZ"/>
        </w:rPr>
        <w:t xml:space="preserve"> </w:t>
      </w:r>
      <w:r w:rsidR="00422C8F">
        <w:rPr>
          <w:rFonts w:asciiTheme="minorHAnsi" w:hAnsiTheme="minorHAnsi" w:cstheme="minorHAnsi"/>
          <w:sz w:val="22"/>
          <w:lang w:val="sk-SK" w:eastAsia="cs-CZ"/>
        </w:rPr>
        <w:t xml:space="preserve">pre </w:t>
      </w:r>
      <w:r>
        <w:rPr>
          <w:rFonts w:asciiTheme="minorHAnsi" w:hAnsiTheme="minorHAnsi" w:cstheme="minorHAnsi"/>
          <w:sz w:val="22"/>
          <w:lang w:val="sk-SK" w:eastAsia="cs-CZ"/>
        </w:rPr>
        <w:t>špec. koaguláci</w:t>
      </w:r>
      <w:r w:rsidR="00F05BA3">
        <w:rPr>
          <w:rFonts w:asciiTheme="minorHAnsi" w:hAnsiTheme="minorHAnsi" w:cstheme="minorHAnsi"/>
          <w:sz w:val="22"/>
          <w:lang w:val="sk-SK" w:eastAsia="cs-CZ"/>
        </w:rPr>
        <w:t>u</w:t>
      </w:r>
      <w:r w:rsidR="00BD17C3">
        <w:rPr>
          <w:rFonts w:asciiTheme="minorHAnsi" w:hAnsiTheme="minorHAnsi" w:cstheme="minorHAnsi"/>
          <w:sz w:val="22"/>
          <w:lang w:val="sk-SK" w:eastAsia="cs-CZ"/>
        </w:rPr>
        <w:t>,</w:t>
      </w:r>
    </w:p>
    <w:p w14:paraId="4F1ACD53" w14:textId="1064DD71" w:rsidR="003D6078" w:rsidRDefault="003D6078" w:rsidP="009A01AA">
      <w:pPr>
        <w:pStyle w:val="Text"/>
        <w:spacing w:after="0"/>
        <w:rPr>
          <w:rFonts w:asciiTheme="minorHAnsi" w:hAnsiTheme="minorHAnsi" w:cstheme="minorHAnsi"/>
          <w:sz w:val="22"/>
          <w:lang w:val="sk-SK" w:eastAsia="cs-CZ"/>
        </w:rPr>
      </w:pPr>
      <w:r>
        <w:rPr>
          <w:rFonts w:asciiTheme="minorHAnsi" w:hAnsiTheme="minorHAnsi" w:cstheme="minorHAnsi"/>
          <w:sz w:val="22"/>
          <w:lang w:val="sk-SK" w:eastAsia="cs-CZ"/>
        </w:rPr>
        <w:t>- močové laboratórium</w:t>
      </w:r>
      <w:r w:rsidR="00BD38D3">
        <w:rPr>
          <w:rFonts w:asciiTheme="minorHAnsi" w:hAnsiTheme="minorHAnsi" w:cstheme="minorHAnsi"/>
          <w:sz w:val="22"/>
          <w:lang w:val="sk-SK" w:eastAsia="cs-CZ"/>
        </w:rPr>
        <w:t>.</w:t>
      </w:r>
    </w:p>
    <w:p w14:paraId="04A720E5" w14:textId="77777777" w:rsidR="005149BD" w:rsidRDefault="005149BD" w:rsidP="00BE3C66">
      <w:pPr>
        <w:pStyle w:val="Text"/>
        <w:rPr>
          <w:rFonts w:asciiTheme="minorHAnsi" w:hAnsiTheme="minorHAnsi" w:cstheme="minorHAnsi"/>
          <w:sz w:val="22"/>
          <w:lang w:val="sk-SK" w:eastAsia="cs-CZ"/>
        </w:rPr>
      </w:pPr>
    </w:p>
    <w:p w14:paraId="2E601C4F" w14:textId="63845283" w:rsidR="00F63F2B" w:rsidRDefault="00F43203" w:rsidP="00BE3C66">
      <w:pPr>
        <w:pStyle w:val="Text"/>
        <w:rPr>
          <w:rFonts w:asciiTheme="minorHAnsi" w:hAnsiTheme="minorHAnsi" w:cstheme="minorHAnsi"/>
          <w:sz w:val="22"/>
          <w:lang w:val="sk-SK" w:eastAsia="cs-CZ"/>
        </w:rPr>
      </w:pPr>
      <w:r>
        <w:rPr>
          <w:rFonts w:asciiTheme="minorHAnsi" w:hAnsiTheme="minorHAnsi" w:cstheme="minorHAnsi"/>
          <w:sz w:val="22"/>
          <w:lang w:val="sk-SK" w:eastAsia="cs-CZ"/>
        </w:rPr>
        <w:t xml:space="preserve">Ďalšími odbornými </w:t>
      </w:r>
      <w:r w:rsidR="00A35889">
        <w:rPr>
          <w:rFonts w:asciiTheme="minorHAnsi" w:hAnsiTheme="minorHAnsi" w:cstheme="minorHAnsi"/>
          <w:sz w:val="22"/>
          <w:lang w:val="sk-SK" w:eastAsia="cs-CZ"/>
        </w:rPr>
        <w:t>miestnosťami</w:t>
      </w:r>
      <w:r>
        <w:rPr>
          <w:rFonts w:asciiTheme="minorHAnsi" w:hAnsiTheme="minorHAnsi" w:cstheme="minorHAnsi"/>
          <w:sz w:val="22"/>
          <w:lang w:val="sk-SK" w:eastAsia="cs-CZ"/>
        </w:rPr>
        <w:t xml:space="preserve"> sú miestnosť na stanov</w:t>
      </w:r>
      <w:r w:rsidR="00CD67F5">
        <w:rPr>
          <w:rFonts w:asciiTheme="minorHAnsi" w:hAnsiTheme="minorHAnsi" w:cstheme="minorHAnsi"/>
          <w:sz w:val="22"/>
          <w:lang w:val="sk-SK" w:eastAsia="cs-CZ"/>
        </w:rPr>
        <w:t>e</w:t>
      </w:r>
      <w:r>
        <w:rPr>
          <w:rFonts w:asciiTheme="minorHAnsi" w:hAnsiTheme="minorHAnsi" w:cstheme="minorHAnsi"/>
          <w:sz w:val="22"/>
          <w:lang w:val="sk-SK" w:eastAsia="cs-CZ"/>
        </w:rPr>
        <w:t>nie citlivosti ATB a identifikáci</w:t>
      </w:r>
      <w:r w:rsidR="006B0677">
        <w:rPr>
          <w:rFonts w:asciiTheme="minorHAnsi" w:hAnsiTheme="minorHAnsi" w:cstheme="minorHAnsi"/>
          <w:sz w:val="22"/>
          <w:lang w:val="sk-SK" w:eastAsia="cs-CZ"/>
        </w:rPr>
        <w:t>u</w:t>
      </w:r>
      <w:r>
        <w:rPr>
          <w:rFonts w:asciiTheme="minorHAnsi" w:hAnsiTheme="minorHAnsi" w:cstheme="minorHAnsi"/>
          <w:sz w:val="22"/>
          <w:lang w:val="sk-SK" w:eastAsia="cs-CZ"/>
        </w:rPr>
        <w:t xml:space="preserve"> MALDI, miestnosť pre cyclery a bloty, miestnosť pre PCR extrakciu, molekulárnu diagnostiku, manuálnu serológiu, autoklávovňa, miestnosť pre spracovanie biologického materiálu, chladiaci box a</w:t>
      </w:r>
      <w:r w:rsidR="00AF563D">
        <w:rPr>
          <w:rFonts w:asciiTheme="minorHAnsi" w:hAnsiTheme="minorHAnsi" w:cstheme="minorHAnsi"/>
          <w:sz w:val="22"/>
          <w:lang w:val="sk-SK" w:eastAsia="cs-CZ"/>
        </w:rPr>
        <w:t> </w:t>
      </w:r>
      <w:r>
        <w:rPr>
          <w:rFonts w:asciiTheme="minorHAnsi" w:hAnsiTheme="minorHAnsi" w:cstheme="minorHAnsi"/>
          <w:sz w:val="22"/>
          <w:lang w:val="sk-SK" w:eastAsia="cs-CZ"/>
        </w:rPr>
        <w:t>váhovne</w:t>
      </w:r>
      <w:r w:rsidR="00AF563D">
        <w:rPr>
          <w:rFonts w:asciiTheme="minorHAnsi" w:hAnsiTheme="minorHAnsi" w:cstheme="minorHAnsi"/>
          <w:sz w:val="22"/>
          <w:lang w:val="sk-SK" w:eastAsia="cs-CZ"/>
        </w:rPr>
        <w:t>.</w:t>
      </w:r>
      <w:r w:rsidR="00B20436">
        <w:rPr>
          <w:rFonts w:asciiTheme="minorHAnsi" w:hAnsiTheme="minorHAnsi" w:cstheme="minorHAnsi"/>
          <w:sz w:val="22"/>
          <w:lang w:val="sk-SK" w:eastAsia="cs-CZ"/>
        </w:rPr>
        <w:t xml:space="preserve"> </w:t>
      </w:r>
      <w:r w:rsidR="00F63F2B">
        <w:rPr>
          <w:rFonts w:asciiTheme="minorHAnsi" w:hAnsiTheme="minorHAnsi" w:cstheme="minorHAnsi"/>
          <w:sz w:val="22"/>
          <w:lang w:val="sk-SK" w:eastAsia="cs-CZ"/>
        </w:rPr>
        <w:t xml:space="preserve">V centre Laboratórneho komplexu je umiestnené priestranné Halové </w:t>
      </w:r>
      <w:r w:rsidR="00CE122D">
        <w:rPr>
          <w:rFonts w:asciiTheme="minorHAnsi" w:hAnsiTheme="minorHAnsi" w:cstheme="minorHAnsi"/>
          <w:sz w:val="22"/>
          <w:lang w:val="sk-SK" w:eastAsia="cs-CZ"/>
        </w:rPr>
        <w:t>laboratórium</w:t>
      </w:r>
      <w:r w:rsidR="000456BF" w:rsidRPr="008B7661">
        <w:rPr>
          <w:rFonts w:asciiTheme="minorHAnsi" w:hAnsiTheme="minorHAnsi" w:cstheme="minorHAnsi"/>
          <w:sz w:val="22"/>
          <w:lang w:val="sk-SK" w:eastAsia="cs-CZ"/>
        </w:rPr>
        <w:t>, v ktorom</w:t>
      </w:r>
      <w:r w:rsidR="000456BF">
        <w:rPr>
          <w:rFonts w:asciiTheme="minorHAnsi" w:hAnsiTheme="minorHAnsi" w:cstheme="minorHAnsi"/>
          <w:sz w:val="22"/>
          <w:lang w:val="sk-SK" w:eastAsia="cs-CZ"/>
        </w:rPr>
        <w:t xml:space="preserve"> s</w:t>
      </w:r>
      <w:r w:rsidR="00C529B2">
        <w:rPr>
          <w:rFonts w:asciiTheme="minorHAnsi" w:hAnsiTheme="minorHAnsi" w:cstheme="minorHAnsi"/>
          <w:sz w:val="22"/>
          <w:lang w:val="sk-SK" w:eastAsia="cs-CZ"/>
        </w:rPr>
        <w:t xml:space="preserve">ú </w:t>
      </w:r>
      <w:r w:rsidR="000456BF">
        <w:rPr>
          <w:rFonts w:asciiTheme="minorHAnsi" w:hAnsiTheme="minorHAnsi" w:cstheme="minorHAnsi"/>
          <w:sz w:val="22"/>
          <w:lang w:val="sk-SK" w:eastAsia="cs-CZ"/>
        </w:rPr>
        <w:t xml:space="preserve">umiestnené </w:t>
      </w:r>
      <w:r w:rsidR="003569E7">
        <w:rPr>
          <w:rFonts w:asciiTheme="minorHAnsi" w:hAnsiTheme="minorHAnsi" w:cstheme="minorHAnsi"/>
          <w:sz w:val="22"/>
          <w:lang w:val="sk-SK" w:eastAsia="cs-CZ"/>
        </w:rPr>
        <w:t xml:space="preserve">pracovné stoly </w:t>
      </w:r>
      <w:r w:rsidR="007E45B2">
        <w:rPr>
          <w:rFonts w:asciiTheme="minorHAnsi" w:hAnsiTheme="minorHAnsi" w:cstheme="minorHAnsi"/>
          <w:sz w:val="22"/>
          <w:lang w:val="sk-SK" w:eastAsia="cs-CZ"/>
        </w:rPr>
        <w:t xml:space="preserve">poskytujúce </w:t>
      </w:r>
      <w:r w:rsidR="00427872">
        <w:rPr>
          <w:rFonts w:asciiTheme="minorHAnsi" w:hAnsiTheme="minorHAnsi" w:cstheme="minorHAnsi"/>
          <w:sz w:val="22"/>
          <w:lang w:val="sk-SK" w:eastAsia="cs-CZ"/>
        </w:rPr>
        <w:t xml:space="preserve">minimálne </w:t>
      </w:r>
      <w:r w:rsidR="007E45B2">
        <w:rPr>
          <w:rFonts w:asciiTheme="minorHAnsi" w:hAnsiTheme="minorHAnsi" w:cstheme="minorHAnsi"/>
          <w:sz w:val="22"/>
          <w:lang w:val="sk-SK" w:eastAsia="cs-CZ"/>
        </w:rPr>
        <w:t>24</w:t>
      </w:r>
      <w:r w:rsidR="0052657A">
        <w:rPr>
          <w:rFonts w:asciiTheme="minorHAnsi" w:hAnsiTheme="minorHAnsi" w:cstheme="minorHAnsi"/>
          <w:sz w:val="22"/>
          <w:lang w:val="sk-SK" w:eastAsia="cs-CZ"/>
        </w:rPr>
        <w:t xml:space="preserve"> </w:t>
      </w:r>
      <w:r w:rsidR="005149BD">
        <w:rPr>
          <w:rFonts w:asciiTheme="minorHAnsi" w:hAnsiTheme="minorHAnsi" w:cstheme="minorHAnsi"/>
          <w:sz w:val="22"/>
          <w:lang w:val="sk-SK" w:eastAsia="cs-CZ"/>
        </w:rPr>
        <w:t>pracovísk.</w:t>
      </w:r>
    </w:p>
    <w:p w14:paraId="1E476F44" w14:textId="51DF4D12" w:rsidR="00D33A7E" w:rsidRDefault="00BE3C66" w:rsidP="00BE3C66">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 xml:space="preserve">Laboratóriá tvoria prevádzkovo uzavretý celok s centrálnym príjmom </w:t>
      </w:r>
      <w:r>
        <w:rPr>
          <w:rFonts w:asciiTheme="minorHAnsi" w:hAnsiTheme="minorHAnsi" w:cstheme="minorHAnsi"/>
          <w:sz w:val="22"/>
          <w:lang w:val="sk-SK" w:eastAsia="cs-CZ"/>
        </w:rPr>
        <w:t>biologického materiálu</w:t>
      </w:r>
      <w:r w:rsidRPr="006E67CB">
        <w:rPr>
          <w:rFonts w:asciiTheme="minorHAnsi" w:hAnsiTheme="minorHAnsi" w:cstheme="minorHAnsi"/>
          <w:sz w:val="22"/>
          <w:lang w:val="sk-SK" w:eastAsia="cs-CZ"/>
        </w:rPr>
        <w:t xml:space="preserve"> pre všetky odbory. Prijaté vzorky budú opatrené čiarovým kódom, ktorý urýchli diagnostiku vzoriek a minimalizuje omyly. Analyzátory využívané v jednotlivých prevádzkach budú vybavené čítačkou kódov a budú on-line </w:t>
      </w:r>
      <w:r w:rsidRPr="006E67CB">
        <w:rPr>
          <w:rFonts w:asciiTheme="minorHAnsi" w:hAnsiTheme="minorHAnsi" w:cstheme="minorHAnsi"/>
          <w:sz w:val="22"/>
          <w:lang w:val="sk-SK" w:eastAsia="cs-CZ"/>
        </w:rPr>
        <w:lastRenderedPageBreak/>
        <w:t>prepojené s laboratórnym informačným systémom. Laboratór</w:t>
      </w:r>
      <w:r>
        <w:rPr>
          <w:rFonts w:asciiTheme="minorHAnsi" w:hAnsiTheme="minorHAnsi" w:cstheme="minorHAnsi"/>
          <w:sz w:val="22"/>
          <w:lang w:val="sk-SK" w:eastAsia="cs-CZ"/>
        </w:rPr>
        <w:t>ia sú</w:t>
      </w:r>
      <w:r w:rsidRPr="006E67CB">
        <w:rPr>
          <w:rFonts w:asciiTheme="minorHAnsi" w:hAnsiTheme="minorHAnsi" w:cstheme="minorHAnsi"/>
          <w:sz w:val="22"/>
          <w:lang w:val="sk-SK" w:eastAsia="cs-CZ"/>
        </w:rPr>
        <w:t xml:space="preserve"> v nemocnici situovan</w:t>
      </w:r>
      <w:r>
        <w:rPr>
          <w:rFonts w:asciiTheme="minorHAnsi" w:hAnsiTheme="minorHAnsi" w:cstheme="minorHAnsi"/>
          <w:sz w:val="22"/>
          <w:lang w:val="sk-SK" w:eastAsia="cs-CZ"/>
        </w:rPr>
        <w:t>é</w:t>
      </w:r>
      <w:r w:rsidRPr="006E67CB">
        <w:rPr>
          <w:rFonts w:asciiTheme="minorHAnsi" w:hAnsiTheme="minorHAnsi" w:cstheme="minorHAnsi"/>
          <w:sz w:val="22"/>
          <w:lang w:val="sk-SK" w:eastAsia="cs-CZ"/>
        </w:rPr>
        <w:t xml:space="preserve"> tak, aby bol</w:t>
      </w:r>
      <w:r>
        <w:rPr>
          <w:rFonts w:asciiTheme="minorHAnsi" w:hAnsiTheme="minorHAnsi" w:cstheme="minorHAnsi"/>
          <w:sz w:val="22"/>
          <w:lang w:val="sk-SK" w:eastAsia="cs-CZ"/>
        </w:rPr>
        <w:t>i</w:t>
      </w:r>
      <w:r w:rsidRPr="006E67CB">
        <w:rPr>
          <w:rFonts w:asciiTheme="minorHAnsi" w:hAnsiTheme="minorHAnsi" w:cstheme="minorHAnsi"/>
          <w:sz w:val="22"/>
          <w:lang w:val="sk-SK" w:eastAsia="cs-CZ"/>
        </w:rPr>
        <w:t xml:space="preserve"> v blízkej nadväznosti na priestory urgentného príjmu, ambulantného oddelenia, odberových priestorov a sú ľahko dostupné z lôžkových oddelení a aj z operačného traktu. </w:t>
      </w:r>
    </w:p>
    <w:p w14:paraId="16438A98" w14:textId="1DA1E9DD" w:rsidR="00CB17F1" w:rsidRDefault="00BE3C66" w:rsidP="00BE3C66">
      <w:pPr>
        <w:pStyle w:val="Text"/>
        <w:rPr>
          <w:rFonts w:asciiTheme="minorHAnsi" w:hAnsiTheme="minorHAnsi" w:cstheme="minorHAnsi"/>
          <w:sz w:val="22"/>
          <w:lang w:val="sk-SK" w:eastAsia="cs-CZ"/>
        </w:rPr>
      </w:pPr>
      <w:r w:rsidRPr="00062E7A">
        <w:rPr>
          <w:rFonts w:asciiTheme="minorHAnsi" w:hAnsiTheme="minorHAnsi" w:cstheme="minorHAnsi"/>
          <w:sz w:val="22"/>
          <w:lang w:val="sk-SK" w:eastAsia="cs-CZ"/>
        </w:rPr>
        <w:t xml:space="preserve">Na </w:t>
      </w:r>
      <w:r w:rsidR="008D6232" w:rsidRPr="00062E7A">
        <w:rPr>
          <w:rFonts w:asciiTheme="minorHAnsi" w:hAnsiTheme="minorHAnsi" w:cstheme="minorHAnsi"/>
          <w:sz w:val="22"/>
          <w:lang w:val="sk-SK" w:eastAsia="cs-CZ"/>
        </w:rPr>
        <w:t xml:space="preserve">oddelení Centrálnych operačných sál </w:t>
      </w:r>
      <w:r w:rsidRPr="00062E7A">
        <w:rPr>
          <w:rFonts w:asciiTheme="minorHAnsi" w:hAnsiTheme="minorHAnsi" w:cstheme="minorHAnsi"/>
          <w:sz w:val="22"/>
          <w:lang w:val="sk-SK" w:eastAsia="cs-CZ"/>
        </w:rPr>
        <w:t xml:space="preserve">bude </w:t>
      </w:r>
      <w:r w:rsidR="008D6232" w:rsidRPr="00062E7A">
        <w:rPr>
          <w:rFonts w:asciiTheme="minorHAnsi" w:hAnsiTheme="minorHAnsi" w:cstheme="minorHAnsi"/>
          <w:sz w:val="22"/>
          <w:lang w:val="sk-SK" w:eastAsia="cs-CZ"/>
        </w:rPr>
        <w:t xml:space="preserve">takisto vyhradený </w:t>
      </w:r>
      <w:r w:rsidRPr="00062E7A">
        <w:rPr>
          <w:rFonts w:asciiTheme="minorHAnsi" w:hAnsiTheme="minorHAnsi" w:cstheme="minorHAnsi"/>
          <w:sz w:val="22"/>
          <w:lang w:val="sk-SK" w:eastAsia="cs-CZ"/>
        </w:rPr>
        <w:t>priestor laboratórneho charakteru</w:t>
      </w:r>
      <w:r w:rsidR="00C46A3D" w:rsidRPr="00062E7A">
        <w:rPr>
          <w:rFonts w:asciiTheme="minorHAnsi" w:hAnsiTheme="minorHAnsi" w:cstheme="minorHAnsi"/>
          <w:sz w:val="22"/>
          <w:lang w:val="sk-SK" w:eastAsia="cs-CZ"/>
        </w:rPr>
        <w:t xml:space="preserve">, ktorý bude </w:t>
      </w:r>
      <w:r w:rsidRPr="00062E7A">
        <w:rPr>
          <w:rFonts w:asciiTheme="minorHAnsi" w:hAnsiTheme="minorHAnsi" w:cstheme="minorHAnsi"/>
          <w:sz w:val="22"/>
          <w:lang w:val="sk-SK" w:eastAsia="cs-CZ"/>
        </w:rPr>
        <w:t>zabezpeč</w:t>
      </w:r>
      <w:r w:rsidR="00C46A3D" w:rsidRPr="00062E7A">
        <w:rPr>
          <w:rFonts w:asciiTheme="minorHAnsi" w:hAnsiTheme="minorHAnsi" w:cstheme="minorHAnsi"/>
          <w:sz w:val="22"/>
          <w:lang w:val="sk-SK" w:eastAsia="cs-CZ"/>
        </w:rPr>
        <w:t>ovať</w:t>
      </w:r>
      <w:r w:rsidRPr="00062E7A">
        <w:rPr>
          <w:rFonts w:asciiTheme="minorHAnsi" w:hAnsiTheme="minorHAnsi" w:cstheme="minorHAnsi"/>
          <w:sz w:val="22"/>
          <w:lang w:val="sk-SK" w:eastAsia="cs-CZ"/>
        </w:rPr>
        <w:t xml:space="preserve"> rýchle p</w:t>
      </w:r>
      <w:r w:rsidR="004B2D41" w:rsidRPr="00062E7A">
        <w:rPr>
          <w:rFonts w:asciiTheme="minorHAnsi" w:hAnsiTheme="minorHAnsi" w:cstheme="minorHAnsi"/>
          <w:sz w:val="22"/>
          <w:lang w:val="sk-SK" w:eastAsia="cs-CZ"/>
        </w:rPr>
        <w:t>red</w:t>
      </w:r>
      <w:r w:rsidRPr="00062E7A">
        <w:rPr>
          <w:rFonts w:asciiTheme="minorHAnsi" w:hAnsiTheme="minorHAnsi" w:cstheme="minorHAnsi"/>
          <w:sz w:val="22"/>
          <w:lang w:val="sk-SK" w:eastAsia="cs-CZ"/>
        </w:rPr>
        <w:t>operačné vyšetrenia vzoriek</w:t>
      </w:r>
      <w:r w:rsidR="00062E7A" w:rsidRPr="00062E7A">
        <w:rPr>
          <w:rFonts w:asciiTheme="minorHAnsi" w:hAnsiTheme="minorHAnsi" w:cstheme="minorHAnsi"/>
          <w:sz w:val="22"/>
          <w:lang w:val="sk-SK" w:eastAsia="cs-CZ"/>
        </w:rPr>
        <w:t xml:space="preserve"> (rýchlu histológiu)</w:t>
      </w:r>
      <w:r w:rsidRPr="00062E7A">
        <w:rPr>
          <w:rFonts w:asciiTheme="minorHAnsi" w:hAnsiTheme="minorHAnsi" w:cstheme="minorHAnsi"/>
          <w:sz w:val="22"/>
          <w:lang w:val="sk-SK" w:eastAsia="cs-CZ"/>
        </w:rPr>
        <w:t xml:space="preserve">. </w:t>
      </w:r>
      <w:r w:rsidR="007C715F">
        <w:rPr>
          <w:rFonts w:asciiTheme="minorHAnsi" w:hAnsiTheme="minorHAnsi" w:cstheme="minorHAnsi"/>
          <w:sz w:val="22"/>
          <w:lang w:val="sk-SK" w:eastAsia="cs-CZ"/>
        </w:rPr>
        <w:t xml:space="preserve">Laboratórny priestor na POCT vyšetrenie bude tiež na oddeleniach ARO, </w:t>
      </w:r>
      <w:r w:rsidR="00691BCC">
        <w:rPr>
          <w:rFonts w:asciiTheme="minorHAnsi" w:hAnsiTheme="minorHAnsi" w:cstheme="minorHAnsi"/>
          <w:sz w:val="22"/>
          <w:lang w:val="sk-SK" w:eastAsia="cs-CZ"/>
        </w:rPr>
        <w:t xml:space="preserve">na Urgentnom príjme a v priestoroch </w:t>
      </w:r>
      <w:r w:rsidR="00771E7C">
        <w:rPr>
          <w:rFonts w:asciiTheme="minorHAnsi" w:hAnsiTheme="minorHAnsi" w:cstheme="minorHAnsi"/>
          <w:sz w:val="22"/>
          <w:lang w:val="sk-SK" w:eastAsia="cs-CZ"/>
        </w:rPr>
        <w:t>Infektologického bloku</w:t>
      </w:r>
      <w:r w:rsidR="00691BCC">
        <w:rPr>
          <w:rFonts w:asciiTheme="minorHAnsi" w:hAnsiTheme="minorHAnsi" w:cstheme="minorHAnsi"/>
          <w:sz w:val="22"/>
          <w:lang w:val="sk-SK" w:eastAsia="cs-CZ"/>
        </w:rPr>
        <w:t xml:space="preserve"> nemocnice.</w:t>
      </w:r>
    </w:p>
    <w:p w14:paraId="5C78C51D" w14:textId="77777777" w:rsidR="00F25624" w:rsidRDefault="00F25624" w:rsidP="00A101C2">
      <w:pPr>
        <w:pStyle w:val="Text"/>
        <w:rPr>
          <w:rFonts w:asciiTheme="minorHAnsi" w:hAnsiTheme="minorHAnsi" w:cstheme="minorHAnsi"/>
          <w:sz w:val="22"/>
          <w:lang w:val="sk-SK" w:eastAsia="cs-CZ"/>
        </w:rPr>
      </w:pPr>
    </w:p>
    <w:p w14:paraId="43445175" w14:textId="6629B369" w:rsidR="00A101C2" w:rsidRDefault="00BE3C66" w:rsidP="00A101C2">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 xml:space="preserve">Laboratórne priestory dopĺňajú pomocné prevádzkové priestory pre skladovanie </w:t>
      </w:r>
      <w:r>
        <w:rPr>
          <w:rFonts w:asciiTheme="minorHAnsi" w:hAnsiTheme="minorHAnsi" w:cstheme="minorHAnsi"/>
          <w:sz w:val="22"/>
          <w:lang w:val="sk-SK" w:eastAsia="cs-CZ"/>
        </w:rPr>
        <w:t>materiálu</w:t>
      </w:r>
      <w:r w:rsidRPr="006E67CB">
        <w:rPr>
          <w:rFonts w:asciiTheme="minorHAnsi" w:hAnsiTheme="minorHAnsi" w:cstheme="minorHAnsi"/>
          <w:sz w:val="22"/>
          <w:lang w:val="sk-SK" w:eastAsia="cs-CZ"/>
        </w:rPr>
        <w:t xml:space="preserve"> a pomôcok, taktiež skladové priestory na uchovávanie chemikálii, horľavín, žieravín a priestory na skladovanie biologického a nebezpečného odpadu. </w:t>
      </w:r>
      <w:r w:rsidR="00B84B9C">
        <w:rPr>
          <w:rFonts w:asciiTheme="minorHAnsi" w:hAnsiTheme="minorHAnsi" w:cstheme="minorHAnsi"/>
          <w:sz w:val="22"/>
          <w:lang w:val="sk-SK" w:eastAsia="cs-CZ"/>
        </w:rPr>
        <w:t>V </w:t>
      </w:r>
      <w:r w:rsidR="008A37A8">
        <w:rPr>
          <w:rFonts w:asciiTheme="minorHAnsi" w:hAnsiTheme="minorHAnsi" w:cstheme="minorHAnsi"/>
          <w:sz w:val="22"/>
          <w:lang w:val="sk-SK" w:eastAsia="cs-CZ"/>
        </w:rPr>
        <w:t>prevádzke</w:t>
      </w:r>
      <w:r w:rsidR="00B84B9C">
        <w:rPr>
          <w:rFonts w:asciiTheme="minorHAnsi" w:hAnsiTheme="minorHAnsi" w:cstheme="minorHAnsi"/>
          <w:sz w:val="22"/>
          <w:lang w:val="sk-SK" w:eastAsia="cs-CZ"/>
        </w:rPr>
        <w:t xml:space="preserve"> laboratórneho komplexu sú taktiež</w:t>
      </w:r>
      <w:r w:rsidRPr="006E67CB">
        <w:rPr>
          <w:rFonts w:asciiTheme="minorHAnsi" w:hAnsiTheme="minorHAnsi" w:cstheme="minorHAnsi"/>
          <w:sz w:val="22"/>
          <w:lang w:val="sk-SK" w:eastAsia="cs-CZ"/>
        </w:rPr>
        <w:t xml:space="preserve"> priestory na umývanie skla a pomôcok, kde bude navrhnuté umývacie a dezinfekčné zariadenie so sušením</w:t>
      </w:r>
      <w:r w:rsidR="008D7503">
        <w:rPr>
          <w:rFonts w:asciiTheme="minorHAnsi" w:hAnsiTheme="minorHAnsi" w:cstheme="minorHAnsi"/>
          <w:sz w:val="22"/>
          <w:lang w:val="sk-SK" w:eastAsia="cs-CZ"/>
        </w:rPr>
        <w:t>,</w:t>
      </w:r>
      <w:r w:rsidRPr="006E67CB">
        <w:rPr>
          <w:rFonts w:asciiTheme="minorHAnsi" w:hAnsiTheme="minorHAnsi" w:cstheme="minorHAnsi"/>
          <w:sz w:val="22"/>
          <w:lang w:val="sk-SK" w:eastAsia="cs-CZ"/>
        </w:rPr>
        <w:t xml:space="preserve"> ako aj zariadenie na prípravu čistej a ultračistej vody. </w:t>
      </w:r>
    </w:p>
    <w:p w14:paraId="78F511C1" w14:textId="5F3FC009" w:rsidR="00A101C2" w:rsidRPr="006E67CB" w:rsidRDefault="00A101C2" w:rsidP="00A101C2">
      <w:pPr>
        <w:pStyle w:val="Text"/>
        <w:rPr>
          <w:rFonts w:asciiTheme="minorHAnsi" w:hAnsiTheme="minorHAnsi" w:cstheme="minorHAnsi"/>
          <w:sz w:val="22"/>
          <w:highlight w:val="cyan"/>
          <w:lang w:val="sk-SK" w:eastAsia="cs-CZ"/>
        </w:rPr>
      </w:pPr>
      <w:r w:rsidRPr="006E67CB">
        <w:rPr>
          <w:rFonts w:asciiTheme="minorHAnsi" w:hAnsiTheme="minorHAnsi" w:cstheme="minorHAnsi"/>
          <w:sz w:val="22"/>
          <w:lang w:val="sk-SK" w:eastAsia="cs-CZ"/>
        </w:rPr>
        <w:t xml:space="preserve">Pre zamestnancov sú </w:t>
      </w:r>
      <w:r>
        <w:rPr>
          <w:rFonts w:asciiTheme="minorHAnsi" w:hAnsiTheme="minorHAnsi" w:cstheme="minorHAnsi"/>
          <w:sz w:val="22"/>
          <w:lang w:val="sk-SK" w:eastAsia="cs-CZ"/>
        </w:rPr>
        <w:t>v laboratórnom komplexe Novej FNsP FDR BB</w:t>
      </w:r>
      <w:r w:rsidRPr="006E67CB">
        <w:rPr>
          <w:rFonts w:asciiTheme="minorHAnsi" w:hAnsiTheme="minorHAnsi" w:cstheme="minorHAnsi"/>
          <w:sz w:val="22"/>
          <w:lang w:val="sk-SK" w:eastAsia="cs-CZ"/>
        </w:rPr>
        <w:t xml:space="preserve"> vytvorené denn</w:t>
      </w:r>
      <w:r>
        <w:rPr>
          <w:rFonts w:asciiTheme="minorHAnsi" w:hAnsiTheme="minorHAnsi" w:cstheme="minorHAnsi"/>
          <w:sz w:val="22"/>
          <w:lang w:val="sk-SK" w:eastAsia="cs-CZ"/>
        </w:rPr>
        <w:t>á</w:t>
      </w:r>
      <w:r w:rsidRPr="006E67CB">
        <w:rPr>
          <w:rFonts w:asciiTheme="minorHAnsi" w:hAnsiTheme="minorHAnsi" w:cstheme="minorHAnsi"/>
          <w:sz w:val="22"/>
          <w:lang w:val="sk-SK" w:eastAsia="cs-CZ"/>
        </w:rPr>
        <w:t xml:space="preserve"> miestnos</w:t>
      </w:r>
      <w:r>
        <w:rPr>
          <w:rFonts w:asciiTheme="minorHAnsi" w:hAnsiTheme="minorHAnsi" w:cstheme="minorHAnsi"/>
          <w:sz w:val="22"/>
          <w:lang w:val="sk-SK" w:eastAsia="cs-CZ"/>
        </w:rPr>
        <w:t>ť</w:t>
      </w:r>
      <w:r w:rsidRPr="006E67CB">
        <w:rPr>
          <w:rFonts w:asciiTheme="minorHAnsi" w:hAnsiTheme="minorHAnsi" w:cstheme="minorHAnsi"/>
          <w:sz w:val="22"/>
          <w:lang w:val="sk-SK" w:eastAsia="cs-CZ"/>
        </w:rPr>
        <w:t xml:space="preserve"> personálu, kancelárske priestory</w:t>
      </w:r>
      <w:r>
        <w:rPr>
          <w:rFonts w:asciiTheme="minorHAnsi" w:hAnsiTheme="minorHAnsi" w:cstheme="minorHAnsi"/>
          <w:sz w:val="22"/>
          <w:lang w:val="sk-SK" w:eastAsia="cs-CZ"/>
        </w:rPr>
        <w:t>, pracovne, šatne,</w:t>
      </w:r>
      <w:r w:rsidRPr="006E67CB">
        <w:rPr>
          <w:rFonts w:asciiTheme="minorHAnsi" w:hAnsiTheme="minorHAnsi" w:cstheme="minorHAnsi"/>
          <w:sz w:val="22"/>
          <w:lang w:val="sk-SK" w:eastAsia="cs-CZ"/>
        </w:rPr>
        <w:t xml:space="preserve"> </w:t>
      </w:r>
      <w:r w:rsidR="008A37A8">
        <w:rPr>
          <w:rFonts w:asciiTheme="minorHAnsi" w:hAnsiTheme="minorHAnsi" w:cstheme="minorHAnsi"/>
          <w:sz w:val="22"/>
          <w:lang w:val="sk-SK" w:eastAsia="cs-CZ"/>
        </w:rPr>
        <w:t>a tiež</w:t>
      </w:r>
      <w:r w:rsidRPr="006E67CB">
        <w:rPr>
          <w:rFonts w:asciiTheme="minorHAnsi" w:hAnsiTheme="minorHAnsi" w:cstheme="minorHAnsi"/>
          <w:sz w:val="22"/>
          <w:lang w:val="sk-SK" w:eastAsia="cs-CZ"/>
        </w:rPr>
        <w:t xml:space="preserve"> potrebné hygienické zázemie.</w:t>
      </w:r>
      <w:r w:rsidRPr="006E67CB">
        <w:rPr>
          <w:rFonts w:asciiTheme="minorHAnsi" w:hAnsiTheme="minorHAnsi" w:cstheme="minorHAnsi"/>
          <w:sz w:val="22"/>
          <w:highlight w:val="cyan"/>
          <w:lang w:val="sk-SK" w:eastAsia="cs-CZ"/>
        </w:rPr>
        <w:t xml:space="preserve"> </w:t>
      </w:r>
    </w:p>
    <w:p w14:paraId="6CB711E5" w14:textId="77777777" w:rsidR="00A101C2" w:rsidRPr="00DD4B6C" w:rsidRDefault="00A101C2" w:rsidP="00A101C2"/>
    <w:p w14:paraId="0FE7A1A7" w14:textId="39F1E4EE" w:rsidR="00BE3C66" w:rsidRPr="00A101C2" w:rsidRDefault="00A101C2" w:rsidP="00BE3C66">
      <w:pPr>
        <w:pStyle w:val="Text"/>
        <w:rPr>
          <w:rStyle w:val="Zvraznenodkaz"/>
        </w:rPr>
      </w:pPr>
      <w:r w:rsidRPr="00A101C2">
        <w:rPr>
          <w:rStyle w:val="Zvraznenodkaz"/>
        </w:rPr>
        <w:t>Laboratórne vybavenie</w:t>
      </w:r>
    </w:p>
    <w:p w14:paraId="443140E2" w14:textId="77777777" w:rsidR="00BE3C66" w:rsidRPr="006E67CB" w:rsidRDefault="00BE3C66" w:rsidP="00BE3C66">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Laboratórne prevádzky budú vybavené špeciálnym laboratórnym nábytkom na prevádzanie manuálnych výkonov a na umiestnenie prístrojového vybavenia situovaných na laboratórnych stoloch.</w:t>
      </w:r>
    </w:p>
    <w:p w14:paraId="3093074D" w14:textId="256D2BDD" w:rsidR="00BE3C66" w:rsidRPr="006E67CB" w:rsidRDefault="00BE3C66" w:rsidP="00BE3C66">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 xml:space="preserve">V laboratórnych </w:t>
      </w:r>
      <w:r w:rsidR="008D7503">
        <w:rPr>
          <w:rFonts w:asciiTheme="minorHAnsi" w:hAnsiTheme="minorHAnsi" w:cstheme="minorHAnsi"/>
          <w:sz w:val="22"/>
          <w:lang w:val="sk-SK" w:eastAsia="cs-CZ"/>
        </w:rPr>
        <w:t>miestnostiach</w:t>
      </w:r>
      <w:r w:rsidRPr="006E67CB">
        <w:rPr>
          <w:rFonts w:asciiTheme="minorHAnsi" w:hAnsiTheme="minorHAnsi" w:cstheme="minorHAnsi"/>
          <w:sz w:val="22"/>
          <w:lang w:val="sk-SK" w:eastAsia="cs-CZ"/>
        </w:rPr>
        <w:t xml:space="preserve"> budú využívané rôzne analyzátory, automatizované linky podľa zamerania laboratórnej prevádzky s možnosťou napojenia na náhradný zdroj, resp. UPS zariadenie potrebné na preklenutie času do nábehu náhradného zdroja. Využívať sa budú biochemické analyzátory, imunochemické analyzátory, hematologické analyzátory, bakteriologické analyzátory</w:t>
      </w:r>
      <w:r w:rsidR="002A451F">
        <w:rPr>
          <w:rFonts w:asciiTheme="minorHAnsi" w:hAnsiTheme="minorHAnsi" w:cstheme="minorHAnsi"/>
          <w:sz w:val="22"/>
          <w:lang w:val="sk-SK" w:eastAsia="cs-CZ"/>
        </w:rPr>
        <w:t>,</w:t>
      </w:r>
      <w:r w:rsidRPr="006E67CB">
        <w:rPr>
          <w:rFonts w:asciiTheme="minorHAnsi" w:hAnsiTheme="minorHAnsi" w:cstheme="minorHAnsi"/>
          <w:sz w:val="22"/>
          <w:lang w:val="sk-SK" w:eastAsia="cs-CZ"/>
        </w:rPr>
        <w:t xml:space="preserve"> ako aj zariadenia na prípravu</w:t>
      </w:r>
      <w:r w:rsidR="002A451F">
        <w:rPr>
          <w:rFonts w:asciiTheme="minorHAnsi" w:hAnsiTheme="minorHAnsi" w:cstheme="minorHAnsi"/>
          <w:sz w:val="22"/>
          <w:lang w:val="sk-SK" w:eastAsia="cs-CZ"/>
        </w:rPr>
        <w:t>,</w:t>
      </w:r>
      <w:r w:rsidRPr="006E67CB">
        <w:rPr>
          <w:rFonts w:asciiTheme="minorHAnsi" w:hAnsiTheme="minorHAnsi" w:cstheme="minorHAnsi"/>
          <w:sz w:val="22"/>
          <w:lang w:val="sk-SK" w:eastAsia="cs-CZ"/>
        </w:rPr>
        <w:t xml:space="preserve"> resp. prácu s odobratými vzorkami v bezpečnom pracovnom priestore zabezpečujúc</w:t>
      </w:r>
      <w:r w:rsidR="002F3226">
        <w:rPr>
          <w:rFonts w:asciiTheme="minorHAnsi" w:hAnsiTheme="minorHAnsi" w:cstheme="minorHAnsi"/>
          <w:sz w:val="22"/>
          <w:lang w:val="sk-SK" w:eastAsia="cs-CZ"/>
        </w:rPr>
        <w:t>om</w:t>
      </w:r>
      <w:r w:rsidRPr="006E67CB">
        <w:rPr>
          <w:rFonts w:asciiTheme="minorHAnsi" w:hAnsiTheme="minorHAnsi" w:cstheme="minorHAnsi"/>
          <w:sz w:val="22"/>
          <w:lang w:val="sk-SK" w:eastAsia="cs-CZ"/>
        </w:rPr>
        <w:t xml:space="preserve"> ochranu personálu</w:t>
      </w:r>
      <w:r w:rsidR="0054744C">
        <w:rPr>
          <w:rFonts w:asciiTheme="minorHAnsi" w:hAnsiTheme="minorHAnsi" w:cstheme="minorHAnsi"/>
          <w:sz w:val="22"/>
          <w:lang w:val="sk-SK" w:eastAsia="cs-CZ"/>
        </w:rPr>
        <w:t>,</w:t>
      </w:r>
      <w:r w:rsidRPr="006E67CB">
        <w:rPr>
          <w:rFonts w:asciiTheme="minorHAnsi" w:hAnsiTheme="minorHAnsi" w:cstheme="minorHAnsi"/>
          <w:sz w:val="22"/>
          <w:lang w:val="sk-SK" w:eastAsia="cs-CZ"/>
        </w:rPr>
        <w:t xml:space="preserve"> resp. vzorky. Sem patria digestory, laminárne boxy alebo biohazardy. Tieto budú zabezpečovať kvalitu prostredia pre prácu so vzorkami odťahovými filtrami, resp. bezpečnostnými filtrami podľa zamerania práce.</w:t>
      </w:r>
    </w:p>
    <w:p w14:paraId="138BEFB7" w14:textId="77777777" w:rsidR="00BE3C66" w:rsidRPr="006E67CB" w:rsidRDefault="00BE3C66" w:rsidP="00BE3C66">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 xml:space="preserve">Ďalšie vybavenie budú tvoriť drobné zariadenia ako mikroskopy, miešačky, trepačky, centrifúgy, biologické termostaty, laboratórne váhy, chladničky a mrazničky, rôzne menšie stolné analyzátory, ABR analyzátory, analyzátory krvných plynov, prietokové cytometre a počítačová technika. Na povrchovú dezinfekciu budú </w:t>
      </w:r>
      <w:r>
        <w:rPr>
          <w:rFonts w:asciiTheme="minorHAnsi" w:hAnsiTheme="minorHAnsi" w:cstheme="minorHAnsi"/>
          <w:sz w:val="22"/>
          <w:lang w:val="sk-SK" w:eastAsia="cs-CZ"/>
        </w:rPr>
        <w:t>inštalované</w:t>
      </w:r>
      <w:r w:rsidRPr="006E67CB">
        <w:rPr>
          <w:rFonts w:asciiTheme="minorHAnsi" w:hAnsiTheme="minorHAnsi" w:cstheme="minorHAnsi"/>
          <w:sz w:val="22"/>
          <w:lang w:val="sk-SK" w:eastAsia="cs-CZ"/>
        </w:rPr>
        <w:t xml:space="preserve"> germicídne žiariče vhodného typu podľa zamerania pracoviska.</w:t>
      </w:r>
    </w:p>
    <w:p w14:paraId="7A77F1AE" w14:textId="7313AD98" w:rsidR="00A204F5" w:rsidRDefault="00BE3C66" w:rsidP="00BE3C66">
      <w:pPr>
        <w:pStyle w:val="Text"/>
        <w:rPr>
          <w:rFonts w:asciiTheme="minorHAnsi" w:hAnsiTheme="minorHAnsi" w:cstheme="minorHAnsi"/>
          <w:sz w:val="22"/>
          <w:lang w:val="sk-SK" w:eastAsia="cs-CZ"/>
        </w:rPr>
      </w:pPr>
      <w:r w:rsidRPr="006E67CB">
        <w:rPr>
          <w:rFonts w:asciiTheme="minorHAnsi" w:hAnsiTheme="minorHAnsi" w:cstheme="minorHAnsi"/>
          <w:sz w:val="22"/>
          <w:lang w:val="sk-SK" w:eastAsia="cs-CZ"/>
        </w:rPr>
        <w:t xml:space="preserve">Pre chladiace a mraziace zariadenia bude zabezpečené napájanie z náhradného zdroja, pripojenie na štruktúrovanú kabeláž, cez ktorú bude zabezpečené kontinuálne sledovanie a </w:t>
      </w:r>
      <w:r>
        <w:rPr>
          <w:rFonts w:asciiTheme="minorHAnsi" w:hAnsiTheme="minorHAnsi" w:cstheme="minorHAnsi"/>
          <w:sz w:val="22"/>
          <w:lang w:val="sk-SK" w:eastAsia="cs-CZ"/>
        </w:rPr>
        <w:t>zaznamenávanie</w:t>
      </w:r>
      <w:r w:rsidRPr="006E67CB">
        <w:rPr>
          <w:rFonts w:asciiTheme="minorHAnsi" w:hAnsiTheme="minorHAnsi" w:cstheme="minorHAnsi"/>
          <w:sz w:val="22"/>
          <w:lang w:val="sk-SK" w:eastAsia="cs-CZ"/>
        </w:rPr>
        <w:t xml:space="preserve"> teploty v týchto zariadeniach pre potreby vykazovania a archivácie.</w:t>
      </w:r>
    </w:p>
    <w:p w14:paraId="54F78A64" w14:textId="77777777" w:rsidR="00A204F5" w:rsidRDefault="00A204F5">
      <w:pPr>
        <w:kinsoku/>
        <w:autoSpaceDE/>
        <w:autoSpaceDN/>
        <w:adjustRightInd/>
        <w:spacing w:after="160" w:line="259" w:lineRule="auto"/>
        <w:contextualSpacing w:val="0"/>
        <w:jc w:val="left"/>
        <w:rPr>
          <w:rFonts w:asciiTheme="minorHAnsi" w:eastAsiaTheme="minorHAnsi" w:hAnsiTheme="minorHAnsi" w:cstheme="minorHAnsi"/>
          <w:szCs w:val="22"/>
          <w:lang w:eastAsia="cs-CZ"/>
        </w:rPr>
      </w:pPr>
      <w:r>
        <w:rPr>
          <w:rFonts w:asciiTheme="minorHAnsi" w:hAnsiTheme="minorHAnsi" w:cstheme="minorHAnsi"/>
          <w:lang w:eastAsia="cs-CZ"/>
        </w:rPr>
        <w:br w:type="page"/>
      </w:r>
    </w:p>
    <w:p w14:paraId="3D8A05F7" w14:textId="505F1783" w:rsidR="00BE3C66" w:rsidRDefault="0012514B" w:rsidP="00E94B4D">
      <w:pPr>
        <w:pStyle w:val="Nadpis1"/>
        <w:numPr>
          <w:ilvl w:val="0"/>
          <w:numId w:val="11"/>
        </w:numPr>
        <w:rPr>
          <w:lang w:eastAsia="cs-CZ"/>
        </w:rPr>
      </w:pPr>
      <w:r>
        <w:rPr>
          <w:lang w:eastAsia="cs-CZ"/>
        </w:rPr>
        <w:lastRenderedPageBreak/>
        <w:t xml:space="preserve"> </w:t>
      </w:r>
      <w:bookmarkStart w:id="33" w:name="_Toc146612640"/>
      <w:r>
        <w:rPr>
          <w:lang w:eastAsia="cs-CZ"/>
        </w:rPr>
        <w:t>Centrálna sterilizácia</w:t>
      </w:r>
      <w:bookmarkEnd w:id="33"/>
    </w:p>
    <w:p w14:paraId="2F543F1E" w14:textId="2E59FC6C" w:rsidR="00AC3038" w:rsidRDefault="00AC3038" w:rsidP="00AC3038">
      <w:pPr>
        <w:rPr>
          <w:lang w:eastAsia="cs-CZ"/>
        </w:rPr>
      </w:pPr>
      <w:r>
        <w:rPr>
          <w:lang w:eastAsia="cs-CZ"/>
        </w:rPr>
        <w:t>Oddelenie centrálnej sterilizácie (Central sterile services department – ďalej len „CSSD“) zabezpečuje sterilizáciu nemocničných nástrojov, kontrolu nástrojov určených na čistenie a zaisťuje, aby boli doplnené a nahradené, ak nie sú vhodné na používanie. Cieľom je zaistenie podpory klinickým pracoviskám v zabezpečení sterilizácie zdravotníckych prostriedkov (materiálov, nástrojov, bielizne) a to vo všetkých fázach – predsterilizačná príprava, metodika používania a identifikácie obalového materiálu, spôsobu a realizácie sterilizácie, kontrol</w:t>
      </w:r>
      <w:r w:rsidR="00055511">
        <w:rPr>
          <w:lang w:eastAsia="cs-CZ"/>
        </w:rPr>
        <w:t>a</w:t>
      </w:r>
      <w:r>
        <w:rPr>
          <w:lang w:eastAsia="cs-CZ"/>
        </w:rPr>
        <w:t>, skladovan</w:t>
      </w:r>
      <w:r w:rsidR="00055511">
        <w:rPr>
          <w:lang w:eastAsia="cs-CZ"/>
        </w:rPr>
        <w:t>ie</w:t>
      </w:r>
      <w:r>
        <w:rPr>
          <w:lang w:eastAsia="cs-CZ"/>
        </w:rPr>
        <w:t xml:space="preserve"> a transport vysterilizovaného materiálu. </w:t>
      </w:r>
    </w:p>
    <w:p w14:paraId="64AF313A" w14:textId="77777777" w:rsidR="00F976EA" w:rsidRDefault="00F976EA" w:rsidP="00AC3038">
      <w:pPr>
        <w:rPr>
          <w:lang w:eastAsia="cs-CZ"/>
        </w:rPr>
      </w:pPr>
    </w:p>
    <w:p w14:paraId="1E92AC35" w14:textId="0C65F0E9" w:rsidR="00DC783E" w:rsidRPr="00BF5F0D" w:rsidRDefault="006E39D1" w:rsidP="007964C4">
      <w:pPr>
        <w:rPr>
          <w:lang w:eastAsia="cs-CZ"/>
        </w:rPr>
      </w:pPr>
      <w:r w:rsidRPr="00BF5F0D">
        <w:rPr>
          <w:lang w:eastAsia="cs-CZ"/>
        </w:rPr>
        <w:t>Oddelenie CSSD v Novej FNsP FDR BB je umiestnené na 2. podzemnom podlaží Hlavnej budovy nemocnice.</w:t>
      </w:r>
      <w:r w:rsidR="007964C4" w:rsidRPr="00BF5F0D">
        <w:rPr>
          <w:lang w:eastAsia="cs-CZ"/>
        </w:rPr>
        <w:t xml:space="preserve"> </w:t>
      </w:r>
      <w:r w:rsidR="00CF3A77" w:rsidRPr="00BF5F0D">
        <w:rPr>
          <w:lang w:eastAsia="cs-CZ"/>
        </w:rPr>
        <w:t>Zásadné je prepojenie oddelen</w:t>
      </w:r>
      <w:r w:rsidR="00D1742E" w:rsidRPr="00BF5F0D">
        <w:rPr>
          <w:lang w:eastAsia="cs-CZ"/>
        </w:rPr>
        <w:t>ia</w:t>
      </w:r>
      <w:r w:rsidR="00CF3A77" w:rsidRPr="00BF5F0D">
        <w:rPr>
          <w:lang w:eastAsia="cs-CZ"/>
        </w:rPr>
        <w:t xml:space="preserve"> CSSD a</w:t>
      </w:r>
      <w:r w:rsidR="00D1742E" w:rsidRPr="00BF5F0D">
        <w:rPr>
          <w:lang w:eastAsia="cs-CZ"/>
        </w:rPr>
        <w:t> </w:t>
      </w:r>
      <w:r w:rsidR="007964C4" w:rsidRPr="00BF5F0D">
        <w:t>COS</w:t>
      </w:r>
      <w:r w:rsidR="00D1742E" w:rsidRPr="00BF5F0D">
        <w:t xml:space="preserve"> za účelom</w:t>
      </w:r>
      <w:r w:rsidR="00DC783E" w:rsidRPr="00BF5F0D">
        <w:t>:</w:t>
      </w:r>
    </w:p>
    <w:p w14:paraId="5A3AA0DE" w14:textId="2F2D874A" w:rsidR="00DC783E" w:rsidRPr="00BF5F0D" w:rsidRDefault="00DC783E" w:rsidP="007964C4">
      <w:r w:rsidRPr="00BF5F0D">
        <w:t>-</w:t>
      </w:r>
      <w:r w:rsidR="00D6297B" w:rsidRPr="00BF5F0D">
        <w:t xml:space="preserve"> zásobovani</w:t>
      </w:r>
      <w:r w:rsidR="00D1742E" w:rsidRPr="00BF5F0D">
        <w:t>a</w:t>
      </w:r>
      <w:r w:rsidR="00D6297B" w:rsidRPr="00BF5F0D">
        <w:t xml:space="preserve"> sterilného skladu na COS</w:t>
      </w:r>
      <w:r w:rsidR="007767E0" w:rsidRPr="00BF5F0D">
        <w:t xml:space="preserve"> </w:t>
      </w:r>
      <w:r w:rsidR="00137C65" w:rsidRPr="00BF5F0D">
        <w:t>– pomocou čistého výťahu v</w:t>
      </w:r>
      <w:r w:rsidR="00781059" w:rsidRPr="00BF5F0D">
        <w:t> </w:t>
      </w:r>
      <w:r w:rsidR="00BF5F0D" w:rsidRPr="00BF5F0D">
        <w:t>severnej</w:t>
      </w:r>
      <w:r w:rsidR="00137C65" w:rsidRPr="00BF5F0D">
        <w:t xml:space="preserve"> časti CSSD</w:t>
      </w:r>
    </w:p>
    <w:p w14:paraId="56D4AC8B" w14:textId="062BB117" w:rsidR="00DC783E" w:rsidRPr="00BF5F0D" w:rsidRDefault="00DC783E" w:rsidP="007964C4">
      <w:r w:rsidRPr="00BF5F0D">
        <w:t xml:space="preserve">- </w:t>
      </w:r>
      <w:r w:rsidR="001A68B7" w:rsidRPr="00BF5F0D">
        <w:t>príjem</w:t>
      </w:r>
      <w:r w:rsidR="00D1742E" w:rsidRPr="00BF5F0D">
        <w:t xml:space="preserve"> špinavého / použitého materiálu z</w:t>
      </w:r>
      <w:r w:rsidR="00E4662B" w:rsidRPr="00BF5F0D">
        <w:t>o skladu špinavého materiálu</w:t>
      </w:r>
      <w:r w:rsidR="00D1742E" w:rsidRPr="00BF5F0D">
        <w:t xml:space="preserve"> COS </w:t>
      </w:r>
      <w:r w:rsidR="004C010D" w:rsidRPr="00BF5F0D">
        <w:t>na oddelenie CSSD</w:t>
      </w:r>
      <w:r w:rsidR="00F96CED" w:rsidRPr="00BF5F0D">
        <w:t xml:space="preserve"> – pomocou </w:t>
      </w:r>
      <w:r w:rsidR="004F5CCF" w:rsidRPr="00BF5F0D">
        <w:t>dedikovaného</w:t>
      </w:r>
      <w:r w:rsidR="00F96CED" w:rsidRPr="00BF5F0D">
        <w:t xml:space="preserve"> výťahu v </w:t>
      </w:r>
      <w:r w:rsidR="00BF5F0D" w:rsidRPr="00BF5F0D">
        <w:t>južnej</w:t>
      </w:r>
      <w:r w:rsidR="00F96CED" w:rsidRPr="00BF5F0D">
        <w:t xml:space="preserve"> septickej zóne CSSD</w:t>
      </w:r>
    </w:p>
    <w:p w14:paraId="69F51E57" w14:textId="03427778" w:rsidR="007964C4" w:rsidRPr="00F6161E" w:rsidRDefault="007964C4" w:rsidP="007964C4">
      <w:r w:rsidRPr="00BF5F0D">
        <w:t xml:space="preserve">CSSD </w:t>
      </w:r>
      <w:r w:rsidR="001A68B7" w:rsidRPr="00BF5F0D">
        <w:t>je</w:t>
      </w:r>
      <w:r w:rsidRPr="00BF5F0D">
        <w:t xml:space="preserve"> z logistických dôvodov ľahko dosiahnuteľná z centrálnej stanice príjmu materiálu a centrálneho skladu.</w:t>
      </w:r>
    </w:p>
    <w:p w14:paraId="4B15FB92" w14:textId="3B3305B9" w:rsidR="006E39D1" w:rsidRDefault="001A11E4" w:rsidP="00AC3038">
      <w:pPr>
        <w:rPr>
          <w:lang w:eastAsia="cs-CZ"/>
        </w:rPr>
      </w:pPr>
      <w:r>
        <w:rPr>
          <w:lang w:eastAsia="cs-CZ"/>
        </w:rPr>
        <w:t>Laboratórnu k</w:t>
      </w:r>
      <w:r w:rsidR="00090478" w:rsidRPr="00090478">
        <w:rPr>
          <w:lang w:eastAsia="cs-CZ"/>
        </w:rPr>
        <w:t xml:space="preserve">ontrolu </w:t>
      </w:r>
      <w:r w:rsidR="00090478">
        <w:rPr>
          <w:lang w:eastAsia="cs-CZ"/>
        </w:rPr>
        <w:t>prebiehajúc</w:t>
      </w:r>
      <w:r w:rsidR="0044507D">
        <w:rPr>
          <w:lang w:eastAsia="cs-CZ"/>
        </w:rPr>
        <w:t xml:space="preserve">ich </w:t>
      </w:r>
      <w:r w:rsidR="0044507D" w:rsidRPr="00090478">
        <w:rPr>
          <w:lang w:eastAsia="cs-CZ"/>
        </w:rPr>
        <w:t>sterilizačných cyklov</w:t>
      </w:r>
      <w:r w:rsidR="00090478">
        <w:rPr>
          <w:lang w:eastAsia="cs-CZ"/>
        </w:rPr>
        <w:t xml:space="preserve"> </w:t>
      </w:r>
      <w:r w:rsidR="00090478" w:rsidRPr="00090478">
        <w:rPr>
          <w:lang w:eastAsia="cs-CZ"/>
        </w:rPr>
        <w:t>a</w:t>
      </w:r>
      <w:r w:rsidR="0044507D">
        <w:rPr>
          <w:lang w:eastAsia="cs-CZ"/>
        </w:rPr>
        <w:t> </w:t>
      </w:r>
      <w:r w:rsidR="00090478" w:rsidRPr="00090478">
        <w:rPr>
          <w:lang w:eastAsia="cs-CZ"/>
        </w:rPr>
        <w:t>účinnosť</w:t>
      </w:r>
      <w:r w:rsidR="0044507D">
        <w:rPr>
          <w:lang w:eastAsia="cs-CZ"/>
        </w:rPr>
        <w:t xml:space="preserve"> sterilizácie </w:t>
      </w:r>
      <w:r w:rsidR="00090478" w:rsidRPr="00090478">
        <w:rPr>
          <w:lang w:eastAsia="cs-CZ"/>
        </w:rPr>
        <w:t>fyzikálnymi a chemickými metódami bude zabezpečovať oddelenie laboratórií nachádzajúc</w:t>
      </w:r>
      <w:r w:rsidR="00F2337C">
        <w:rPr>
          <w:lang w:eastAsia="cs-CZ"/>
        </w:rPr>
        <w:t>e</w:t>
      </w:r>
      <w:r w:rsidR="00090478" w:rsidRPr="00090478">
        <w:rPr>
          <w:lang w:eastAsia="cs-CZ"/>
        </w:rPr>
        <w:t xml:space="preserve"> sa na tom istom podlaží. Dezinfekcia vzduchu v dotknutých priestoroch bude zabezpečená bakteriocídnymi žiaričmi s UV sterilizáciou.</w:t>
      </w:r>
    </w:p>
    <w:p w14:paraId="3EDFF5EC" w14:textId="77777777" w:rsidR="00AC3038" w:rsidRDefault="00AC3038" w:rsidP="00AC3038">
      <w:pPr>
        <w:rPr>
          <w:lang w:eastAsia="cs-CZ"/>
        </w:rPr>
      </w:pPr>
    </w:p>
    <w:p w14:paraId="256966FD" w14:textId="77777777" w:rsidR="00AC3038" w:rsidRDefault="00AC3038" w:rsidP="00AC3038">
      <w:pPr>
        <w:rPr>
          <w:lang w:eastAsia="cs-CZ"/>
        </w:rPr>
      </w:pPr>
      <w:r>
        <w:rPr>
          <w:lang w:eastAsia="cs-CZ"/>
        </w:rPr>
        <w:t>Hlavné úlohy/činnosti oddelenia CSSD sú:</w:t>
      </w:r>
    </w:p>
    <w:p w14:paraId="57A0C2C3" w14:textId="77777777" w:rsidR="00AC3038" w:rsidRDefault="00AC3038" w:rsidP="00AC3038">
      <w:pPr>
        <w:rPr>
          <w:lang w:eastAsia="cs-CZ"/>
        </w:rPr>
      </w:pPr>
      <w:r>
        <w:rPr>
          <w:lang w:eastAsia="cs-CZ"/>
        </w:rPr>
        <w:t>•</w:t>
      </w:r>
      <w:r>
        <w:rPr>
          <w:lang w:eastAsia="cs-CZ"/>
        </w:rPr>
        <w:tab/>
        <w:t>čistenie nástrojov, ktoré sa majú sterilizovať,</w:t>
      </w:r>
    </w:p>
    <w:p w14:paraId="7531427D" w14:textId="77777777" w:rsidR="00AC3038" w:rsidRDefault="00AC3038" w:rsidP="00AC3038">
      <w:pPr>
        <w:rPr>
          <w:lang w:eastAsia="cs-CZ"/>
        </w:rPr>
      </w:pPr>
      <w:r>
        <w:rPr>
          <w:lang w:eastAsia="cs-CZ"/>
        </w:rPr>
        <w:t>•</w:t>
      </w:r>
      <w:r>
        <w:rPr>
          <w:lang w:eastAsia="cs-CZ"/>
        </w:rPr>
        <w:tab/>
        <w:t>skladanie súprav nástrojov a ich balenie,</w:t>
      </w:r>
    </w:p>
    <w:p w14:paraId="7DD0ABCB" w14:textId="77777777" w:rsidR="00AC3038" w:rsidRDefault="00AC3038" w:rsidP="00AC3038">
      <w:pPr>
        <w:rPr>
          <w:lang w:eastAsia="cs-CZ"/>
        </w:rPr>
      </w:pPr>
      <w:r>
        <w:rPr>
          <w:lang w:eastAsia="cs-CZ"/>
        </w:rPr>
        <w:t>•</w:t>
      </w:r>
      <w:r>
        <w:rPr>
          <w:lang w:eastAsia="cs-CZ"/>
        </w:rPr>
        <w:tab/>
        <w:t>sterilizácia,</w:t>
      </w:r>
    </w:p>
    <w:p w14:paraId="495B8AA6" w14:textId="77777777" w:rsidR="00AC3038" w:rsidRDefault="00AC3038" w:rsidP="00AC3038">
      <w:pPr>
        <w:rPr>
          <w:lang w:eastAsia="cs-CZ"/>
        </w:rPr>
      </w:pPr>
      <w:r>
        <w:rPr>
          <w:lang w:eastAsia="cs-CZ"/>
        </w:rPr>
        <w:t>•</w:t>
      </w:r>
      <w:r>
        <w:rPr>
          <w:lang w:eastAsia="cs-CZ"/>
        </w:rPr>
        <w:tab/>
        <w:t>preprava a správa sterilizovaného, opakovane použiteľného a jednorazového materiálu,</w:t>
      </w:r>
    </w:p>
    <w:p w14:paraId="57E2DE8A" w14:textId="77777777" w:rsidR="00AC3038" w:rsidRDefault="00AC3038" w:rsidP="00AC3038">
      <w:pPr>
        <w:rPr>
          <w:lang w:eastAsia="cs-CZ"/>
        </w:rPr>
      </w:pPr>
      <w:r>
        <w:rPr>
          <w:lang w:eastAsia="cs-CZ"/>
        </w:rPr>
        <w:t>•</w:t>
      </w:r>
      <w:r>
        <w:rPr>
          <w:lang w:eastAsia="cs-CZ"/>
        </w:rPr>
        <w:tab/>
        <w:t>správa sterilného skladu.</w:t>
      </w:r>
    </w:p>
    <w:p w14:paraId="4E447DB3" w14:textId="77777777" w:rsidR="00056100" w:rsidRDefault="00056100" w:rsidP="00056100">
      <w:pPr>
        <w:rPr>
          <w:lang w:eastAsia="cs-CZ"/>
        </w:rPr>
      </w:pPr>
      <w:r>
        <w:rPr>
          <w:lang w:eastAsia="cs-CZ"/>
        </w:rPr>
        <w:t xml:space="preserve">Flexibilné laparoskopické a endoskopické nástroje sú čistené v rámci príručnej sterilizácie priamo v Zákrokovom centre. Týmto spôsobom sa optimalizuje potreba transportu a potreba počtu endoskopických nástrojov. </w:t>
      </w:r>
    </w:p>
    <w:p w14:paraId="358044FA" w14:textId="77777777" w:rsidR="00AC3038" w:rsidRDefault="00AC3038" w:rsidP="00AC3038">
      <w:pPr>
        <w:rPr>
          <w:lang w:eastAsia="cs-CZ"/>
        </w:rPr>
      </w:pPr>
    </w:p>
    <w:p w14:paraId="527BFAE0" w14:textId="5DBA831B" w:rsidR="005B35D0" w:rsidRDefault="005B35D0" w:rsidP="00AC3038">
      <w:pPr>
        <w:rPr>
          <w:lang w:eastAsia="cs-CZ"/>
        </w:rPr>
      </w:pPr>
      <w:r>
        <w:rPr>
          <w:lang w:eastAsia="cs-CZ"/>
        </w:rPr>
        <w:t>Oddelenie CSSD</w:t>
      </w:r>
      <w:r w:rsidR="004F0CC4">
        <w:rPr>
          <w:lang w:eastAsia="cs-CZ"/>
        </w:rPr>
        <w:t xml:space="preserve"> v</w:t>
      </w:r>
      <w:r>
        <w:rPr>
          <w:lang w:eastAsia="cs-CZ"/>
        </w:rPr>
        <w:t xml:space="preserve"> Novej FNsP FDR BB </w:t>
      </w:r>
      <w:r w:rsidR="00125133">
        <w:rPr>
          <w:lang w:eastAsia="cs-CZ"/>
        </w:rPr>
        <w:t xml:space="preserve">bude </w:t>
      </w:r>
      <w:r w:rsidR="004F0CC4">
        <w:rPr>
          <w:lang w:eastAsia="cs-CZ"/>
        </w:rPr>
        <w:t>rozdelené do zón</w:t>
      </w:r>
      <w:r w:rsidR="00D63339">
        <w:rPr>
          <w:lang w:eastAsia="cs-CZ"/>
        </w:rPr>
        <w:t>:</w:t>
      </w:r>
    </w:p>
    <w:p w14:paraId="7AF5AC63" w14:textId="69F9E208" w:rsidR="00D63339" w:rsidRDefault="00DE75D5" w:rsidP="00E94B4D">
      <w:pPr>
        <w:pStyle w:val="Odsekzoznamu"/>
        <w:numPr>
          <w:ilvl w:val="0"/>
          <w:numId w:val="14"/>
        </w:numPr>
        <w:rPr>
          <w:lang w:eastAsia="cs-CZ"/>
        </w:rPr>
      </w:pPr>
      <w:r>
        <w:rPr>
          <w:lang w:eastAsia="cs-CZ"/>
        </w:rPr>
        <w:t xml:space="preserve">Nečistá/septická zóna - </w:t>
      </w:r>
      <w:r w:rsidR="00146DD8">
        <w:rPr>
          <w:lang w:eastAsia="cs-CZ"/>
        </w:rPr>
        <w:t>p</w:t>
      </w:r>
      <w:r w:rsidR="008A7AAD" w:rsidRPr="008A7AAD">
        <w:rPr>
          <w:lang w:eastAsia="cs-CZ"/>
        </w:rPr>
        <w:t>riestory pre príjem kontaminovaného materiálu, miestnosť na skladovanie transportných vozíkov, miestnosť na dezinfekciu transportných obalov a vozíkov a miestnosť na prevádzanie mechanickej očisty použitého materiálu s následným naložením do bariérových prekladacích umývačiek inštrumentov.</w:t>
      </w:r>
    </w:p>
    <w:p w14:paraId="04AA8002" w14:textId="5B4B0D70" w:rsidR="00517EB4" w:rsidRDefault="00CC61B8" w:rsidP="00E94B4D">
      <w:pPr>
        <w:pStyle w:val="Odsekzoznamu"/>
        <w:numPr>
          <w:ilvl w:val="0"/>
          <w:numId w:val="14"/>
        </w:numPr>
        <w:rPr>
          <w:lang w:eastAsia="cs-CZ"/>
        </w:rPr>
      </w:pPr>
      <w:r>
        <w:rPr>
          <w:lang w:eastAsia="cs-CZ"/>
        </w:rPr>
        <w:t xml:space="preserve">Semisterilná zóna - </w:t>
      </w:r>
      <w:r w:rsidR="00517EB4" w:rsidRPr="004A2B8F">
        <w:rPr>
          <w:lang w:eastAsia="cs-CZ"/>
        </w:rPr>
        <w:t>miestnosť na setovanie a prípravu nástrojov, prístrojov a ostatného materiálu, kde prebieha príprava setov a balenie inštrumentária s následným naložením do bariérových prekladacích parných a nízkoteplotných sterilizátorov pre teplotne nestabilné pomôcky.</w:t>
      </w:r>
    </w:p>
    <w:p w14:paraId="2603C9DF" w14:textId="181EAF74" w:rsidR="00517EB4" w:rsidRDefault="00306296" w:rsidP="00E94B4D">
      <w:pPr>
        <w:pStyle w:val="Odsekzoznamu"/>
        <w:numPr>
          <w:ilvl w:val="0"/>
          <w:numId w:val="14"/>
        </w:numPr>
        <w:rPr>
          <w:lang w:eastAsia="cs-CZ"/>
        </w:rPr>
      </w:pPr>
      <w:r>
        <w:rPr>
          <w:lang w:eastAsia="cs-CZ"/>
        </w:rPr>
        <w:t xml:space="preserve">Čistá/aseptická zóna – </w:t>
      </w:r>
      <w:r w:rsidR="00146DD8" w:rsidRPr="00146DD8">
        <w:rPr>
          <w:lang w:eastAsia="cs-CZ"/>
        </w:rPr>
        <w:t>sklad sterilného materiálu, distribučná miestnosť, výdaj sterilného materiálu a hygienická personálna slučka.</w:t>
      </w:r>
    </w:p>
    <w:p w14:paraId="574236FA" w14:textId="77777777" w:rsidR="00306296" w:rsidRDefault="00306296" w:rsidP="00306296">
      <w:pPr>
        <w:pStyle w:val="Odsekzoznamu"/>
        <w:ind w:left="1080"/>
        <w:rPr>
          <w:lang w:eastAsia="cs-CZ"/>
        </w:rPr>
      </w:pPr>
    </w:p>
    <w:p w14:paraId="4180DF08" w14:textId="4D45DEC3" w:rsidR="00021E90" w:rsidRDefault="00AC3038" w:rsidP="00AC3038">
      <w:pPr>
        <w:rPr>
          <w:lang w:eastAsia="cs-CZ"/>
        </w:rPr>
      </w:pPr>
      <w:r w:rsidRPr="00854E1C">
        <w:rPr>
          <w:lang w:eastAsia="cs-CZ"/>
        </w:rPr>
        <w:t>Sterilný sklad CSSD a</w:t>
      </w:r>
      <w:r w:rsidR="00363888">
        <w:rPr>
          <w:lang w:eastAsia="cs-CZ"/>
        </w:rPr>
        <w:t> </w:t>
      </w:r>
      <w:r w:rsidR="00A51232" w:rsidRPr="00854E1C">
        <w:rPr>
          <w:lang w:eastAsia="cs-CZ"/>
        </w:rPr>
        <w:t>miestnosť</w:t>
      </w:r>
      <w:r w:rsidR="00363888">
        <w:rPr>
          <w:lang w:eastAsia="cs-CZ"/>
        </w:rPr>
        <w:t xml:space="preserve"> na</w:t>
      </w:r>
      <w:r w:rsidR="00A51232" w:rsidRPr="00854E1C">
        <w:rPr>
          <w:lang w:eastAsia="cs-CZ"/>
        </w:rPr>
        <w:t xml:space="preserve"> setovani</w:t>
      </w:r>
      <w:r w:rsidR="00363888">
        <w:rPr>
          <w:lang w:eastAsia="cs-CZ"/>
        </w:rPr>
        <w:t>e</w:t>
      </w:r>
      <w:r w:rsidR="00A51232" w:rsidRPr="00854E1C">
        <w:rPr>
          <w:lang w:eastAsia="cs-CZ"/>
        </w:rPr>
        <w:t xml:space="preserve"> </w:t>
      </w:r>
      <w:r w:rsidRPr="00854E1C">
        <w:rPr>
          <w:lang w:eastAsia="cs-CZ"/>
        </w:rPr>
        <w:t>sú prepojené</w:t>
      </w:r>
      <w:r w:rsidR="00021E90" w:rsidRPr="00854E1C">
        <w:rPr>
          <w:lang w:eastAsia="cs-CZ"/>
        </w:rPr>
        <w:t xml:space="preserve"> s prechodom cez filter</w:t>
      </w:r>
      <w:r w:rsidRPr="00854E1C">
        <w:rPr>
          <w:lang w:eastAsia="cs-CZ"/>
        </w:rPr>
        <w:t>.</w:t>
      </w:r>
      <w:r>
        <w:rPr>
          <w:lang w:eastAsia="cs-CZ"/>
        </w:rPr>
        <w:t xml:space="preserve"> </w:t>
      </w:r>
    </w:p>
    <w:p w14:paraId="644777F6" w14:textId="77777777" w:rsidR="00E57708" w:rsidRDefault="00E57708" w:rsidP="00AC3038">
      <w:pPr>
        <w:rPr>
          <w:lang w:eastAsia="cs-CZ"/>
        </w:rPr>
      </w:pPr>
    </w:p>
    <w:p w14:paraId="14E2F36E" w14:textId="38005A1C" w:rsidR="00AC3038" w:rsidRDefault="00AC3038" w:rsidP="00AC3038">
      <w:pPr>
        <w:rPr>
          <w:lang w:eastAsia="cs-CZ"/>
        </w:rPr>
      </w:pPr>
      <w:r>
        <w:rPr>
          <w:lang w:eastAsia="cs-CZ"/>
        </w:rPr>
        <w:t>Jednorazový a iný sterilný/čistý materiál pre COS je dodávaný priamo z centrálneho skladu/centrálneho príjmu do sterilného skladu C</w:t>
      </w:r>
      <w:r w:rsidR="00055BF9">
        <w:rPr>
          <w:lang w:eastAsia="cs-CZ"/>
        </w:rPr>
        <w:t>OS</w:t>
      </w:r>
      <w:r>
        <w:rPr>
          <w:lang w:eastAsia="cs-CZ"/>
        </w:rPr>
        <w:t>.</w:t>
      </w:r>
    </w:p>
    <w:p w14:paraId="61A176CF" w14:textId="4476411F" w:rsidR="00AC3038" w:rsidRDefault="00AC3038" w:rsidP="00AC3038">
      <w:pPr>
        <w:rPr>
          <w:lang w:eastAsia="cs-CZ"/>
        </w:rPr>
      </w:pPr>
      <w:r>
        <w:rPr>
          <w:lang w:eastAsia="cs-CZ"/>
        </w:rPr>
        <w:t xml:space="preserve">Nástroje pre ostatné oddelenia budú </w:t>
      </w:r>
      <w:r w:rsidR="00663CBF">
        <w:rPr>
          <w:lang w:eastAsia="cs-CZ"/>
        </w:rPr>
        <w:t>expedované</w:t>
      </w:r>
      <w:r>
        <w:rPr>
          <w:lang w:eastAsia="cs-CZ"/>
        </w:rPr>
        <w:t xml:space="preserve"> zo sterilného skladu CSSD na príslušné oddelenie a/alebo ošetrovňu v nemocnici vozíkmi, v ktorých sa objednávajú potrebné nástroje/materiál pre jednodňové zákroky.</w:t>
      </w:r>
    </w:p>
    <w:p w14:paraId="0A57D7B7" w14:textId="0706DA5C" w:rsidR="00AC3038" w:rsidRDefault="00AC3038" w:rsidP="00AC3038">
      <w:pPr>
        <w:rPr>
          <w:lang w:eastAsia="cs-CZ"/>
        </w:rPr>
      </w:pPr>
      <w:r w:rsidRPr="00EB7201">
        <w:rPr>
          <w:lang w:eastAsia="cs-CZ"/>
        </w:rPr>
        <w:t>Pre korektné nastavenie procesu je potrebne určiť, či je vlastníctvo inštrumentov na oddeleniach, alebo v CSSD. Preferovaná alternatíva, ktorú predpokladá tento dokument, je vlastníctvo inštrumentov CSSD.</w:t>
      </w:r>
      <w:r>
        <w:rPr>
          <w:lang w:eastAsia="cs-CZ"/>
        </w:rPr>
        <w:t xml:space="preserve"> </w:t>
      </w:r>
    </w:p>
    <w:p w14:paraId="1AD43951" w14:textId="77777777" w:rsidR="00F976EA" w:rsidRDefault="00F976EA" w:rsidP="00AC3038">
      <w:pPr>
        <w:rPr>
          <w:lang w:eastAsia="cs-CZ"/>
        </w:rPr>
      </w:pPr>
    </w:p>
    <w:p w14:paraId="66FB4C43" w14:textId="70156A1E" w:rsidR="00AC3038" w:rsidRDefault="00AC3038" w:rsidP="00AC3038">
      <w:pPr>
        <w:rPr>
          <w:lang w:eastAsia="cs-CZ"/>
        </w:rPr>
      </w:pPr>
      <w:r>
        <w:rPr>
          <w:lang w:eastAsia="cs-CZ"/>
        </w:rPr>
        <w:t xml:space="preserve">Celý proces logistiky, čistenia, sterilizácie a expedovania musí byť ošetrený v softvérovom riešení CSSD, ktorý operuje s GS1 datamatrix kódmi na inštrumentoch a zložených komponentoch. Na základe materiálnych požiadaviek (operačný program, minimálne množstvá inštrumentov na každom pracovisku, objednávky), ktoré sú definované skladovým SW modulom (najčastejšie je to komponent nemocničného informačného systému) a následnému odpisu na pacienta v NIS je zabezpečená jednoznačná vystopovateľnosť histórie každého inštrumentu na protokol sterilizačného cyklu s väzbou na konkrétneho pacienta. </w:t>
      </w:r>
    </w:p>
    <w:p w14:paraId="040BAD56" w14:textId="51A99CCD" w:rsidR="0012514B" w:rsidRPr="0012514B" w:rsidRDefault="00AC3038" w:rsidP="00AC3038">
      <w:pPr>
        <w:rPr>
          <w:lang w:eastAsia="cs-CZ"/>
        </w:rPr>
      </w:pPr>
      <w:r>
        <w:rPr>
          <w:lang w:eastAsia="cs-CZ"/>
        </w:rPr>
        <w:t>Inštrumenty je možné posielať na konkrétne pracoviská aj potrubnou poštou.</w:t>
      </w:r>
    </w:p>
    <w:p w14:paraId="40CD0041" w14:textId="41F2D5FD" w:rsidR="00F0738A" w:rsidRDefault="00F0738A">
      <w:pPr>
        <w:kinsoku/>
        <w:autoSpaceDE/>
        <w:autoSpaceDN/>
        <w:adjustRightInd/>
        <w:spacing w:after="160" w:line="259" w:lineRule="auto"/>
        <w:contextualSpacing w:val="0"/>
        <w:jc w:val="left"/>
        <w:rPr>
          <w:lang w:eastAsia="cs-CZ"/>
        </w:rPr>
      </w:pPr>
      <w:r>
        <w:rPr>
          <w:lang w:eastAsia="cs-CZ"/>
        </w:rPr>
        <w:br w:type="page"/>
      </w:r>
    </w:p>
    <w:p w14:paraId="1C081744" w14:textId="1015F35D" w:rsidR="0012514B" w:rsidRPr="0012514B" w:rsidRDefault="004006EE" w:rsidP="00E94B4D">
      <w:pPr>
        <w:pStyle w:val="Nadpis1"/>
        <w:numPr>
          <w:ilvl w:val="0"/>
          <w:numId w:val="11"/>
        </w:numPr>
        <w:rPr>
          <w:lang w:eastAsia="cs-CZ"/>
        </w:rPr>
      </w:pPr>
      <w:r>
        <w:rPr>
          <w:lang w:eastAsia="cs-CZ"/>
        </w:rPr>
        <w:lastRenderedPageBreak/>
        <w:t xml:space="preserve"> </w:t>
      </w:r>
      <w:bookmarkStart w:id="34" w:name="_Toc146612641"/>
      <w:r w:rsidR="00F0738A">
        <w:rPr>
          <w:lang w:eastAsia="cs-CZ"/>
        </w:rPr>
        <w:t>Lekáreň</w:t>
      </w:r>
      <w:bookmarkEnd w:id="34"/>
    </w:p>
    <w:p w14:paraId="298FD750" w14:textId="0094F1F8" w:rsidR="00A101C2" w:rsidRDefault="0013677A">
      <w:r>
        <w:t xml:space="preserve">V rámci projektu Novej FNsP FDR BB </w:t>
      </w:r>
      <w:r w:rsidR="00CE3939">
        <w:t>je</w:t>
      </w:r>
      <w:r>
        <w:t xml:space="preserve"> navrhnut</w:t>
      </w:r>
      <w:r w:rsidR="00CE3939">
        <w:t>á</w:t>
      </w:r>
      <w:r>
        <w:t xml:space="preserve"> </w:t>
      </w:r>
      <w:r w:rsidR="00CE3939">
        <w:t xml:space="preserve">Nemocničná lekáreň (centrálna) </w:t>
      </w:r>
      <w:r w:rsidR="005F5146">
        <w:t>na 2. podzemnom podlaží Hlavnej budovy nemocnice a Verejná lekáreň</w:t>
      </w:r>
      <w:r w:rsidR="0037087A">
        <w:t>, ktorá je</w:t>
      </w:r>
      <w:r w:rsidR="00AF3A6A">
        <w:t xml:space="preserve"> situovaná</w:t>
      </w:r>
      <w:r w:rsidR="0037087A">
        <w:t xml:space="preserve"> </w:t>
      </w:r>
      <w:r w:rsidR="00AF3A6A">
        <w:t xml:space="preserve">na 1. nadzemnom podlaží v Nástupnom </w:t>
      </w:r>
      <w:r w:rsidR="005C4481">
        <w:t>bloku nemocnice</w:t>
      </w:r>
      <w:r w:rsidR="006478CC">
        <w:t>.</w:t>
      </w:r>
      <w:r w:rsidR="005F0D8A">
        <w:t xml:space="preserve"> V prípade Verenej lekárne ide o</w:t>
      </w:r>
      <w:r w:rsidR="00AE458C">
        <w:t xml:space="preserve"> priestor, </w:t>
      </w:r>
      <w:r w:rsidR="00AE458C" w:rsidRPr="00AE458C">
        <w:t>ktorý sa nachádza vo vstupnej hale</w:t>
      </w:r>
      <w:r w:rsidR="00291CF5">
        <w:t xml:space="preserve"> a</w:t>
      </w:r>
      <w:r w:rsidR="00AE458C" w:rsidRPr="00AE458C">
        <w:t xml:space="preserve"> bude napojený na súčasnú verejnú lekáreň Polikliniky, čím sa zväčší priestor pre výdajnú časť verejnej lekárne.</w:t>
      </w:r>
    </w:p>
    <w:p w14:paraId="3338BA3A" w14:textId="77777777" w:rsidR="00931FC9" w:rsidRDefault="00931FC9"/>
    <w:p w14:paraId="58115063" w14:textId="5E1B63D9" w:rsidR="00FC27FA" w:rsidRDefault="00FC27FA">
      <w:pPr>
        <w:rPr>
          <w:rStyle w:val="Zvraznenodkaz"/>
        </w:rPr>
      </w:pPr>
      <w:r w:rsidRPr="00FC27FA">
        <w:rPr>
          <w:rStyle w:val="Zvraznenodkaz"/>
        </w:rPr>
        <w:t>Nemocničná lekáreň</w:t>
      </w:r>
    </w:p>
    <w:p w14:paraId="34178815" w14:textId="6EB90E56" w:rsidR="00CE7FE0" w:rsidRDefault="003735F7" w:rsidP="00CE7FE0">
      <w:r>
        <w:t>V rámci N</w:t>
      </w:r>
      <w:r w:rsidRPr="00A63A51">
        <w:t>emocničnej lekárne</w:t>
      </w:r>
      <w:r>
        <w:t xml:space="preserve"> je základným procesom organizácia práce s liekmi, t.j. </w:t>
      </w:r>
      <w:r w:rsidR="000D6D0A">
        <w:t xml:space="preserve">prijímacie procesy, </w:t>
      </w:r>
      <w:r w:rsidRPr="00E81487">
        <w:t>nakladani</w:t>
      </w:r>
      <w:r>
        <w:t xml:space="preserve">e s liekmi a zdravotníckym materiálom, </w:t>
      </w:r>
      <w:r w:rsidRPr="00E81487">
        <w:t>prípravy</w:t>
      </w:r>
      <w:r>
        <w:t xml:space="preserve"> liekov</w:t>
      </w:r>
      <w:r w:rsidRPr="00E81487">
        <w:t>,</w:t>
      </w:r>
      <w:r>
        <w:t xml:space="preserve"> ich</w:t>
      </w:r>
      <w:r w:rsidRPr="00E81487">
        <w:t xml:space="preserve"> distribúci</w:t>
      </w:r>
      <w:r>
        <w:t>a</w:t>
      </w:r>
      <w:r w:rsidRPr="00E81487">
        <w:t xml:space="preserve"> a aplikáci</w:t>
      </w:r>
      <w:r>
        <w:t>a</w:t>
      </w:r>
      <w:r w:rsidRPr="00E81487">
        <w:t xml:space="preserve"> podľa zamerania jednotlivých úsekov </w:t>
      </w:r>
      <w:r>
        <w:t>prípravovní a</w:t>
      </w:r>
      <w:r w:rsidR="006B33E8">
        <w:t> </w:t>
      </w:r>
      <w:r>
        <w:t>oddelení</w:t>
      </w:r>
      <w:r w:rsidR="006B33E8">
        <w:t>, proces skladovania</w:t>
      </w:r>
      <w:r w:rsidR="000145DB">
        <w:t xml:space="preserve"> a bezpečnej likvidácie expirovaných liekov a zdravotníckych pomôcok</w:t>
      </w:r>
      <w:r w:rsidR="00C20F3E">
        <w:t xml:space="preserve">. </w:t>
      </w:r>
      <w:r w:rsidR="00CE7FE0" w:rsidRPr="00E81487">
        <w:t>Cieľom je zabezpečiť podporu klinickým pracoviskám</w:t>
      </w:r>
      <w:r w:rsidR="006543F9">
        <w:t xml:space="preserve"> nemocnice</w:t>
      </w:r>
      <w:r w:rsidR="00CE7FE0" w:rsidRPr="00E81487">
        <w:t xml:space="preserve"> z hľadiska komplexných služieb spojených s </w:t>
      </w:r>
      <w:r w:rsidR="00CE7FE0">
        <w:t>N</w:t>
      </w:r>
      <w:r w:rsidR="00CE7FE0" w:rsidRPr="2F7134AF">
        <w:t>emocničnou lekárňou.</w:t>
      </w:r>
      <w:r w:rsidR="00CE7FE0" w:rsidRPr="00E81487">
        <w:t xml:space="preserve"> </w:t>
      </w:r>
    </w:p>
    <w:p w14:paraId="32345AE1" w14:textId="77777777" w:rsidR="006543F9" w:rsidRDefault="006543F9" w:rsidP="00CE7FE0"/>
    <w:p w14:paraId="2C8EEE98" w14:textId="23590BFC" w:rsidR="006543F9" w:rsidRPr="00496B71" w:rsidRDefault="006543F9" w:rsidP="00CE7FE0">
      <w:pPr>
        <w:rPr>
          <w:i/>
          <w:iCs/>
          <w:u w:val="single"/>
        </w:rPr>
      </w:pPr>
      <w:r w:rsidRPr="00496B71">
        <w:rPr>
          <w:i/>
          <w:iCs/>
          <w:u w:val="single"/>
        </w:rPr>
        <w:t>Priestory Nemocničnej lekárne</w:t>
      </w:r>
    </w:p>
    <w:p w14:paraId="3D7ED643" w14:textId="05CC50FE" w:rsidR="003735F7" w:rsidRPr="00E81487" w:rsidRDefault="00C20F3E" w:rsidP="003735F7">
      <w:r>
        <w:t>Priestory Nemocničnej l</w:t>
      </w:r>
      <w:r w:rsidR="00955328">
        <w:t>ek</w:t>
      </w:r>
      <w:r>
        <w:t>árne Novej FNsP FDR BB tvoria</w:t>
      </w:r>
      <w:r w:rsidR="00955328">
        <w:t>:</w:t>
      </w:r>
    </w:p>
    <w:p w14:paraId="45EE9823" w14:textId="5730549C" w:rsidR="003735F7" w:rsidRDefault="003735F7" w:rsidP="00E94B4D">
      <w:pPr>
        <w:pStyle w:val="Odsekzoznamu"/>
        <w:numPr>
          <w:ilvl w:val="0"/>
          <w:numId w:val="15"/>
        </w:numPr>
        <w:jc w:val="both"/>
      </w:pPr>
      <w:r w:rsidRPr="00A63A51">
        <w:t>Prípravovňa cytostatík</w:t>
      </w:r>
      <w:r>
        <w:t xml:space="preserve"> </w:t>
      </w:r>
    </w:p>
    <w:p w14:paraId="6D4F61B6" w14:textId="742AD908" w:rsidR="003735F7" w:rsidRDefault="003735F7" w:rsidP="00E94B4D">
      <w:pPr>
        <w:pStyle w:val="Odsekzoznamu"/>
        <w:numPr>
          <w:ilvl w:val="0"/>
          <w:numId w:val="15"/>
        </w:numPr>
        <w:jc w:val="both"/>
      </w:pPr>
      <w:r>
        <w:t>Oddelenie prípravy sterilných</w:t>
      </w:r>
      <w:r w:rsidRPr="00A63A51">
        <w:t xml:space="preserve"> liekov</w:t>
      </w:r>
      <w:r>
        <w:t xml:space="preserve"> </w:t>
      </w:r>
    </w:p>
    <w:p w14:paraId="29351624" w14:textId="77777777" w:rsidR="00C1763D" w:rsidRPr="00C1763D" w:rsidRDefault="003735F7" w:rsidP="00E94B4D">
      <w:pPr>
        <w:pStyle w:val="Odsekzoznamu"/>
        <w:numPr>
          <w:ilvl w:val="0"/>
          <w:numId w:val="15"/>
        </w:numPr>
        <w:jc w:val="both"/>
        <w:rPr>
          <w:rFonts w:asciiTheme="minorHAnsi" w:hAnsiTheme="minorHAnsi" w:cstheme="minorHAnsi"/>
        </w:rPr>
      </w:pPr>
      <w:r w:rsidRPr="00A63A51">
        <w:t>Nesterilná prípravovňa liekov</w:t>
      </w:r>
    </w:p>
    <w:p w14:paraId="56193985" w14:textId="70C74F2B" w:rsidR="003B79A2" w:rsidRPr="00C1763D" w:rsidRDefault="00511E11" w:rsidP="00E94B4D">
      <w:pPr>
        <w:pStyle w:val="Odsekzoznamu"/>
        <w:numPr>
          <w:ilvl w:val="0"/>
          <w:numId w:val="15"/>
        </w:numPr>
        <w:jc w:val="both"/>
        <w:rPr>
          <w:rFonts w:asciiTheme="minorHAnsi" w:hAnsiTheme="minorHAnsi" w:cstheme="minorHAnsi"/>
        </w:rPr>
      </w:pPr>
      <w:r w:rsidRPr="00D517AE">
        <w:t>Sklady</w:t>
      </w:r>
      <w:r w:rsidR="001A4012">
        <w:t xml:space="preserve"> </w:t>
      </w:r>
      <w:r w:rsidR="00EE6F9A">
        <w:t>(</w:t>
      </w:r>
      <w:r w:rsidR="00416824">
        <w:t>sklad infúznych roztokov, horľavín, žieravín, cytostatík)</w:t>
      </w:r>
      <w:r w:rsidRPr="00D517AE">
        <w:t xml:space="preserve">, </w:t>
      </w:r>
      <w:r w:rsidR="00845C74" w:rsidRPr="00D517AE">
        <w:t>vrátane skladu hromadne vyrábaných liekov (HVLP)</w:t>
      </w:r>
      <w:r w:rsidR="00EE6F9A">
        <w:t xml:space="preserve">, </w:t>
      </w:r>
      <w:r w:rsidR="00845C74" w:rsidRPr="00D517AE">
        <w:t>skladu ŠZM a</w:t>
      </w:r>
      <w:r w:rsidR="00EE6F9A">
        <w:t> </w:t>
      </w:r>
      <w:r w:rsidR="00845C74" w:rsidRPr="00D517AE">
        <w:t>ZM</w:t>
      </w:r>
      <w:r w:rsidR="00EE6F9A">
        <w:t xml:space="preserve">, </w:t>
      </w:r>
      <w:r w:rsidR="00EE6F9A" w:rsidRPr="00C1763D">
        <w:rPr>
          <w:rFonts w:asciiTheme="minorHAnsi" w:hAnsiTheme="minorHAnsi" w:cstheme="minorHAnsi"/>
        </w:rPr>
        <w:t xml:space="preserve">zdravotníckych pomôcok a diagnostických zdravotníckych pomôcok in vitro. </w:t>
      </w:r>
    </w:p>
    <w:p w14:paraId="14F522C9" w14:textId="77777777" w:rsidR="003B79A2" w:rsidRDefault="003B79A2" w:rsidP="003B79A2">
      <w:pPr>
        <w:rPr>
          <w:rFonts w:asciiTheme="minorHAnsi" w:hAnsiTheme="minorHAnsi" w:cstheme="minorHAnsi"/>
        </w:rPr>
      </w:pPr>
    </w:p>
    <w:p w14:paraId="2FF10630" w14:textId="68BF0687" w:rsidR="00EE6F9A" w:rsidRPr="003B79A2" w:rsidRDefault="003B79A2" w:rsidP="003B79A2">
      <w:pPr>
        <w:rPr>
          <w:rFonts w:asciiTheme="minorHAnsi" w:eastAsia="Calibri" w:hAnsiTheme="minorHAnsi" w:cstheme="minorHAnsi"/>
        </w:rPr>
      </w:pPr>
      <w:r w:rsidRPr="00D345E6">
        <w:rPr>
          <w:rFonts w:asciiTheme="minorHAnsi" w:hAnsiTheme="minorHAnsi" w:cstheme="minorHAnsi"/>
        </w:rPr>
        <w:t xml:space="preserve">Sklad ŠZM a ZM </w:t>
      </w:r>
      <w:r w:rsidR="000433D2" w:rsidRPr="00D345E6">
        <w:rPr>
          <w:rFonts w:asciiTheme="minorHAnsi" w:hAnsiTheme="minorHAnsi" w:cstheme="minorHAnsi"/>
        </w:rPr>
        <w:t xml:space="preserve">je </w:t>
      </w:r>
      <w:r w:rsidR="00076D03" w:rsidRPr="00D345E6">
        <w:rPr>
          <w:rFonts w:asciiTheme="minorHAnsi" w:hAnsiTheme="minorHAnsi" w:cstheme="minorHAnsi"/>
        </w:rPr>
        <w:t xml:space="preserve">v </w:t>
      </w:r>
      <w:r w:rsidR="000433D2" w:rsidRPr="00D345E6">
        <w:rPr>
          <w:rFonts w:asciiTheme="minorHAnsi" w:hAnsiTheme="minorHAnsi" w:cstheme="minorHAnsi"/>
        </w:rPr>
        <w:t>Novej FNsP</w:t>
      </w:r>
      <w:r w:rsidRPr="00D345E6">
        <w:rPr>
          <w:rFonts w:asciiTheme="minorHAnsi" w:hAnsiTheme="minorHAnsi" w:cstheme="minorHAnsi"/>
        </w:rPr>
        <w:t xml:space="preserve"> </w:t>
      </w:r>
      <w:r w:rsidR="000433D2" w:rsidRPr="00D345E6">
        <w:rPr>
          <w:rFonts w:asciiTheme="minorHAnsi" w:hAnsiTheme="minorHAnsi" w:cstheme="minorHAnsi"/>
        </w:rPr>
        <w:t>FD</w:t>
      </w:r>
      <w:r w:rsidR="000433D2">
        <w:rPr>
          <w:rFonts w:asciiTheme="minorHAnsi" w:hAnsiTheme="minorHAnsi" w:cstheme="minorHAnsi"/>
        </w:rPr>
        <w:t>R BB umiestnený v</w:t>
      </w:r>
      <w:r w:rsidR="00C1763D">
        <w:rPr>
          <w:rFonts w:asciiTheme="minorHAnsi" w:hAnsiTheme="minorHAnsi" w:cstheme="minorHAnsi"/>
        </w:rPr>
        <w:t xml:space="preserve"> samostatnom </w:t>
      </w:r>
      <w:r w:rsidR="00EE6F9A" w:rsidRPr="003B79A2">
        <w:rPr>
          <w:rFonts w:asciiTheme="minorHAnsi" w:hAnsiTheme="minorHAnsi" w:cstheme="minorHAnsi"/>
        </w:rPr>
        <w:t>priestore v bezprostrednej blízkosti</w:t>
      </w:r>
      <w:r w:rsidR="00076D03">
        <w:rPr>
          <w:rFonts w:asciiTheme="minorHAnsi" w:hAnsiTheme="minorHAnsi" w:cstheme="minorHAnsi"/>
        </w:rPr>
        <w:t xml:space="preserve"> </w:t>
      </w:r>
      <w:r w:rsidR="00C03AB0">
        <w:rPr>
          <w:rFonts w:asciiTheme="minorHAnsi" w:hAnsiTheme="minorHAnsi" w:cstheme="minorHAnsi"/>
        </w:rPr>
        <w:t>–</w:t>
      </w:r>
      <w:r w:rsidR="00076D03">
        <w:rPr>
          <w:rFonts w:asciiTheme="minorHAnsi" w:hAnsiTheme="minorHAnsi" w:cstheme="minorHAnsi"/>
        </w:rPr>
        <w:t xml:space="preserve"> </w:t>
      </w:r>
      <w:r w:rsidR="00C03AB0">
        <w:rPr>
          <w:rFonts w:asciiTheme="minorHAnsi" w:hAnsiTheme="minorHAnsi" w:cstheme="minorHAnsi"/>
        </w:rPr>
        <w:t xml:space="preserve">hneď </w:t>
      </w:r>
      <w:r w:rsidR="00D172D7">
        <w:rPr>
          <w:rFonts w:asciiTheme="minorHAnsi" w:hAnsiTheme="minorHAnsi" w:cstheme="minorHAnsi"/>
        </w:rPr>
        <w:t>oproti</w:t>
      </w:r>
      <w:r w:rsidR="00C03AB0">
        <w:rPr>
          <w:rFonts w:asciiTheme="minorHAnsi" w:hAnsiTheme="minorHAnsi" w:cstheme="minorHAnsi"/>
        </w:rPr>
        <w:t xml:space="preserve"> </w:t>
      </w:r>
      <w:r w:rsidR="00EE6F9A" w:rsidRPr="003B79A2">
        <w:rPr>
          <w:rFonts w:asciiTheme="minorHAnsi" w:hAnsiTheme="minorHAnsi" w:cstheme="minorHAnsi"/>
        </w:rPr>
        <w:t>oddeleni</w:t>
      </w:r>
      <w:r w:rsidR="00D172D7">
        <w:rPr>
          <w:rFonts w:asciiTheme="minorHAnsi" w:hAnsiTheme="minorHAnsi" w:cstheme="minorHAnsi"/>
        </w:rPr>
        <w:t>u</w:t>
      </w:r>
      <w:r w:rsidR="00EE6F9A" w:rsidRPr="003B79A2">
        <w:rPr>
          <w:rFonts w:asciiTheme="minorHAnsi" w:hAnsiTheme="minorHAnsi" w:cstheme="minorHAnsi"/>
        </w:rPr>
        <w:t xml:space="preserve"> Nemocničnej lekárne</w:t>
      </w:r>
      <w:r w:rsidR="00071A05">
        <w:rPr>
          <w:rFonts w:asciiTheme="minorHAnsi" w:hAnsiTheme="minorHAnsi" w:cstheme="minorHAnsi"/>
        </w:rPr>
        <w:t xml:space="preserve">, dostupné </w:t>
      </w:r>
      <w:r w:rsidR="00C46D98">
        <w:rPr>
          <w:rFonts w:asciiTheme="minorHAnsi" w:hAnsiTheme="minorHAnsi" w:cstheme="minorHAnsi"/>
        </w:rPr>
        <w:t>krátkym</w:t>
      </w:r>
      <w:r w:rsidR="00071A05">
        <w:rPr>
          <w:rFonts w:asciiTheme="minorHAnsi" w:hAnsiTheme="minorHAnsi" w:cstheme="minorHAnsi"/>
        </w:rPr>
        <w:t xml:space="preserve"> prechodom </w:t>
      </w:r>
      <w:r w:rsidR="00D345E6">
        <w:rPr>
          <w:rFonts w:asciiTheme="minorHAnsi" w:hAnsiTheme="minorHAnsi" w:cstheme="minorHAnsi"/>
        </w:rPr>
        <w:t>cez chodbu.</w:t>
      </w:r>
    </w:p>
    <w:p w14:paraId="0E1CF861" w14:textId="70882F75" w:rsidR="00786430" w:rsidRPr="00D517AE" w:rsidRDefault="00786430" w:rsidP="00786430"/>
    <w:p w14:paraId="39633D3D" w14:textId="0293E7B1" w:rsidR="005115CB" w:rsidRPr="00E81487" w:rsidRDefault="00716F56" w:rsidP="005115CB">
      <w:r w:rsidRPr="00716F56">
        <w:t>Pre zamestnancov sú k dispozícii</w:t>
      </w:r>
      <w:r w:rsidR="00D517AE" w:rsidRPr="00716F56">
        <w:t xml:space="preserve"> </w:t>
      </w:r>
      <w:r w:rsidR="005115CB" w:rsidRPr="00716F56">
        <w:t>pracovne a</w:t>
      </w:r>
      <w:r w:rsidRPr="00716F56">
        <w:t xml:space="preserve"> miestnosti pre </w:t>
      </w:r>
      <w:r w:rsidR="005115CB" w:rsidRPr="00716F56">
        <w:t>zázemie personálu</w:t>
      </w:r>
      <w:r w:rsidRPr="00716F56">
        <w:t>.</w:t>
      </w:r>
      <w:r w:rsidR="005115CB" w:rsidRPr="00E81487">
        <w:t xml:space="preserve"> Vstupy do príprav</w:t>
      </w:r>
      <w:r w:rsidR="005115CB">
        <w:t>ov</w:t>
      </w:r>
      <w:r w:rsidR="005115CB" w:rsidRPr="00E81487">
        <w:t xml:space="preserve">ní sterilných liekov a cytostatických liekov sú riešené cez filtre </w:t>
      </w:r>
      <w:r w:rsidR="00546004">
        <w:t>–</w:t>
      </w:r>
      <w:r w:rsidR="005115CB" w:rsidRPr="00E81487">
        <w:t xml:space="preserve"> </w:t>
      </w:r>
      <w:r w:rsidR="00546004">
        <w:t>oddelené filtre</w:t>
      </w:r>
      <w:r w:rsidR="005115CB" w:rsidRPr="00E81487">
        <w:t xml:space="preserve"> pre materiál a personál. Filtre materiálu budú navyše zvlášť pre materiál prichádzajúci a zvlášť pre materiál odchádzajúci, a </w:t>
      </w:r>
      <w:r w:rsidR="005115CB" w:rsidRPr="009D4DB2">
        <w:t xml:space="preserve">to cez dvojité prekladacie okná. Vo filtri personálu prípravy cytostatických liekov je pohotovostná sprcha a stavebná pripravenosť pre práčku so sušičkou skafandrov. Pracoviská týchto oddelení </w:t>
      </w:r>
      <w:r w:rsidR="00546004">
        <w:t>sú</w:t>
      </w:r>
      <w:r w:rsidR="005115CB" w:rsidRPr="009D4DB2">
        <w:t xml:space="preserve"> stavebne riešené ako čisté priestory so zabezpečením potrebnej triedy čistoty vzduchu pomocou vzduchotechniky a vybavené príslušnou technológiou - laminárnym boxom resp. izolátorom s odsávaním vzduchu. Ďalšie vybavenie miestností bude podľa bežného štandardu danej prevádzky.</w:t>
      </w:r>
      <w:r w:rsidR="00DB7631">
        <w:t xml:space="preserve"> </w:t>
      </w:r>
      <w:r w:rsidR="005115CB">
        <w:t>Súčasťou oddelenia bude aj galenické laboratórium</w:t>
      </w:r>
      <w:r w:rsidR="005115CB" w:rsidRPr="4F9BA2AD" w:rsidDel="00475339">
        <w:t xml:space="preserve"> </w:t>
      </w:r>
      <w:r w:rsidR="005115CB" w:rsidRPr="4F9BA2AD">
        <w:t xml:space="preserve">(masti, apod.) a priestor pre špeciálny mobiliár pre uskladnenie </w:t>
      </w:r>
      <w:r w:rsidR="005115CB">
        <w:t>liekov</w:t>
      </w:r>
      <w:r w:rsidR="005115CB" w:rsidRPr="4F9BA2AD">
        <w:t xml:space="preserve"> vrátanie uchovávania v chladničkách. </w:t>
      </w:r>
    </w:p>
    <w:p w14:paraId="6A967390" w14:textId="77777777" w:rsidR="005115CB" w:rsidRDefault="005115CB" w:rsidP="005115CB"/>
    <w:p w14:paraId="531DCD60" w14:textId="6B038AAA" w:rsidR="00155BD2" w:rsidRPr="006E67CB" w:rsidRDefault="001D44B6" w:rsidP="005F45C1">
      <w:r>
        <w:t>Nemocničná lek</w:t>
      </w:r>
      <w:r w:rsidR="00155BD2" w:rsidRPr="006E67CB">
        <w:t xml:space="preserve">áreň </w:t>
      </w:r>
      <w:r>
        <w:t xml:space="preserve">Novej FNsP FDR BB má </w:t>
      </w:r>
      <w:r w:rsidR="00906D0A">
        <w:t>priame prepojenie na</w:t>
      </w:r>
      <w:r w:rsidR="00155BD2" w:rsidRPr="006E67CB">
        <w:t>:</w:t>
      </w:r>
    </w:p>
    <w:p w14:paraId="073312B6" w14:textId="27E0C456" w:rsidR="0055115A" w:rsidRDefault="0055115A" w:rsidP="005F45C1">
      <w:pPr>
        <w:pStyle w:val="Odsekzoznamu"/>
        <w:numPr>
          <w:ilvl w:val="0"/>
          <w:numId w:val="17"/>
        </w:numPr>
        <w:jc w:val="both"/>
      </w:pPr>
      <w:r w:rsidRPr="00E81487">
        <w:lastRenderedPageBreak/>
        <w:t>centrálny príj</w:t>
      </w:r>
      <w:r>
        <w:t xml:space="preserve">em </w:t>
      </w:r>
      <w:r w:rsidRPr="00E81487">
        <w:t>materiálu</w:t>
      </w:r>
      <w:r>
        <w:t>/tovaru</w:t>
      </w:r>
      <w:r w:rsidRPr="00E81487">
        <w:t xml:space="preserve"> a skladovac</w:t>
      </w:r>
      <w:r>
        <w:t>ie</w:t>
      </w:r>
      <w:r w:rsidRPr="00E81487">
        <w:t xml:space="preserve"> zázem</w:t>
      </w:r>
      <w:r>
        <w:t>ie</w:t>
      </w:r>
      <w:r w:rsidRPr="00E81487">
        <w:t xml:space="preserve"> nemocnice</w:t>
      </w:r>
    </w:p>
    <w:p w14:paraId="395CB5B7" w14:textId="504521EB" w:rsidR="00155BD2" w:rsidRPr="006E67CB" w:rsidRDefault="00155BD2" w:rsidP="005F45C1">
      <w:pPr>
        <w:pStyle w:val="Odsekzoznamu"/>
        <w:numPr>
          <w:ilvl w:val="0"/>
          <w:numId w:val="17"/>
        </w:numPr>
        <w:jc w:val="both"/>
      </w:pPr>
      <w:r>
        <w:t>jednotky</w:t>
      </w:r>
      <w:r w:rsidRPr="006E67CB">
        <w:t xml:space="preserve"> ošetrovateľskej a dennej starostlivosti (vrátane onkológie), dialyzačného oddelenia, COS, liečebného oddelenia;</w:t>
      </w:r>
    </w:p>
    <w:p w14:paraId="34B3FF27" w14:textId="5F796680" w:rsidR="00155BD2" w:rsidRDefault="00155BD2" w:rsidP="005F45C1">
      <w:pPr>
        <w:pStyle w:val="Odsekzoznamu"/>
        <w:numPr>
          <w:ilvl w:val="0"/>
          <w:numId w:val="17"/>
        </w:numPr>
        <w:jc w:val="both"/>
      </w:pPr>
      <w:r w:rsidRPr="006E67CB">
        <w:t>verejn</w:t>
      </w:r>
      <w:r>
        <w:t>ú</w:t>
      </w:r>
      <w:r w:rsidRPr="006E67CB">
        <w:t xml:space="preserve"> lekár</w:t>
      </w:r>
      <w:r>
        <w:t>eň</w:t>
      </w:r>
      <w:r w:rsidR="00F02952">
        <w:t xml:space="preserve"> - l</w:t>
      </w:r>
      <w:r w:rsidR="00F02952" w:rsidRPr="00F02952">
        <w:t>ogistické prepojenie Verejnej lekárne a Nemocničnej lekárne je možné cez spojovaciu chodbu medzi Nástupným blokom a Hlavnou budovou nemocnice a následnou vertikálou výťahom na 2. podzemné podlažie do priestorov Nemocničnej lekárne.</w:t>
      </w:r>
    </w:p>
    <w:p w14:paraId="279BBC5F" w14:textId="77777777" w:rsidR="00892CB0" w:rsidRPr="006E67CB" w:rsidRDefault="00892CB0" w:rsidP="005F45C1">
      <w:pPr>
        <w:pStyle w:val="Odsekzoznamu"/>
      </w:pPr>
    </w:p>
    <w:p w14:paraId="73670AFF" w14:textId="77777777" w:rsidR="00155BD2" w:rsidRDefault="00155BD2" w:rsidP="005115CB"/>
    <w:p w14:paraId="734835AB" w14:textId="77777777" w:rsidR="00627038" w:rsidRPr="00627038" w:rsidRDefault="00627038" w:rsidP="00627038">
      <w:pPr>
        <w:rPr>
          <w:rFonts w:asciiTheme="minorHAnsi" w:eastAsia="Calibri" w:hAnsiTheme="minorHAnsi" w:cstheme="minorHAnsi"/>
          <w:i/>
          <w:szCs w:val="22"/>
          <w:u w:val="single"/>
        </w:rPr>
      </w:pPr>
      <w:r w:rsidRPr="00627038">
        <w:rPr>
          <w:rFonts w:asciiTheme="minorHAnsi" w:eastAsia="Calibri" w:hAnsiTheme="minorHAnsi" w:cstheme="minorHAnsi"/>
          <w:i/>
          <w:iCs/>
          <w:szCs w:val="22"/>
          <w:u w:val="single"/>
        </w:rPr>
        <w:t>Príjem a skladovanie liekov</w:t>
      </w:r>
    </w:p>
    <w:p w14:paraId="343FCDD8" w14:textId="77777777" w:rsidR="00627038" w:rsidRDefault="00627038" w:rsidP="00627038">
      <w:pPr>
        <w:rPr>
          <w:rFonts w:asciiTheme="minorHAnsi" w:eastAsia="Calibri" w:hAnsiTheme="minorHAnsi" w:cstheme="minorHAnsi"/>
          <w:szCs w:val="22"/>
        </w:rPr>
      </w:pPr>
      <w:r w:rsidRPr="00E81487">
        <w:t xml:space="preserve">Prevádzka </w:t>
      </w:r>
      <w:r>
        <w:t xml:space="preserve">Nemocničnej </w:t>
      </w:r>
      <w:r w:rsidRPr="00E81487">
        <w:t xml:space="preserve">lekárne bude </w:t>
      </w:r>
      <w:r>
        <w:t>logisticky prepojená s</w:t>
      </w:r>
      <w:r w:rsidRPr="00E81487">
        <w:t xml:space="preserve"> centrálny</w:t>
      </w:r>
      <w:r>
        <w:t>m</w:t>
      </w:r>
      <w:r w:rsidRPr="00E81487">
        <w:t xml:space="preserve"> príj</w:t>
      </w:r>
      <w:r>
        <w:t xml:space="preserve">mom </w:t>
      </w:r>
      <w:r w:rsidRPr="00E81487">
        <w:t>materiálu a skladovac</w:t>
      </w:r>
      <w:r>
        <w:t>ím</w:t>
      </w:r>
      <w:r w:rsidRPr="00E81487">
        <w:t xml:space="preserve"> zázem</w:t>
      </w:r>
      <w:r>
        <w:t>ím</w:t>
      </w:r>
      <w:r w:rsidRPr="00E81487">
        <w:t xml:space="preserve"> nemocnice. </w:t>
      </w:r>
      <w:r w:rsidRPr="006E67CB">
        <w:rPr>
          <w:rFonts w:asciiTheme="minorHAnsi" w:eastAsia="Calibri" w:hAnsiTheme="minorHAnsi" w:cstheme="minorHAnsi"/>
          <w:szCs w:val="22"/>
        </w:rPr>
        <w:t>Zamestnanec</w:t>
      </w:r>
      <w:r>
        <w:rPr>
          <w:rFonts w:asciiTheme="minorHAnsi" w:eastAsia="Calibri" w:hAnsiTheme="minorHAnsi" w:cstheme="minorHAnsi"/>
          <w:szCs w:val="22"/>
        </w:rPr>
        <w:t xml:space="preserve"> centrálneho</w:t>
      </w:r>
      <w:r w:rsidRPr="006E67CB">
        <w:rPr>
          <w:rFonts w:asciiTheme="minorHAnsi" w:eastAsia="Calibri" w:hAnsiTheme="minorHAnsi" w:cstheme="minorHAnsi"/>
          <w:szCs w:val="22"/>
        </w:rPr>
        <w:t xml:space="preserve"> príjmu </w:t>
      </w:r>
      <w:r>
        <w:rPr>
          <w:rFonts w:asciiTheme="minorHAnsi" w:eastAsia="Calibri" w:hAnsiTheme="minorHAnsi" w:cstheme="minorHAnsi"/>
          <w:szCs w:val="22"/>
        </w:rPr>
        <w:t>tovaru</w:t>
      </w:r>
      <w:r w:rsidRPr="006E67CB">
        <w:rPr>
          <w:rFonts w:asciiTheme="minorHAnsi" w:eastAsia="Calibri" w:hAnsiTheme="minorHAnsi" w:cstheme="minorHAnsi"/>
          <w:szCs w:val="22"/>
        </w:rPr>
        <w:t xml:space="preserve"> prekontroluje adresáta, neporušenosť obalu a číslo zásielky. </w:t>
      </w:r>
      <w:r>
        <w:rPr>
          <w:rFonts w:asciiTheme="minorHAnsi" w:eastAsia="Calibri" w:hAnsiTheme="minorHAnsi" w:cstheme="minorHAnsi"/>
          <w:szCs w:val="22"/>
        </w:rPr>
        <w:t>Zamestnanec</w:t>
      </w:r>
      <w:r w:rsidRPr="006E67CB">
        <w:rPr>
          <w:rFonts w:asciiTheme="minorHAnsi" w:eastAsia="Calibri" w:hAnsiTheme="minorHAnsi" w:cstheme="minorHAnsi"/>
          <w:szCs w:val="22"/>
        </w:rPr>
        <w:t xml:space="preserve"> centrálneho príjmu bude informovať </w:t>
      </w:r>
      <w:r>
        <w:rPr>
          <w:rFonts w:asciiTheme="minorHAnsi" w:eastAsia="Calibri" w:hAnsiTheme="minorHAnsi" w:cstheme="minorHAnsi"/>
          <w:szCs w:val="22"/>
        </w:rPr>
        <w:t>N</w:t>
      </w:r>
      <w:r w:rsidRPr="006E67CB">
        <w:rPr>
          <w:rFonts w:asciiTheme="minorHAnsi" w:eastAsia="Calibri" w:hAnsiTheme="minorHAnsi" w:cstheme="minorHAnsi"/>
          <w:szCs w:val="22"/>
        </w:rPr>
        <w:t>emocničnú lekáreň o príchode dodávateľa</w:t>
      </w:r>
      <w:r>
        <w:rPr>
          <w:rFonts w:asciiTheme="minorHAnsi" w:eastAsia="Calibri" w:hAnsiTheme="minorHAnsi" w:cstheme="minorHAnsi"/>
          <w:szCs w:val="22"/>
        </w:rPr>
        <w:t xml:space="preserve"> a zásielky</w:t>
      </w:r>
      <w:r w:rsidRPr="006E67CB">
        <w:rPr>
          <w:rFonts w:asciiTheme="minorHAnsi" w:eastAsia="Calibri" w:hAnsiTheme="minorHAnsi" w:cstheme="minorHAnsi"/>
          <w:szCs w:val="22"/>
        </w:rPr>
        <w:t xml:space="preserve">. </w:t>
      </w:r>
      <w:r>
        <w:rPr>
          <w:rFonts w:asciiTheme="minorHAnsi" w:eastAsia="Calibri" w:hAnsiTheme="minorHAnsi" w:cstheme="minorHAnsi"/>
          <w:szCs w:val="22"/>
        </w:rPr>
        <w:t>Tovar z centrálneho príjmu</w:t>
      </w:r>
      <w:r w:rsidRPr="006E67CB">
        <w:rPr>
          <w:rFonts w:asciiTheme="minorHAnsi" w:eastAsia="Calibri" w:hAnsiTheme="minorHAnsi" w:cstheme="minorHAnsi"/>
          <w:szCs w:val="22"/>
        </w:rPr>
        <w:t xml:space="preserve"> bude preberať osoba</w:t>
      </w:r>
      <w:r>
        <w:rPr>
          <w:rFonts w:asciiTheme="minorHAnsi" w:eastAsia="Calibri" w:hAnsiTheme="minorHAnsi" w:cstheme="minorHAnsi"/>
          <w:szCs w:val="22"/>
        </w:rPr>
        <w:t xml:space="preserve"> N</w:t>
      </w:r>
      <w:r w:rsidRPr="006E67CB">
        <w:rPr>
          <w:rFonts w:asciiTheme="minorHAnsi" w:eastAsia="Calibri" w:hAnsiTheme="minorHAnsi" w:cstheme="minorHAnsi"/>
          <w:szCs w:val="22"/>
        </w:rPr>
        <w:t>emocničnej lekárne</w:t>
      </w:r>
      <w:r>
        <w:rPr>
          <w:rFonts w:asciiTheme="minorHAnsi" w:eastAsia="Calibri" w:hAnsiTheme="minorHAnsi" w:cstheme="minorHAnsi"/>
          <w:szCs w:val="22"/>
        </w:rPr>
        <w:t xml:space="preserve"> oprávnená</w:t>
      </w:r>
      <w:r w:rsidRPr="006E67CB">
        <w:rPr>
          <w:rFonts w:asciiTheme="minorHAnsi" w:eastAsia="Calibri" w:hAnsiTheme="minorHAnsi" w:cstheme="minorHAnsi"/>
          <w:szCs w:val="22"/>
        </w:rPr>
        <w:t xml:space="preserve"> na prevzatie.</w:t>
      </w:r>
      <w:r>
        <w:rPr>
          <w:rFonts w:asciiTheme="minorHAnsi" w:eastAsia="Calibri" w:hAnsiTheme="minorHAnsi" w:cstheme="minorHAnsi"/>
          <w:szCs w:val="22"/>
        </w:rPr>
        <w:t xml:space="preserve"> Pri</w:t>
      </w:r>
      <w:r w:rsidRPr="006E67CB">
        <w:rPr>
          <w:rFonts w:asciiTheme="minorHAnsi" w:eastAsia="Calibri" w:hAnsiTheme="minorHAnsi" w:cstheme="minorHAnsi"/>
          <w:szCs w:val="22"/>
        </w:rPr>
        <w:t xml:space="preserve"> ŠZM a reagenci</w:t>
      </w:r>
      <w:r>
        <w:rPr>
          <w:rFonts w:asciiTheme="minorHAnsi" w:eastAsia="Calibri" w:hAnsiTheme="minorHAnsi" w:cstheme="minorHAnsi"/>
          <w:szCs w:val="22"/>
        </w:rPr>
        <w:t>ách</w:t>
      </w:r>
      <w:r w:rsidRPr="006E67CB">
        <w:rPr>
          <w:rFonts w:asciiTheme="minorHAnsi" w:eastAsia="Calibri" w:hAnsiTheme="minorHAnsi" w:cstheme="minorHAnsi"/>
          <w:szCs w:val="22"/>
        </w:rPr>
        <w:t xml:space="preserve"> bude možné prevzatie </w:t>
      </w:r>
      <w:r>
        <w:rPr>
          <w:rFonts w:asciiTheme="minorHAnsi" w:eastAsia="Calibri" w:hAnsiTheme="minorHAnsi" w:cstheme="minorHAnsi"/>
          <w:szCs w:val="22"/>
        </w:rPr>
        <w:t>osobou</w:t>
      </w:r>
      <w:r w:rsidRPr="006E67CB">
        <w:rPr>
          <w:rFonts w:asciiTheme="minorHAnsi" w:eastAsia="Calibri" w:hAnsiTheme="minorHAnsi" w:cstheme="minorHAnsi"/>
          <w:szCs w:val="22"/>
        </w:rPr>
        <w:t xml:space="preserve"> </w:t>
      </w:r>
      <w:r>
        <w:rPr>
          <w:rFonts w:asciiTheme="minorHAnsi" w:eastAsia="Calibri" w:hAnsiTheme="minorHAnsi" w:cstheme="minorHAnsi"/>
          <w:szCs w:val="22"/>
        </w:rPr>
        <w:t>N</w:t>
      </w:r>
      <w:r w:rsidRPr="006E67CB">
        <w:rPr>
          <w:rFonts w:asciiTheme="minorHAnsi" w:eastAsia="Calibri" w:hAnsiTheme="minorHAnsi" w:cstheme="minorHAnsi"/>
          <w:szCs w:val="22"/>
        </w:rPr>
        <w:t>emocničnej lekárne</w:t>
      </w:r>
      <w:r>
        <w:rPr>
          <w:rFonts w:asciiTheme="minorHAnsi" w:eastAsia="Calibri" w:hAnsiTheme="minorHAnsi" w:cstheme="minorHAnsi"/>
          <w:szCs w:val="22"/>
        </w:rPr>
        <w:t>; prevzatie</w:t>
      </w:r>
      <w:r w:rsidRPr="006E67CB">
        <w:rPr>
          <w:rFonts w:asciiTheme="minorHAnsi" w:eastAsia="Calibri" w:hAnsiTheme="minorHAnsi" w:cstheme="minorHAnsi"/>
          <w:szCs w:val="22"/>
        </w:rPr>
        <w:t xml:space="preserve"> </w:t>
      </w:r>
      <w:r>
        <w:rPr>
          <w:rFonts w:asciiTheme="minorHAnsi" w:eastAsia="Calibri" w:hAnsiTheme="minorHAnsi" w:cstheme="minorHAnsi"/>
          <w:szCs w:val="22"/>
        </w:rPr>
        <w:t>o</w:t>
      </w:r>
      <w:r w:rsidRPr="006E67CB">
        <w:rPr>
          <w:rFonts w:asciiTheme="minorHAnsi" w:eastAsia="Calibri" w:hAnsiTheme="minorHAnsi" w:cstheme="minorHAnsi"/>
          <w:szCs w:val="22"/>
        </w:rPr>
        <w:t>mamn</w:t>
      </w:r>
      <w:r>
        <w:rPr>
          <w:rFonts w:asciiTheme="minorHAnsi" w:eastAsia="Calibri" w:hAnsiTheme="minorHAnsi" w:cstheme="minorHAnsi"/>
          <w:szCs w:val="22"/>
        </w:rPr>
        <w:t>ých</w:t>
      </w:r>
      <w:r w:rsidRPr="006E67CB">
        <w:rPr>
          <w:rFonts w:asciiTheme="minorHAnsi" w:eastAsia="Calibri" w:hAnsiTheme="minorHAnsi" w:cstheme="minorHAnsi"/>
          <w:szCs w:val="22"/>
        </w:rPr>
        <w:t xml:space="preserve"> lát</w:t>
      </w:r>
      <w:r>
        <w:rPr>
          <w:rFonts w:asciiTheme="minorHAnsi" w:eastAsia="Calibri" w:hAnsiTheme="minorHAnsi" w:cstheme="minorHAnsi"/>
          <w:szCs w:val="22"/>
        </w:rPr>
        <w:t xml:space="preserve">ok </w:t>
      </w:r>
      <w:r w:rsidRPr="006E67CB">
        <w:rPr>
          <w:rFonts w:asciiTheme="minorHAnsi" w:eastAsia="Calibri" w:hAnsiTheme="minorHAnsi" w:cstheme="minorHAnsi"/>
          <w:szCs w:val="22"/>
        </w:rPr>
        <w:t xml:space="preserve">bude možné len oprávneným farmaceutom. </w:t>
      </w:r>
      <w:r>
        <w:rPr>
          <w:rFonts w:asciiTheme="minorHAnsi" w:eastAsia="Calibri" w:hAnsiTheme="minorHAnsi" w:cstheme="minorHAnsi"/>
          <w:szCs w:val="22"/>
        </w:rPr>
        <w:t>Tovar sa prijíma</w:t>
      </w:r>
      <w:r w:rsidRPr="006E67CB">
        <w:rPr>
          <w:rFonts w:asciiTheme="minorHAnsi" w:eastAsia="Calibri" w:hAnsiTheme="minorHAnsi" w:cstheme="minorHAnsi"/>
          <w:szCs w:val="22"/>
        </w:rPr>
        <w:t xml:space="preserve"> na základe potvrdenej objednávky príslušn</w:t>
      </w:r>
      <w:r>
        <w:rPr>
          <w:rFonts w:asciiTheme="minorHAnsi" w:eastAsia="Calibri" w:hAnsiTheme="minorHAnsi" w:cstheme="minorHAnsi"/>
          <w:szCs w:val="22"/>
        </w:rPr>
        <w:t>ého</w:t>
      </w:r>
      <w:r w:rsidRPr="006E67CB">
        <w:rPr>
          <w:rFonts w:asciiTheme="minorHAnsi" w:eastAsia="Calibri" w:hAnsiTheme="minorHAnsi" w:cstheme="minorHAnsi"/>
          <w:szCs w:val="22"/>
        </w:rPr>
        <w:t xml:space="preserve"> sklad</w:t>
      </w:r>
      <w:r>
        <w:rPr>
          <w:rFonts w:asciiTheme="minorHAnsi" w:eastAsia="Calibri" w:hAnsiTheme="minorHAnsi" w:cstheme="minorHAnsi"/>
          <w:szCs w:val="22"/>
        </w:rPr>
        <w:t xml:space="preserve">u. </w:t>
      </w:r>
    </w:p>
    <w:p w14:paraId="0EC8A087" w14:textId="77777777" w:rsidR="00627038" w:rsidRDefault="00627038" w:rsidP="00627038">
      <w:pPr>
        <w:rPr>
          <w:rFonts w:asciiTheme="minorHAnsi" w:eastAsia="Calibri" w:hAnsiTheme="minorHAnsi" w:cstheme="minorHAnsi"/>
          <w:szCs w:val="22"/>
        </w:rPr>
      </w:pPr>
    </w:p>
    <w:p w14:paraId="41C31257" w14:textId="6EB1CD86" w:rsidR="00627038" w:rsidRPr="000C5E17" w:rsidRDefault="00627038" w:rsidP="000C5E17">
      <w:pPr>
        <w:rPr>
          <w:rFonts w:asciiTheme="minorHAnsi" w:hAnsiTheme="minorHAnsi" w:cstheme="minorHAnsi"/>
        </w:rPr>
      </w:pPr>
      <w:r w:rsidRPr="000C5E17">
        <w:rPr>
          <w:rFonts w:asciiTheme="minorHAnsi" w:hAnsiTheme="minorHAnsi" w:cstheme="minorHAnsi"/>
        </w:rPr>
        <w:t>Skladovanie a uchovávanie liečiv, zdravotníckych potrieb, obalového a pomocného materiálu sa riadi požiadavkou liekopisu alebo pokynmi výrobcov. Liečivé prípravky, u ktorých je nariadená teplota uchovávania nižšia ako 15 °C, sa uchovávajú v chladničkách. Skladovacie teploty budú monitorované a dokumentované informačným systémom</w:t>
      </w:r>
      <w:r w:rsidR="00197390">
        <w:rPr>
          <w:rFonts w:asciiTheme="minorHAnsi" w:hAnsiTheme="minorHAnsi" w:cstheme="minorHAnsi"/>
        </w:rPr>
        <w:t>.</w:t>
      </w:r>
    </w:p>
    <w:p w14:paraId="73A36F64" w14:textId="205C0D83" w:rsidR="00627038" w:rsidRPr="000C5E17" w:rsidRDefault="00627038" w:rsidP="000C5E17">
      <w:pPr>
        <w:rPr>
          <w:rFonts w:asciiTheme="minorHAnsi" w:hAnsiTheme="minorHAnsi" w:cstheme="minorHAnsi"/>
        </w:rPr>
      </w:pPr>
      <w:r w:rsidRPr="000C5E17">
        <w:rPr>
          <w:rFonts w:asciiTheme="minorHAnsi" w:hAnsiTheme="minorHAnsi" w:cstheme="minorHAnsi"/>
        </w:rPr>
        <w:t xml:space="preserve">Pri skladovaní sa budú sledovať doby použiteľnosti - </w:t>
      </w:r>
      <w:r w:rsidR="00197390" w:rsidRPr="000C5E17">
        <w:rPr>
          <w:rFonts w:asciiTheme="minorHAnsi" w:hAnsiTheme="minorHAnsi" w:cstheme="minorHAnsi"/>
        </w:rPr>
        <w:t>exspirácie</w:t>
      </w:r>
      <w:r w:rsidRPr="000C5E17">
        <w:rPr>
          <w:rFonts w:asciiTheme="minorHAnsi" w:hAnsiTheme="minorHAnsi" w:cstheme="minorHAnsi"/>
        </w:rPr>
        <w:t xml:space="preserve">. Liečivá po </w:t>
      </w:r>
      <w:r w:rsidR="00197390" w:rsidRPr="000C5E17">
        <w:rPr>
          <w:rFonts w:asciiTheme="minorHAnsi" w:hAnsiTheme="minorHAnsi" w:cstheme="minorHAnsi"/>
        </w:rPr>
        <w:t>exspirácii</w:t>
      </w:r>
      <w:r w:rsidRPr="000C5E17">
        <w:rPr>
          <w:rFonts w:asciiTheme="minorHAnsi" w:hAnsiTheme="minorHAnsi" w:cstheme="minorHAnsi"/>
        </w:rPr>
        <w:t xml:space="preserve"> sa vyradzujú a ukladajú oddelene  s príslušným označením vyradenia. </w:t>
      </w:r>
    </w:p>
    <w:p w14:paraId="5E27668A" w14:textId="376FFCD0" w:rsidR="00627038" w:rsidRPr="00B20DAD" w:rsidRDefault="00627038" w:rsidP="00B20DAD">
      <w:pPr>
        <w:rPr>
          <w:rFonts w:asciiTheme="minorHAnsi" w:hAnsiTheme="minorHAnsi" w:cstheme="minorHAnsi"/>
        </w:rPr>
      </w:pPr>
      <w:r w:rsidRPr="000C5E17">
        <w:rPr>
          <w:rFonts w:asciiTheme="minorHAnsi" w:hAnsiTheme="minorHAnsi" w:cstheme="minorHAnsi"/>
        </w:rPr>
        <w:t>Nemocničná lekáreň bude povinná vyradiť, oddelene uložiť a riadne označiť aj liečivá a zdravotnícke prostriedky, ktoré budú úradne pozastavené</w:t>
      </w:r>
      <w:r w:rsidR="00B20DAD">
        <w:rPr>
          <w:rFonts w:asciiTheme="minorHAnsi" w:hAnsiTheme="minorHAnsi" w:cstheme="minorHAnsi"/>
        </w:rPr>
        <w:t>.</w:t>
      </w:r>
      <w:r w:rsidR="00C14212">
        <w:rPr>
          <w:rFonts w:asciiTheme="minorHAnsi" w:hAnsiTheme="minorHAnsi" w:cstheme="minorHAnsi"/>
        </w:rPr>
        <w:t xml:space="preserve"> Je tiež </w:t>
      </w:r>
      <w:r w:rsidRPr="00B20DAD">
        <w:rPr>
          <w:rFonts w:asciiTheme="minorHAnsi" w:hAnsiTheme="minorHAnsi" w:cstheme="minorHAnsi"/>
        </w:rPr>
        <w:t xml:space="preserve">povinná zabezpečiť zneškodnenie/likvidáciu nepoužiteľných liečiv a zdravotníckych prostriedkov prostredníctvom oprávnených osôb; nepoužiteľné liečivá </w:t>
      </w:r>
      <w:r w:rsidR="00C14212">
        <w:rPr>
          <w:rFonts w:asciiTheme="minorHAnsi" w:hAnsiTheme="minorHAnsi" w:cstheme="minorHAnsi"/>
        </w:rPr>
        <w:t>nebudú</w:t>
      </w:r>
      <w:r w:rsidRPr="00B20DAD">
        <w:rPr>
          <w:rFonts w:asciiTheme="minorHAnsi" w:hAnsiTheme="minorHAnsi" w:cstheme="minorHAnsi"/>
        </w:rPr>
        <w:t xml:space="preserve"> môcť byť uložené vo verejne prístupnom priestore nemocničnej lekárne. </w:t>
      </w:r>
    </w:p>
    <w:p w14:paraId="2895941A" w14:textId="77777777" w:rsidR="00627038" w:rsidRPr="00B20DAD" w:rsidRDefault="00627038" w:rsidP="00B20DAD">
      <w:pPr>
        <w:rPr>
          <w:rFonts w:asciiTheme="minorHAnsi" w:hAnsiTheme="minorHAnsi" w:cstheme="minorHAnsi"/>
        </w:rPr>
      </w:pPr>
      <w:r w:rsidRPr="00B20DAD">
        <w:rPr>
          <w:rFonts w:asciiTheme="minorHAnsi" w:hAnsiTheme="minorHAnsi" w:cstheme="minorHAnsi"/>
        </w:rPr>
        <w:t>Zaobchádzanie s návykovými látkami sa riadi špeciálnymi predpismi. Omamné a psychotropné látky budú uchovávané v neprenosných uzamykateľných kovových schránkach (trezoroch).</w:t>
      </w:r>
    </w:p>
    <w:p w14:paraId="6EE65DC5" w14:textId="77777777" w:rsidR="00AE424C" w:rsidRPr="00E81487" w:rsidRDefault="00AE424C" w:rsidP="005115CB"/>
    <w:p w14:paraId="19CC8AC4" w14:textId="3FB24CAD" w:rsidR="00627038" w:rsidRPr="00627038" w:rsidRDefault="00627038" w:rsidP="005115CB">
      <w:pPr>
        <w:rPr>
          <w:i/>
          <w:iCs/>
          <w:u w:val="single"/>
        </w:rPr>
      </w:pPr>
      <w:r w:rsidRPr="00627038">
        <w:rPr>
          <w:i/>
          <w:iCs/>
          <w:u w:val="single"/>
        </w:rPr>
        <w:t xml:space="preserve">Príprava liekov a organizácia práce </w:t>
      </w:r>
    </w:p>
    <w:p w14:paraId="6E07B2B6" w14:textId="3364565A" w:rsidR="00B73CA3" w:rsidRDefault="005115CB" w:rsidP="005115CB">
      <w:r w:rsidRPr="00E81487">
        <w:t xml:space="preserve">Príprava liekov prebieha v laboratóriách určených pre prípravu. </w:t>
      </w:r>
      <w:r w:rsidR="004C5AF3">
        <w:t>V Nemocničnej lekárni Novej FNsP FDR BB sa budú rozlišovať</w:t>
      </w:r>
      <w:r w:rsidRPr="00E81487">
        <w:t xml:space="preserve"> dve formy pr</w:t>
      </w:r>
      <w:r>
        <w:t>í</w:t>
      </w:r>
      <w:r w:rsidRPr="00E81487">
        <w:t>prav</w:t>
      </w:r>
      <w:r w:rsidR="00B73CA3">
        <w:t>:</w:t>
      </w:r>
      <w:r w:rsidRPr="00E81487">
        <w:t xml:space="preserve"> </w:t>
      </w:r>
    </w:p>
    <w:p w14:paraId="20FA734F" w14:textId="4CDD2A3A" w:rsidR="00AE424C" w:rsidRDefault="00AE424C" w:rsidP="005115CB">
      <w:r>
        <w:t xml:space="preserve">- </w:t>
      </w:r>
      <w:r w:rsidR="005115CB">
        <w:t>„</w:t>
      </w:r>
      <w:r w:rsidR="005115CB" w:rsidRPr="00B73CA3">
        <w:rPr>
          <w:b/>
          <w:bCs/>
        </w:rPr>
        <w:t>single doses preparation</w:t>
      </w:r>
      <w:r w:rsidR="005115CB">
        <w:t>“</w:t>
      </w:r>
      <w:r w:rsidR="005115CB" w:rsidRPr="00E81487">
        <w:t xml:space="preserve"> </w:t>
      </w:r>
      <w:r w:rsidR="00B73CA3">
        <w:t xml:space="preserve">- </w:t>
      </w:r>
      <w:r w:rsidR="005115CB" w:rsidRPr="00E81487">
        <w:t>plánovaná príprava s centrálnou distribúciou liekov v transportných vozíkoch</w:t>
      </w:r>
      <w:r w:rsidR="005C2D76">
        <w:t xml:space="preserve"> na jednotliv</w:t>
      </w:r>
      <w:r w:rsidR="004C5AF3">
        <w:t>ých</w:t>
      </w:r>
      <w:r w:rsidR="005C2D76">
        <w:t xml:space="preserve"> oddelenia/kliniky nemocnice</w:t>
      </w:r>
      <w:r>
        <w:t>,</w:t>
      </w:r>
    </w:p>
    <w:p w14:paraId="2808F021" w14:textId="6187A9A3" w:rsidR="005115CB" w:rsidRDefault="00AE424C" w:rsidP="005115CB">
      <w:r>
        <w:t xml:space="preserve">- </w:t>
      </w:r>
      <w:r w:rsidR="005115CB">
        <w:t>„</w:t>
      </w:r>
      <w:r w:rsidR="005115CB" w:rsidRPr="00B73CA3">
        <w:rPr>
          <w:b/>
          <w:bCs/>
        </w:rPr>
        <w:t>acute doses preparation</w:t>
      </w:r>
      <w:r w:rsidR="005115CB">
        <w:t>“</w:t>
      </w:r>
      <w:r w:rsidR="005115CB" w:rsidRPr="00E81487">
        <w:t xml:space="preserve"> </w:t>
      </w:r>
      <w:r>
        <w:t xml:space="preserve">- </w:t>
      </w:r>
      <w:r w:rsidR="005115CB" w:rsidRPr="00E81487">
        <w:t>akútna príprava s distribúciou na klinické pracoviská pomocou systému potrubnej pošty.</w:t>
      </w:r>
    </w:p>
    <w:p w14:paraId="00084770" w14:textId="77777777" w:rsidR="000757D1" w:rsidRPr="00E81487" w:rsidRDefault="000757D1" w:rsidP="005115CB"/>
    <w:p w14:paraId="79F0DDDA" w14:textId="77777777" w:rsidR="005115CB" w:rsidRPr="00E81487" w:rsidRDefault="005115CB" w:rsidP="005115CB">
      <w:r w:rsidRPr="00E81487">
        <w:t xml:space="preserve">Prípravu liekov podľa receptu alebo žiadanky bude vykonávať farmaceut </w:t>
      </w:r>
      <w:r>
        <w:t>alebo</w:t>
      </w:r>
      <w:r w:rsidRPr="00E81487">
        <w:t xml:space="preserve"> farmaceutick</w:t>
      </w:r>
      <w:r>
        <w:t>ý laborant</w:t>
      </w:r>
      <w:r w:rsidRPr="00E81487">
        <w:t xml:space="preserve">. Príprava sa bude riadiť ustanoveniami </w:t>
      </w:r>
      <w:r>
        <w:t>európskeho</w:t>
      </w:r>
      <w:r w:rsidRPr="00E81487">
        <w:t xml:space="preserve"> liekopisu v platnom znení a všeobecne záväznými právnymi predpismi.</w:t>
      </w:r>
    </w:p>
    <w:p w14:paraId="287BF96B" w14:textId="77777777" w:rsidR="005115CB" w:rsidRPr="00E81487" w:rsidRDefault="005115CB" w:rsidP="005115CB">
      <w:r w:rsidRPr="00177487">
        <w:t>Prípravou sa rozumie:</w:t>
      </w:r>
    </w:p>
    <w:p w14:paraId="371C5636" w14:textId="77777777" w:rsidR="005115CB" w:rsidRPr="007B1C67" w:rsidRDefault="005115CB" w:rsidP="00E94B4D">
      <w:pPr>
        <w:pStyle w:val="Odsekzoznamu"/>
        <w:numPr>
          <w:ilvl w:val="0"/>
          <w:numId w:val="16"/>
        </w:numPr>
        <w:jc w:val="both"/>
      </w:pPr>
      <w:r w:rsidRPr="007B1C67">
        <w:t>príprava sterilných liekov,</w:t>
      </w:r>
    </w:p>
    <w:p w14:paraId="55243560" w14:textId="77777777" w:rsidR="005115CB" w:rsidRPr="007B1C67" w:rsidRDefault="005115CB" w:rsidP="00E94B4D">
      <w:pPr>
        <w:pStyle w:val="Odsekzoznamu"/>
        <w:numPr>
          <w:ilvl w:val="0"/>
          <w:numId w:val="16"/>
        </w:numPr>
        <w:jc w:val="both"/>
      </w:pPr>
      <w:r w:rsidRPr="007B1C67">
        <w:t>individuálna príprava liek</w:t>
      </w:r>
      <w:r>
        <w:t>ov</w:t>
      </w:r>
      <w:r w:rsidRPr="007B1C67">
        <w:t>,</w:t>
      </w:r>
    </w:p>
    <w:p w14:paraId="692082F5" w14:textId="77777777" w:rsidR="005115CB" w:rsidRPr="007B1C67" w:rsidRDefault="005115CB" w:rsidP="00E94B4D">
      <w:pPr>
        <w:pStyle w:val="Odsekzoznamu"/>
        <w:numPr>
          <w:ilvl w:val="0"/>
          <w:numId w:val="16"/>
        </w:numPr>
        <w:jc w:val="both"/>
      </w:pPr>
      <w:r w:rsidRPr="007B1C67">
        <w:lastRenderedPageBreak/>
        <w:t>hromadná príprava liek</w:t>
      </w:r>
      <w:r>
        <w:t>ov</w:t>
      </w:r>
      <w:r w:rsidRPr="007B1C67">
        <w:t>,</w:t>
      </w:r>
    </w:p>
    <w:p w14:paraId="1F4CDE1A" w14:textId="77777777" w:rsidR="005115CB" w:rsidRPr="007B1C67" w:rsidRDefault="005115CB" w:rsidP="00E94B4D">
      <w:pPr>
        <w:pStyle w:val="Odsekzoznamu"/>
        <w:numPr>
          <w:ilvl w:val="0"/>
          <w:numId w:val="16"/>
        </w:numPr>
        <w:jc w:val="both"/>
      </w:pPr>
      <w:r w:rsidRPr="007B1C67">
        <w:t>navažovanie a rozvažovanie,</w:t>
      </w:r>
    </w:p>
    <w:p w14:paraId="62F150E7" w14:textId="77777777" w:rsidR="005115CB" w:rsidRPr="007B1C67" w:rsidRDefault="005115CB" w:rsidP="00E94B4D">
      <w:pPr>
        <w:pStyle w:val="Odsekzoznamu"/>
        <w:numPr>
          <w:ilvl w:val="0"/>
          <w:numId w:val="16"/>
        </w:numPr>
        <w:jc w:val="both"/>
      </w:pPr>
      <w:r w:rsidRPr="007B1C67">
        <w:t>rozplňovanie,</w:t>
      </w:r>
    </w:p>
    <w:p w14:paraId="5EB9965E" w14:textId="252D9987" w:rsidR="005115CB" w:rsidRPr="007B1C67" w:rsidRDefault="005115CB" w:rsidP="00E94B4D">
      <w:pPr>
        <w:pStyle w:val="Odsekzoznamu"/>
        <w:numPr>
          <w:ilvl w:val="0"/>
          <w:numId w:val="16"/>
        </w:numPr>
        <w:jc w:val="both"/>
      </w:pPr>
      <w:r w:rsidRPr="007B1C67">
        <w:t xml:space="preserve">rozdeľovanie balenia hromadne vyrábaných liečivých prípravkov pre </w:t>
      </w:r>
      <w:r w:rsidR="00E26087">
        <w:t>všeobecné ošetrovateľské jednotky</w:t>
      </w:r>
      <w:r w:rsidRPr="007B1C67">
        <w:t>,</w:t>
      </w:r>
    </w:p>
    <w:p w14:paraId="10CA75EF" w14:textId="77777777" w:rsidR="005115CB" w:rsidRPr="007B1C67" w:rsidRDefault="005115CB" w:rsidP="00E94B4D">
      <w:pPr>
        <w:pStyle w:val="Odsekzoznamu"/>
        <w:numPr>
          <w:ilvl w:val="0"/>
          <w:numId w:val="16"/>
        </w:numPr>
        <w:jc w:val="both"/>
      </w:pPr>
      <w:r w:rsidRPr="007B1C67">
        <w:t xml:space="preserve">príprava </w:t>
      </w:r>
      <w:r>
        <w:t>parenterálne</w:t>
      </w:r>
      <w:r w:rsidRPr="007B1C67">
        <w:t xml:space="preserve"> podávaných cytostatík, liekov určených na parenterálnu výživu a liekov na génovú terapiu.</w:t>
      </w:r>
    </w:p>
    <w:p w14:paraId="1841F04B" w14:textId="77777777" w:rsidR="006C0057" w:rsidRPr="006E67CB" w:rsidRDefault="006C0057" w:rsidP="006C0057">
      <w:pPr>
        <w:pStyle w:val="18Usona"/>
        <w:numPr>
          <w:ilvl w:val="0"/>
          <w:numId w:val="0"/>
        </w:numPr>
        <w:rPr>
          <w:rFonts w:eastAsia="Calibri"/>
          <w:lang w:eastAsia="cs-CZ"/>
        </w:rPr>
      </w:pPr>
      <w:r w:rsidRPr="006E67CB">
        <w:rPr>
          <w:rFonts w:eastAsia="Calibri"/>
          <w:b w:val="0"/>
          <w:bCs/>
          <w:sz w:val="22"/>
          <w:szCs w:val="22"/>
        </w:rPr>
        <w:t>Každé oddelenie</w:t>
      </w:r>
      <w:r>
        <w:rPr>
          <w:rFonts w:eastAsia="Calibri"/>
          <w:b w:val="0"/>
          <w:bCs/>
          <w:sz w:val="22"/>
          <w:szCs w:val="22"/>
        </w:rPr>
        <w:t>/klinika</w:t>
      </w:r>
      <w:r w:rsidRPr="006E67CB">
        <w:rPr>
          <w:rFonts w:eastAsia="Calibri"/>
          <w:b w:val="0"/>
          <w:bCs/>
          <w:sz w:val="22"/>
          <w:szCs w:val="22"/>
        </w:rPr>
        <w:t xml:space="preserve"> bude mať zadefinovaný druh a minimálny počet kusov akútnych liekov</w:t>
      </w:r>
      <w:r>
        <w:rPr>
          <w:rFonts w:eastAsia="Calibri"/>
          <w:b w:val="0"/>
          <w:bCs/>
          <w:sz w:val="22"/>
          <w:szCs w:val="22"/>
        </w:rPr>
        <w:t xml:space="preserve"> na príručnom sklade</w:t>
      </w:r>
      <w:r w:rsidRPr="006E67CB">
        <w:rPr>
          <w:rFonts w:eastAsia="Calibri"/>
          <w:b w:val="0"/>
          <w:bCs/>
          <w:sz w:val="22"/>
          <w:szCs w:val="22"/>
        </w:rPr>
        <w:t xml:space="preserve">. Nemocničná lekáreň bude vedieť riadiť zásoby na oddeleniach na základe dátumov expirácie a v prípade potreby ich presunúť na iné oddelenie. </w:t>
      </w:r>
    </w:p>
    <w:p w14:paraId="421B06E0" w14:textId="77777777" w:rsidR="005115CB" w:rsidRDefault="005115CB" w:rsidP="005115CB"/>
    <w:p w14:paraId="4AC95ECF" w14:textId="77777777" w:rsidR="005115CB" w:rsidRPr="00FD7333" w:rsidRDefault="005115CB" w:rsidP="00FD7333">
      <w:pPr>
        <w:pStyle w:val="Text"/>
        <w:spacing w:after="0"/>
        <w:rPr>
          <w:rFonts w:asciiTheme="minorHAnsi" w:hAnsiTheme="minorHAnsi" w:cstheme="minorHAnsi"/>
          <w:i/>
          <w:sz w:val="22"/>
          <w:u w:val="single"/>
          <w:lang w:val="sk-SK" w:eastAsia="cs-CZ"/>
        </w:rPr>
      </w:pPr>
      <w:r w:rsidRPr="00FD7333">
        <w:rPr>
          <w:rFonts w:asciiTheme="minorHAnsi" w:hAnsiTheme="minorHAnsi" w:cstheme="minorHAnsi"/>
          <w:i/>
          <w:iCs/>
          <w:sz w:val="22"/>
          <w:u w:val="single"/>
          <w:lang w:val="sk-SK" w:eastAsia="cs-CZ"/>
        </w:rPr>
        <w:t>Distribúcia</w:t>
      </w:r>
    </w:p>
    <w:p w14:paraId="09716A78" w14:textId="2B939417" w:rsidR="00FC27FA" w:rsidRDefault="005115CB" w:rsidP="005115CB">
      <w:pPr>
        <w:rPr>
          <w:rFonts w:asciiTheme="minorHAnsi" w:hAnsiTheme="minorHAnsi" w:cstheme="minorHAnsi"/>
          <w:lang w:eastAsia="cs-CZ"/>
        </w:rPr>
      </w:pPr>
      <w:r w:rsidRPr="006E67CB">
        <w:rPr>
          <w:rFonts w:asciiTheme="minorHAnsi" w:hAnsiTheme="minorHAnsi" w:cstheme="minorHAnsi"/>
          <w:lang w:eastAsia="cs-CZ"/>
        </w:rPr>
        <w:t>Technologické prevedenie distribúcie bude závisieť na početnosti. Lieky akútneho charakteru (medicínskej, farmaceutickej podstaty) sú distribuované osobitným rýchlym logistickým kanálom - potrubnou poštou. Emergentné lieky budú súčasťou zdravotníckeho vozíka</w:t>
      </w:r>
      <w:r>
        <w:rPr>
          <w:rFonts w:asciiTheme="minorHAnsi" w:hAnsiTheme="minorHAnsi" w:cstheme="minorHAnsi"/>
          <w:lang w:eastAsia="cs-CZ"/>
        </w:rPr>
        <w:t>. Lieky do zdravotníckych vozíkov pre konkrétne potreby</w:t>
      </w:r>
      <w:r w:rsidRPr="006E67CB">
        <w:rPr>
          <w:rFonts w:asciiTheme="minorHAnsi" w:hAnsiTheme="minorHAnsi" w:cstheme="minorHAnsi"/>
          <w:lang w:eastAsia="cs-CZ"/>
        </w:rPr>
        <w:t xml:space="preserve"> </w:t>
      </w:r>
      <w:r>
        <w:rPr>
          <w:rFonts w:asciiTheme="minorHAnsi" w:hAnsiTheme="minorHAnsi" w:cstheme="minorHAnsi"/>
          <w:lang w:eastAsia="cs-CZ"/>
        </w:rPr>
        <w:t>jednotlivých</w:t>
      </w:r>
      <w:r w:rsidRPr="006E67CB">
        <w:rPr>
          <w:rFonts w:asciiTheme="minorHAnsi" w:hAnsiTheme="minorHAnsi" w:cstheme="minorHAnsi"/>
          <w:lang w:eastAsia="cs-CZ"/>
        </w:rPr>
        <w:t xml:space="preserve"> ošetrovateľských jednot</w:t>
      </w:r>
      <w:r>
        <w:rPr>
          <w:rFonts w:asciiTheme="minorHAnsi" w:hAnsiTheme="minorHAnsi" w:cstheme="minorHAnsi"/>
          <w:lang w:eastAsia="cs-CZ"/>
        </w:rPr>
        <w:t>iek (skladba liekov</w:t>
      </w:r>
      <w:r w:rsidR="00FD7333">
        <w:rPr>
          <w:rFonts w:asciiTheme="minorHAnsi" w:hAnsiTheme="minorHAnsi" w:cstheme="minorHAnsi"/>
          <w:lang w:eastAsia="cs-CZ"/>
        </w:rPr>
        <w:t xml:space="preserve"> </w:t>
      </w:r>
      <w:r>
        <w:rPr>
          <w:rFonts w:asciiTheme="minorHAnsi" w:hAnsiTheme="minorHAnsi" w:cstheme="minorHAnsi"/>
          <w:lang w:eastAsia="cs-CZ"/>
        </w:rPr>
        <w:t>a požadované množstvo) pripravuje Nemocničná lekáreň</w:t>
      </w:r>
      <w:r w:rsidRPr="006E67CB">
        <w:rPr>
          <w:rFonts w:asciiTheme="minorHAnsi" w:hAnsiTheme="minorHAnsi" w:cstheme="minorHAnsi"/>
          <w:lang w:eastAsia="cs-CZ"/>
        </w:rPr>
        <w:t xml:space="preserve">. </w:t>
      </w:r>
      <w:r>
        <w:rPr>
          <w:rFonts w:asciiTheme="minorHAnsi" w:hAnsiTheme="minorHAnsi" w:cstheme="minorHAnsi"/>
          <w:lang w:eastAsia="cs-CZ"/>
        </w:rPr>
        <w:t>L</w:t>
      </w:r>
      <w:r w:rsidRPr="006E67CB">
        <w:rPr>
          <w:rFonts w:asciiTheme="minorHAnsi" w:hAnsiTheme="minorHAnsi" w:cstheme="minorHAnsi"/>
          <w:lang w:eastAsia="cs-CZ"/>
        </w:rPr>
        <w:t>ieky distribu</w:t>
      </w:r>
      <w:r>
        <w:rPr>
          <w:rFonts w:asciiTheme="minorHAnsi" w:hAnsiTheme="minorHAnsi" w:cstheme="minorHAnsi"/>
          <w:lang w:eastAsia="cs-CZ"/>
        </w:rPr>
        <w:t>uje</w:t>
      </w:r>
      <w:r w:rsidRPr="006E67CB">
        <w:rPr>
          <w:rFonts w:asciiTheme="minorHAnsi" w:hAnsiTheme="minorHAnsi" w:cstheme="minorHAnsi"/>
          <w:lang w:eastAsia="cs-CZ"/>
        </w:rPr>
        <w:t xml:space="preserve"> prostredníctvom liekových vozíkov zamestnan</w:t>
      </w:r>
      <w:r>
        <w:rPr>
          <w:rFonts w:asciiTheme="minorHAnsi" w:hAnsiTheme="minorHAnsi" w:cstheme="minorHAnsi"/>
          <w:lang w:eastAsia="cs-CZ"/>
        </w:rPr>
        <w:t>e</w:t>
      </w:r>
      <w:r w:rsidRPr="006E67CB">
        <w:rPr>
          <w:rFonts w:asciiTheme="minorHAnsi" w:hAnsiTheme="minorHAnsi" w:cstheme="minorHAnsi"/>
          <w:lang w:eastAsia="cs-CZ"/>
        </w:rPr>
        <w:t xml:space="preserve">c logistiky na jednotlivé </w:t>
      </w:r>
      <w:r>
        <w:rPr>
          <w:rFonts w:asciiTheme="minorHAnsi" w:hAnsiTheme="minorHAnsi" w:cstheme="minorHAnsi"/>
          <w:lang w:eastAsia="cs-CZ"/>
        </w:rPr>
        <w:t>ošetrovateľské jednotky</w:t>
      </w:r>
      <w:r w:rsidRPr="006E67CB">
        <w:rPr>
          <w:rFonts w:asciiTheme="minorHAnsi" w:hAnsiTheme="minorHAnsi" w:cstheme="minorHAnsi"/>
          <w:lang w:eastAsia="cs-CZ"/>
        </w:rPr>
        <w:t xml:space="preserve">. Nespotrebované lieky sa vracajú </w:t>
      </w:r>
      <w:r>
        <w:rPr>
          <w:rFonts w:asciiTheme="minorHAnsi" w:hAnsiTheme="minorHAnsi" w:cstheme="minorHAnsi"/>
          <w:lang w:eastAsia="cs-CZ"/>
        </w:rPr>
        <w:t xml:space="preserve">z ošetrovateľských jednotiek </w:t>
      </w:r>
      <w:r w:rsidRPr="006E67CB">
        <w:rPr>
          <w:rFonts w:asciiTheme="minorHAnsi" w:hAnsiTheme="minorHAnsi" w:cstheme="minorHAnsi"/>
          <w:lang w:eastAsia="cs-CZ"/>
        </w:rPr>
        <w:t>(cirkulujú) naspäť do lekárne.</w:t>
      </w:r>
    </w:p>
    <w:p w14:paraId="336013B4" w14:textId="77777777" w:rsidR="008E791A" w:rsidRDefault="008E791A" w:rsidP="005115CB">
      <w:pPr>
        <w:rPr>
          <w:rFonts w:asciiTheme="minorHAnsi" w:hAnsiTheme="minorHAnsi" w:cstheme="minorHAnsi"/>
          <w:lang w:eastAsia="cs-CZ"/>
        </w:rPr>
      </w:pPr>
    </w:p>
    <w:p w14:paraId="51417308" w14:textId="77777777" w:rsidR="008E791A" w:rsidRDefault="008E791A" w:rsidP="005115CB">
      <w:pPr>
        <w:rPr>
          <w:rFonts w:asciiTheme="minorHAnsi" w:hAnsiTheme="minorHAnsi" w:cstheme="minorHAnsi"/>
          <w:lang w:eastAsia="cs-CZ"/>
        </w:rPr>
      </w:pPr>
    </w:p>
    <w:p w14:paraId="6F8A013D" w14:textId="4FD38503" w:rsidR="008E791A" w:rsidRDefault="008E791A" w:rsidP="005115CB">
      <w:pPr>
        <w:rPr>
          <w:rStyle w:val="Zvraznenodkaz"/>
        </w:rPr>
      </w:pPr>
      <w:r>
        <w:rPr>
          <w:rStyle w:val="Zvraznenodkaz"/>
        </w:rPr>
        <w:t>Verejná lekáreň</w:t>
      </w:r>
    </w:p>
    <w:p w14:paraId="244F2ECE" w14:textId="77777777" w:rsidR="00AE6EC5" w:rsidRDefault="00AE6EC5" w:rsidP="00AE6EC5">
      <w:r w:rsidRPr="00783468">
        <w:t>Verejná lekáreň zabezpečuje výdaj liekov, zdravotníckych pomôcok, dietetických potravín a doplnkového sortimentu ambulantným pacientom, pacientom prepusteným z hospitalizácie, zamestnancom, alebo iným zákazníkom. Táto lekáreň vydáva lieky počas otváracej doby nemocni</w:t>
      </w:r>
      <w:r w:rsidR="00655642">
        <w:t>ce/</w:t>
      </w:r>
      <w:r w:rsidRPr="00783468">
        <w:t>vstupnej haly prípadne po týchto hodinách, počas večera a v noci. Hlavnými zákazníkmi vo večerných a nočných hodinách sú pacienti urgentného príjmu.</w:t>
      </w:r>
    </w:p>
    <w:p w14:paraId="7ECEFF91" w14:textId="77777777" w:rsidR="00AE6EC5" w:rsidRDefault="00AE6EC5" w:rsidP="00AE6EC5"/>
    <w:p w14:paraId="636AFBC7" w14:textId="47830517" w:rsidR="00AE6EC5" w:rsidRPr="00E81A45" w:rsidRDefault="00E81A45" w:rsidP="00AE6EC5">
      <w:pPr>
        <w:rPr>
          <w:i/>
          <w:iCs/>
          <w:u w:val="single"/>
        </w:rPr>
      </w:pPr>
      <w:r w:rsidRPr="00E81A45">
        <w:rPr>
          <w:i/>
          <w:iCs/>
          <w:u w:val="single"/>
        </w:rPr>
        <w:t>Priestory Verejnej lekárne</w:t>
      </w:r>
    </w:p>
    <w:p w14:paraId="08671302" w14:textId="1C164624" w:rsidR="00E81A45" w:rsidRPr="006E67CB" w:rsidRDefault="00E81A45" w:rsidP="00E81A45">
      <w:r w:rsidRPr="00AE618F">
        <w:t xml:space="preserve">Verejná lekáreň </w:t>
      </w:r>
      <w:r w:rsidR="00814ED0" w:rsidRPr="00AE618F">
        <w:t xml:space="preserve">Novej FNsP FDR BB </w:t>
      </w:r>
      <w:r w:rsidR="00A9124C" w:rsidRPr="00AE618F">
        <w:t xml:space="preserve">je </w:t>
      </w:r>
      <w:r w:rsidR="00AE618F">
        <w:t>umiestnená</w:t>
      </w:r>
      <w:r w:rsidR="00A9124C" w:rsidRPr="00AE618F">
        <w:t xml:space="preserve"> </w:t>
      </w:r>
      <w:r w:rsidR="00A61DF7" w:rsidRPr="00AE618F">
        <w:t>na</w:t>
      </w:r>
      <w:r w:rsidR="00A9124C" w:rsidRPr="00AE618F">
        <w:t xml:space="preserve"> </w:t>
      </w:r>
      <w:r w:rsidR="00A61DF7" w:rsidRPr="00AE618F">
        <w:t xml:space="preserve">1. </w:t>
      </w:r>
      <w:r w:rsidR="00EE4997" w:rsidRPr="00AE618F">
        <w:t>nadzemn</w:t>
      </w:r>
      <w:r w:rsidR="00AE618F">
        <w:t>om</w:t>
      </w:r>
      <w:r w:rsidR="00EE4997" w:rsidRPr="00AE618F">
        <w:t xml:space="preserve"> </w:t>
      </w:r>
      <w:r w:rsidR="00A61DF7" w:rsidRPr="00AE618F">
        <w:t>podlaž</w:t>
      </w:r>
      <w:r w:rsidR="00AE618F">
        <w:t>í</w:t>
      </w:r>
      <w:r w:rsidR="0009795C" w:rsidRPr="00AE618F">
        <w:t xml:space="preserve"> v</w:t>
      </w:r>
      <w:r w:rsidR="00A86E5D" w:rsidRPr="00AE618F">
        <w:t> Nástupnom bloku</w:t>
      </w:r>
      <w:r w:rsidR="00AE618F">
        <w:t xml:space="preserve"> nemocnice</w:t>
      </w:r>
      <w:r w:rsidR="00A9124C" w:rsidRPr="00AE618F">
        <w:t xml:space="preserve"> a </w:t>
      </w:r>
      <w:r w:rsidRPr="00AE618F">
        <w:t>bude spojená so súčasnou Verejnou lekárňou</w:t>
      </w:r>
      <w:r>
        <w:t xml:space="preserve"> umiestnenou v Poliklinike. Vchod do Verejnej lek</w:t>
      </w:r>
      <w:r w:rsidRPr="00E7731D">
        <w:t xml:space="preserve">árne bude z hlavného vstupu Hlavnej budovy nemocnice. </w:t>
      </w:r>
      <w:r w:rsidRPr="006E67CB">
        <w:t xml:space="preserve">Do </w:t>
      </w:r>
      <w:r w:rsidR="00E7731D">
        <w:t>V</w:t>
      </w:r>
      <w:r w:rsidRPr="006E67CB">
        <w:t xml:space="preserve">erejnej lekárne </w:t>
      </w:r>
      <w:r>
        <w:t>budú mať jednoduchý prístup a</w:t>
      </w:r>
      <w:r w:rsidRPr="006E67CB">
        <w:t xml:space="preserve">mbulantní pacienti, prepustení hospitalizovaní pacienti, personál a ďalší návštevníci. </w:t>
      </w:r>
    </w:p>
    <w:p w14:paraId="5FE9C0C3" w14:textId="77777777" w:rsidR="00F02952" w:rsidRDefault="00F02952" w:rsidP="0034235E"/>
    <w:p w14:paraId="6B9EB59F" w14:textId="2E7BD6BC" w:rsidR="0034235E" w:rsidRPr="00F64232" w:rsidRDefault="0034235E" w:rsidP="0034235E">
      <w:pPr>
        <w:rPr>
          <w:i/>
          <w:iCs/>
          <w:u w:val="single"/>
        </w:rPr>
      </w:pPr>
      <w:r w:rsidRPr="00F64232">
        <w:rPr>
          <w:i/>
          <w:iCs/>
          <w:u w:val="single"/>
        </w:rPr>
        <w:t>Stanovenie a výdaj liekov na recept</w:t>
      </w:r>
    </w:p>
    <w:p w14:paraId="72514019" w14:textId="57F1C785" w:rsidR="0034235E" w:rsidRDefault="0034235E" w:rsidP="0034235E">
      <w:r w:rsidRPr="00783468">
        <w:t>Zákazníci/pacienti pri tare lekárne odovzdajú recept farmaceutovi</w:t>
      </w:r>
      <w:r w:rsidR="00A920BB">
        <w:t xml:space="preserve">, </w:t>
      </w:r>
      <w:r w:rsidRPr="00783468">
        <w:t xml:space="preserve">alebo mu predložia preukaz poistenca v prípade elektronického receptu. Počítače sú k dispozícii pre informovanie o užívaní lieku pacientom, na kontrolu a registráciu lieku. Počítače sú prepojené so snímačmi čiarových kódov na skenovanie vydávaných liekov. Farmaceut  vyberie lieky zo skladu (skrinka so zásuvkami) a vydá lieky zákazníkovi/pacientovi. </w:t>
      </w:r>
    </w:p>
    <w:p w14:paraId="007CA72F" w14:textId="77777777" w:rsidR="00EF142A" w:rsidRPr="00783468" w:rsidRDefault="00EF142A" w:rsidP="0034235E"/>
    <w:p w14:paraId="3214F7A5" w14:textId="6FD21715" w:rsidR="0034235E" w:rsidRPr="00497846" w:rsidRDefault="0034235E" w:rsidP="0034235E">
      <w:pPr>
        <w:rPr>
          <w:i/>
          <w:iCs/>
          <w:u w:val="single"/>
        </w:rPr>
      </w:pPr>
      <w:r w:rsidRPr="00582F12">
        <w:rPr>
          <w:i/>
          <w:iCs/>
          <w:u w:val="single"/>
        </w:rPr>
        <w:lastRenderedPageBreak/>
        <w:t>Vydávanie liekov počas večera a</w:t>
      </w:r>
      <w:r w:rsidR="00F270A2" w:rsidRPr="00582F12">
        <w:rPr>
          <w:i/>
          <w:iCs/>
          <w:u w:val="single"/>
        </w:rPr>
        <w:t> </w:t>
      </w:r>
      <w:r w:rsidRPr="00582F12">
        <w:rPr>
          <w:i/>
          <w:iCs/>
          <w:u w:val="single"/>
        </w:rPr>
        <w:t>noci</w:t>
      </w:r>
      <w:r w:rsidR="00F270A2" w:rsidRPr="00497846">
        <w:rPr>
          <w:i/>
          <w:iCs/>
          <w:u w:val="single"/>
        </w:rPr>
        <w:t xml:space="preserve"> </w:t>
      </w:r>
    </w:p>
    <w:p w14:paraId="696D3275" w14:textId="4E6C7082" w:rsidR="0034235E" w:rsidRPr="00783468" w:rsidRDefault="00CA5752" w:rsidP="0034235E">
      <w:r>
        <w:t>S</w:t>
      </w:r>
      <w:r w:rsidR="0034235E" w:rsidRPr="00497846">
        <w:t xml:space="preserve">lužby Verejnej lekárne </w:t>
      </w:r>
      <w:r>
        <w:t>nebudú dostupn</w:t>
      </w:r>
      <w:r w:rsidR="00671278">
        <w:t>é</w:t>
      </w:r>
      <w:r w:rsidR="0034235E" w:rsidRPr="00497846">
        <w:t xml:space="preserve"> po uzavretí hlavného vchodu nemocnice</w:t>
      </w:r>
      <w:r w:rsidR="008B1DBD">
        <w:t xml:space="preserve"> po 22:00hod</w:t>
      </w:r>
      <w:r w:rsidR="0034235E" w:rsidRPr="00497846">
        <w:t xml:space="preserve">. V takom prípade </w:t>
      </w:r>
      <w:r w:rsidR="00671278">
        <w:t>bude pre návštevníkov dostupný iba liekový automat, ktorý</w:t>
      </w:r>
      <w:r w:rsidR="00D473C8">
        <w:t xml:space="preserve"> bude umiestnený v hale pri vstupe na </w:t>
      </w:r>
      <w:r w:rsidR="00C85700">
        <w:t>U</w:t>
      </w:r>
      <w:r w:rsidR="00D473C8">
        <w:t>rgentný príjem.</w:t>
      </w:r>
    </w:p>
    <w:p w14:paraId="2B10B53C" w14:textId="77777777" w:rsidR="0034235E" w:rsidRPr="00783468" w:rsidRDefault="0034235E" w:rsidP="0034235E"/>
    <w:p w14:paraId="3B0598DC" w14:textId="77777777" w:rsidR="0034235E" w:rsidRPr="00F64232" w:rsidRDefault="0034235E" w:rsidP="0034235E">
      <w:pPr>
        <w:rPr>
          <w:i/>
          <w:iCs/>
          <w:u w:val="single"/>
        </w:rPr>
      </w:pPr>
      <w:r w:rsidRPr="00F64232">
        <w:rPr>
          <w:i/>
          <w:iCs/>
          <w:u w:val="single"/>
        </w:rPr>
        <w:t>Skladovanie</w:t>
      </w:r>
    </w:p>
    <w:p w14:paraId="44300D50" w14:textId="60C6167F" w:rsidR="00454C6A" w:rsidRPr="006E67CB" w:rsidRDefault="0034235E" w:rsidP="0034235E">
      <w:r w:rsidRPr="00783468">
        <w:t>Vo Verejnej lekárni sa nachádza malý sklad pre zásoby. Tento je pravidelne dopĺňaný z centrálneho lekárenského skladu, alebo z Nemocničnej lekárne.</w:t>
      </w:r>
    </w:p>
    <w:p w14:paraId="795DC775" w14:textId="77777777" w:rsidR="008E791A" w:rsidRDefault="008E791A" w:rsidP="008E791A">
      <w:pPr>
        <w:rPr>
          <w:rStyle w:val="Zvraznenodkaz"/>
          <w:b w:val="0"/>
          <w:bCs w:val="0"/>
          <w:i w:val="0"/>
          <w:iCs/>
          <w:sz w:val="22"/>
          <w:szCs w:val="22"/>
        </w:rPr>
      </w:pPr>
    </w:p>
    <w:p w14:paraId="5ADBA6A6" w14:textId="37951170" w:rsidR="00CE7D08" w:rsidRDefault="00CE7D08">
      <w:pPr>
        <w:kinsoku/>
        <w:autoSpaceDE/>
        <w:autoSpaceDN/>
        <w:adjustRightInd/>
        <w:spacing w:after="160" w:line="259" w:lineRule="auto"/>
        <w:contextualSpacing w:val="0"/>
        <w:jc w:val="left"/>
        <w:rPr>
          <w:rStyle w:val="Zvraznenodkaz"/>
          <w:b w:val="0"/>
          <w:bCs w:val="0"/>
          <w:i w:val="0"/>
          <w:iCs/>
          <w:sz w:val="22"/>
          <w:szCs w:val="22"/>
        </w:rPr>
      </w:pPr>
      <w:r>
        <w:rPr>
          <w:rStyle w:val="Zvraznenodkaz"/>
          <w:b w:val="0"/>
          <w:bCs w:val="0"/>
          <w:i w:val="0"/>
          <w:iCs/>
          <w:sz w:val="22"/>
          <w:szCs w:val="22"/>
        </w:rPr>
        <w:br w:type="page"/>
      </w:r>
    </w:p>
    <w:p w14:paraId="6CCAB513" w14:textId="7D89E802" w:rsidR="003043C5" w:rsidRPr="002D0522" w:rsidRDefault="002D0522" w:rsidP="002D0522">
      <w:pPr>
        <w:pStyle w:val="Nadpis1"/>
        <w:numPr>
          <w:ilvl w:val="0"/>
          <w:numId w:val="11"/>
        </w:numPr>
        <w:rPr>
          <w:rStyle w:val="Zvraznenodkaz"/>
          <w:rFonts w:asciiTheme="minorHAnsi" w:hAnsiTheme="minorHAnsi"/>
          <w:b/>
          <w:bCs w:val="0"/>
          <w:i w:val="0"/>
          <w:spacing w:val="0"/>
          <w:sz w:val="28"/>
        </w:rPr>
      </w:pPr>
      <w:r>
        <w:rPr>
          <w:rStyle w:val="Zvraznenodkaz"/>
          <w:rFonts w:asciiTheme="minorHAnsi" w:hAnsiTheme="minorHAnsi"/>
          <w:b/>
          <w:bCs w:val="0"/>
          <w:i w:val="0"/>
          <w:spacing w:val="0"/>
          <w:sz w:val="28"/>
        </w:rPr>
        <w:lastRenderedPageBreak/>
        <w:t xml:space="preserve"> </w:t>
      </w:r>
      <w:bookmarkStart w:id="35" w:name="_Toc146612642"/>
      <w:r w:rsidR="003043C5" w:rsidRPr="002D0522">
        <w:rPr>
          <w:rStyle w:val="Zvraznenodkaz"/>
          <w:rFonts w:asciiTheme="minorHAnsi" w:hAnsiTheme="minorHAnsi"/>
          <w:b/>
          <w:bCs w:val="0"/>
          <w:i w:val="0"/>
          <w:spacing w:val="0"/>
          <w:sz w:val="28"/>
        </w:rPr>
        <w:t>Klientske centrum</w:t>
      </w:r>
      <w:bookmarkEnd w:id="35"/>
    </w:p>
    <w:p w14:paraId="409A1520" w14:textId="77777777" w:rsidR="00101FAC" w:rsidRDefault="00CE5F43" w:rsidP="00CE5F43">
      <w:r w:rsidRPr="006E67CB">
        <w:t>Klientsk</w:t>
      </w:r>
      <w:r>
        <w:t>e</w:t>
      </w:r>
      <w:r w:rsidRPr="006E67CB">
        <w:t xml:space="preserve"> centrum nemocnice plní funkciu informačného a organizačného strediska pre hospitalizovaných pacientov v</w:t>
      </w:r>
      <w:r>
        <w:t> </w:t>
      </w:r>
      <w:r w:rsidRPr="006E67CB">
        <w:t xml:space="preserve">elektívnom móde. </w:t>
      </w:r>
      <w:r w:rsidR="00101FAC">
        <w:t xml:space="preserve">Nachádza sa na 1. podzemnom podlaží Hlavnej budovy nemocnice. </w:t>
      </w:r>
    </w:p>
    <w:p w14:paraId="3610A2ED" w14:textId="77777777" w:rsidR="00101FAC" w:rsidRDefault="00101FAC" w:rsidP="00CE5F43"/>
    <w:p w14:paraId="53EC6314" w14:textId="4929854E" w:rsidR="005B4603" w:rsidRDefault="00BE4B7A" w:rsidP="00901BC8">
      <w:r>
        <w:t>Možnosti príchodu</w:t>
      </w:r>
      <w:r w:rsidR="00361C63">
        <w:t xml:space="preserve"> p</w:t>
      </w:r>
      <w:r w:rsidR="00CE5F43" w:rsidRPr="006E67CB">
        <w:t>acient</w:t>
      </w:r>
      <w:r w:rsidR="00361C63">
        <w:t>a</w:t>
      </w:r>
      <w:r w:rsidR="00CE5F43" w:rsidRPr="006E67CB">
        <w:t>, ktorý je plánovane prijímaný na hospitalizáciu</w:t>
      </w:r>
      <w:r w:rsidR="005B4603">
        <w:t>:</w:t>
      </w:r>
    </w:p>
    <w:p w14:paraId="61C063EA" w14:textId="767F14FB" w:rsidR="00A75C8C" w:rsidRDefault="002800C8" w:rsidP="00102AF6">
      <w:pPr>
        <w:pStyle w:val="Odsekzoznamu"/>
        <w:numPr>
          <w:ilvl w:val="0"/>
          <w:numId w:val="81"/>
        </w:numPr>
        <w:jc w:val="both"/>
      </w:pPr>
      <w:r>
        <w:t>prednostne</w:t>
      </w:r>
      <w:r w:rsidR="000967AA">
        <w:t xml:space="preserve"> je</w:t>
      </w:r>
      <w:r>
        <w:t xml:space="preserve"> urče</w:t>
      </w:r>
      <w:r w:rsidR="00E7180D">
        <w:t xml:space="preserve">ný </w:t>
      </w:r>
      <w:r w:rsidR="00A3298B">
        <w:t>Hospitalizačn</w:t>
      </w:r>
      <w:r w:rsidR="00853376">
        <w:t>ý</w:t>
      </w:r>
      <w:r w:rsidR="00A3298B">
        <w:t xml:space="preserve"> a Urgentn</w:t>
      </w:r>
      <w:r w:rsidR="00853376">
        <w:t>ý</w:t>
      </w:r>
      <w:r w:rsidR="00A3298B">
        <w:t xml:space="preserve"> vstup v Hlavnej budove nemocnice na úrovni 1. podzemného podlažia</w:t>
      </w:r>
      <w:r w:rsidR="008F030B">
        <w:t xml:space="preserve">. </w:t>
      </w:r>
      <w:r w:rsidR="00C85700">
        <w:t>Klientske</w:t>
      </w:r>
      <w:r w:rsidR="008F030B">
        <w:t xml:space="preserve"> centrum </w:t>
      </w:r>
      <w:r w:rsidR="00EB7E2A">
        <w:t xml:space="preserve">je viditeľné a dostupné </w:t>
      </w:r>
      <w:r w:rsidR="008F030B">
        <w:t>hneď p</w:t>
      </w:r>
      <w:r w:rsidR="00EB7E2A">
        <w:t xml:space="preserve">o </w:t>
      </w:r>
      <w:r w:rsidR="008F030B">
        <w:t>vstupe</w:t>
      </w:r>
      <w:r w:rsidR="00F97A20">
        <w:t xml:space="preserve"> do Hlavnej budovy nemocnice</w:t>
      </w:r>
      <w:r w:rsidR="00E7180D">
        <w:t xml:space="preserve">. </w:t>
      </w:r>
    </w:p>
    <w:p w14:paraId="470C14C9" w14:textId="02F6D6FB" w:rsidR="00724124" w:rsidRDefault="000967AA" w:rsidP="00102AF6">
      <w:pPr>
        <w:pStyle w:val="Odsekzoznamu"/>
        <w:numPr>
          <w:ilvl w:val="0"/>
          <w:numId w:val="81"/>
        </w:numPr>
        <w:jc w:val="both"/>
      </w:pPr>
      <w:r>
        <w:t>p</w:t>
      </w:r>
      <w:r w:rsidR="00724124">
        <w:t>acient prichádzajúci na p</w:t>
      </w:r>
      <w:r w:rsidR="00BE4B7A">
        <w:t>l</w:t>
      </w:r>
      <w:r w:rsidR="00724124">
        <w:t xml:space="preserve">ánovanú hospitalizáciu môže byť </w:t>
      </w:r>
      <w:r w:rsidR="00BE4B7A" w:rsidRPr="006E67CB">
        <w:t xml:space="preserve">transportovaný dopravnou zdravotnou službou </w:t>
      </w:r>
      <w:r w:rsidR="00BE4B7A">
        <w:t xml:space="preserve">do teplej garáže DZS (umiestnená taktiež na 1. podzemnom podlaží Hlavnej budovy nemocnice). Teplá garáž </w:t>
      </w:r>
      <w:r w:rsidR="00BE4B7A" w:rsidRPr="006E67CB">
        <w:t>zais</w:t>
      </w:r>
      <w:r w:rsidR="00BE4B7A">
        <w:t>ťuje</w:t>
      </w:r>
      <w:r w:rsidR="00BE4B7A" w:rsidRPr="006E67CB">
        <w:t xml:space="preserve"> intimit</w:t>
      </w:r>
      <w:r w:rsidR="00BE4B7A">
        <w:t>u</w:t>
      </w:r>
      <w:r w:rsidR="00BE4B7A" w:rsidRPr="006E67CB">
        <w:t xml:space="preserve"> a tepeln</w:t>
      </w:r>
      <w:r w:rsidR="00BE4B7A">
        <w:t>ý</w:t>
      </w:r>
      <w:r w:rsidR="00BE4B7A" w:rsidRPr="006E67CB">
        <w:t xml:space="preserve"> komfort pacient</w:t>
      </w:r>
      <w:r w:rsidR="00BE4B7A">
        <w:t>a</w:t>
      </w:r>
      <w:r w:rsidR="00BE4B7A" w:rsidRPr="006E67CB">
        <w:t>.</w:t>
      </w:r>
      <w:r w:rsidR="00BE4B7A">
        <w:t xml:space="preserve"> Klientske centrum je s teplou garážou prepojené priamou chodbou.</w:t>
      </w:r>
    </w:p>
    <w:p w14:paraId="2AABF9DA" w14:textId="4FBCEC1E" w:rsidR="00EC4055" w:rsidRDefault="000967AA" w:rsidP="00901BC8">
      <w:pPr>
        <w:pStyle w:val="Odsekzoznamu"/>
        <w:numPr>
          <w:ilvl w:val="0"/>
          <w:numId w:val="13"/>
        </w:numPr>
        <w:jc w:val="both"/>
      </w:pPr>
      <w:r>
        <w:t xml:space="preserve">pacient sa </w:t>
      </w:r>
      <w:r w:rsidR="00CE5F43">
        <w:t>dopraví</w:t>
      </w:r>
      <w:r w:rsidR="00EC4055">
        <w:t xml:space="preserve"> </w:t>
      </w:r>
      <w:r w:rsidR="00CE5F43" w:rsidRPr="006E67CB">
        <w:t>individuálnou dopravou</w:t>
      </w:r>
      <w:r w:rsidR="00672927">
        <w:t xml:space="preserve"> a využije</w:t>
      </w:r>
      <w:r w:rsidR="0090435E">
        <w:t xml:space="preserve"> parkovacie miesta </w:t>
      </w:r>
      <w:r w:rsidR="009511AE">
        <w:t>v blízkosti</w:t>
      </w:r>
      <w:r w:rsidR="00B141B7">
        <w:t xml:space="preserve"> Hospitalizačn</w:t>
      </w:r>
      <w:r w:rsidR="009511AE">
        <w:t>ého</w:t>
      </w:r>
      <w:r w:rsidR="00B141B7">
        <w:t xml:space="preserve"> a Urgentn</w:t>
      </w:r>
      <w:r w:rsidR="009511AE">
        <w:t>ého</w:t>
      </w:r>
      <w:r w:rsidR="00B141B7">
        <w:t xml:space="preserve"> vchod</w:t>
      </w:r>
      <w:r w:rsidR="009511AE">
        <w:t>u</w:t>
      </w:r>
      <w:r w:rsidR="00B141B7">
        <w:t xml:space="preserve"> (vyhradené pre krátkodobé státie)</w:t>
      </w:r>
      <w:r w:rsidR="009511AE">
        <w:t xml:space="preserve">, alebo </w:t>
      </w:r>
      <w:r w:rsidR="00672927">
        <w:t>garáže</w:t>
      </w:r>
      <w:r w:rsidR="009F3B61">
        <w:t xml:space="preserve"> určen</w:t>
      </w:r>
      <w:r w:rsidR="00672927">
        <w:t>é</w:t>
      </w:r>
      <w:r w:rsidR="009F3B61">
        <w:t xml:space="preserve"> pre verejnosť</w:t>
      </w:r>
      <w:r w:rsidR="001D664E">
        <w:t xml:space="preserve"> v Nástupnom bloku nemocnice (2. a 3. nadzemné podlažie),</w:t>
      </w:r>
      <w:r w:rsidR="00B141B7">
        <w:t xml:space="preserve"> </w:t>
      </w:r>
    </w:p>
    <w:p w14:paraId="27BA39E1" w14:textId="033E22E9" w:rsidR="00DE6188" w:rsidRDefault="005B7C1B" w:rsidP="00746627">
      <w:pPr>
        <w:pStyle w:val="Odsekzoznamu"/>
        <w:numPr>
          <w:ilvl w:val="0"/>
          <w:numId w:val="13"/>
        </w:numPr>
        <w:jc w:val="both"/>
      </w:pPr>
      <w:r>
        <w:t xml:space="preserve">pacient prichádza </w:t>
      </w:r>
      <w:r w:rsidR="00924234">
        <w:t>cez Hlavný vchod v Nástupnom bloku, kde z</w:t>
      </w:r>
      <w:r w:rsidR="00924234" w:rsidRPr="006E67CB">
        <w:t xml:space="preserve"> centráln</w:t>
      </w:r>
      <w:r w:rsidR="00924234">
        <w:t>ej</w:t>
      </w:r>
      <w:r w:rsidR="00924234" w:rsidRPr="006E67CB">
        <w:t xml:space="preserve"> vstupn</w:t>
      </w:r>
      <w:r w:rsidR="00924234">
        <w:t>ej</w:t>
      </w:r>
      <w:r w:rsidR="00924234" w:rsidRPr="006E67CB">
        <w:t xml:space="preserve"> hal</w:t>
      </w:r>
      <w:r w:rsidR="00924234">
        <w:t>y</w:t>
      </w:r>
      <w:r w:rsidR="00924234" w:rsidRPr="006E67CB">
        <w:t xml:space="preserve"> </w:t>
      </w:r>
      <w:r w:rsidR="00863952">
        <w:t xml:space="preserve"> prechádza spojovacou chodbou do Hlavnej budovy nemocnice na úrovni </w:t>
      </w:r>
      <w:r w:rsidR="00713448">
        <w:t>1. nadzemného podlažia a následne vertikálou (eskalátorom, alebo výťahom) prechádza na</w:t>
      </w:r>
      <w:r w:rsidR="000E7BFB">
        <w:t xml:space="preserve"> 1. podzemné podlažie. </w:t>
      </w:r>
    </w:p>
    <w:p w14:paraId="2A2463FC" w14:textId="77777777" w:rsidR="00B719EC" w:rsidRDefault="00B719EC" w:rsidP="00746627">
      <w:pPr>
        <w:pStyle w:val="Odsekzoznamu"/>
        <w:numPr>
          <w:ilvl w:val="0"/>
          <w:numId w:val="13"/>
        </w:numPr>
        <w:jc w:val="both"/>
      </w:pPr>
    </w:p>
    <w:p w14:paraId="32BEC128" w14:textId="77777777" w:rsidR="00596ECA" w:rsidRPr="006E67CB" w:rsidRDefault="00CE5F43" w:rsidP="00596ECA">
      <w:r w:rsidRPr="006E67CB">
        <w:t>Klientsk</w:t>
      </w:r>
      <w:r>
        <w:t>e</w:t>
      </w:r>
      <w:r w:rsidRPr="006E67CB">
        <w:t xml:space="preserve"> centrum má veľkokapacitnú čakáreň, kde pacient po registrácii </w:t>
      </w:r>
      <w:r>
        <w:t>čaká</w:t>
      </w:r>
      <w:r w:rsidRPr="006E67CB">
        <w:t xml:space="preserve"> na elektronickú výzvu k dostaveniu sa k príslušnému zamestnancovi na vybavenie. Tento pacienta zaregistruje na hospitalizáciu a vykoná kontrolu dokumentácie. Po administratívnej registrácii je pacient </w:t>
      </w:r>
      <w:r w:rsidR="00B719EC">
        <w:t>odoslaný</w:t>
      </w:r>
      <w:r w:rsidRPr="006E67CB">
        <w:t xml:space="preserve"> na konkrétne lôžkové oddelenie. </w:t>
      </w:r>
      <w:r w:rsidR="00596ECA" w:rsidRPr="006E67CB">
        <w:t>Pacienti odoslaní z Klientsk</w:t>
      </w:r>
      <w:r w:rsidR="00596ECA">
        <w:t>e</w:t>
      </w:r>
      <w:r w:rsidR="00596ECA" w:rsidRPr="006E67CB">
        <w:t>ho centra na hospitalizáciu v Hlavnej budove nemocnice sa dostanú na príslušn</w:t>
      </w:r>
      <w:r w:rsidR="00596ECA">
        <w:t>ú</w:t>
      </w:r>
      <w:r w:rsidR="00596ECA" w:rsidRPr="006E67CB">
        <w:t xml:space="preserve"> ošetrovateľsk</w:t>
      </w:r>
      <w:r w:rsidR="00596ECA">
        <w:t xml:space="preserve">ú jednotku </w:t>
      </w:r>
      <w:r w:rsidR="00596ECA" w:rsidRPr="006E67CB">
        <w:t xml:space="preserve">výťahom.  </w:t>
      </w:r>
    </w:p>
    <w:p w14:paraId="1F95BC63" w14:textId="5B04ECAD" w:rsidR="00CE5F43" w:rsidRPr="006E67CB" w:rsidRDefault="00CE5F43" w:rsidP="00CE5F43"/>
    <w:p w14:paraId="4E68DF7B" w14:textId="77777777" w:rsidR="00CE5F43" w:rsidRPr="006E67CB" w:rsidRDefault="00CE5F43" w:rsidP="00CE5F43">
      <w:r>
        <w:t>Akútne prijatí pacienti sú odosielaní na hospitalizáciu priamo z Urgentného príjmu.</w:t>
      </w:r>
    </w:p>
    <w:p w14:paraId="28525065" w14:textId="77777777" w:rsidR="00CE5F43" w:rsidRPr="006E67CB" w:rsidRDefault="00CE5F43" w:rsidP="00CE5F43">
      <w:pPr>
        <w:pStyle w:val="USONAopsommingdef"/>
        <w:numPr>
          <w:ilvl w:val="0"/>
          <w:numId w:val="0"/>
        </w:numPr>
        <w:jc w:val="both"/>
        <w:rPr>
          <w:lang w:val="sk-SK"/>
        </w:rPr>
      </w:pPr>
    </w:p>
    <w:p w14:paraId="78E2FCF1" w14:textId="17434C76" w:rsidR="00CE5F43" w:rsidRPr="006E67CB" w:rsidRDefault="00CE5F43" w:rsidP="00CE5F43">
      <w:pPr>
        <w:pStyle w:val="USONAopsommingdef"/>
        <w:numPr>
          <w:ilvl w:val="0"/>
          <w:numId w:val="0"/>
        </w:numPr>
        <w:jc w:val="both"/>
        <w:rPr>
          <w:lang w:val="sk-SK"/>
        </w:rPr>
      </w:pPr>
      <w:r w:rsidRPr="006E67CB">
        <w:rPr>
          <w:lang w:val="sk-SK"/>
        </w:rPr>
        <w:t xml:space="preserve">Pacienti odoslaní na hospitalizáciu na </w:t>
      </w:r>
      <w:r>
        <w:rPr>
          <w:lang w:val="sk-SK"/>
        </w:rPr>
        <w:t>P</w:t>
      </w:r>
      <w:r w:rsidRPr="006E67CB">
        <w:rPr>
          <w:lang w:val="sk-SK"/>
        </w:rPr>
        <w:t>neumologick</w:t>
      </w:r>
      <w:r>
        <w:rPr>
          <w:lang w:val="sk-SK"/>
        </w:rPr>
        <w:t>é oddelenie</w:t>
      </w:r>
      <w:r w:rsidRPr="006E67CB">
        <w:rPr>
          <w:lang w:val="sk-SK"/>
        </w:rPr>
        <w:t xml:space="preserve"> a </w:t>
      </w:r>
      <w:r>
        <w:rPr>
          <w:lang w:val="sk-SK"/>
        </w:rPr>
        <w:t>Dermatovenerológiu</w:t>
      </w:r>
      <w:r w:rsidRPr="006E67CB">
        <w:rPr>
          <w:lang w:val="sk-SK"/>
        </w:rPr>
        <w:t xml:space="preserve">, ktoré sú umiestnené </w:t>
      </w:r>
      <w:r>
        <w:rPr>
          <w:lang w:val="sk-SK"/>
        </w:rPr>
        <w:t>v Infektologickom bloku</w:t>
      </w:r>
      <w:r w:rsidRPr="006E67CB">
        <w:rPr>
          <w:lang w:val="sk-SK"/>
        </w:rPr>
        <w:t>,  nevyužívajú Klientsk</w:t>
      </w:r>
      <w:r>
        <w:rPr>
          <w:lang w:val="sk-SK"/>
        </w:rPr>
        <w:t>e</w:t>
      </w:r>
      <w:r w:rsidRPr="006E67CB">
        <w:rPr>
          <w:lang w:val="sk-SK"/>
        </w:rPr>
        <w:t xml:space="preserve"> centrum. Prichádzajú na príslušné recepcie jednotlivých oddelení </w:t>
      </w:r>
      <w:r>
        <w:rPr>
          <w:lang w:val="sk-SK"/>
        </w:rPr>
        <w:t>do Infektologického bloku, kde bude zabezpečený administratívny príjem na hospitalizáciu.</w:t>
      </w:r>
    </w:p>
    <w:p w14:paraId="546E3739" w14:textId="77777777" w:rsidR="00E42619" w:rsidRDefault="00E42619" w:rsidP="00CE5F43"/>
    <w:p w14:paraId="60182861" w14:textId="77777777" w:rsidR="00B97EAE" w:rsidRDefault="00B97EAE" w:rsidP="00CE5F43"/>
    <w:p w14:paraId="055F3052" w14:textId="53709F0C" w:rsidR="00CE5F43" w:rsidRPr="006E67CB" w:rsidRDefault="00CE5F43" w:rsidP="00CE5F43">
      <w:r w:rsidRPr="006E67CB">
        <w:t>Klientsk</w:t>
      </w:r>
      <w:r>
        <w:t>e</w:t>
      </w:r>
      <w:r w:rsidRPr="006E67CB">
        <w:t xml:space="preserve"> centrum tvorí recepcia/prijímací pult pre príjem a registráciu pacientov a priestranná čakáreň</w:t>
      </w:r>
      <w:r w:rsidR="00E02125">
        <w:t xml:space="preserve"> so samostatným hygienickým zariadením</w:t>
      </w:r>
      <w:r w:rsidRPr="006E67CB">
        <w:t>. Pre zamestnancov je k dispozícii priestor na administratívu a denná miestnosť.</w:t>
      </w:r>
    </w:p>
    <w:p w14:paraId="2F96BC4B" w14:textId="77777777" w:rsidR="003043C5" w:rsidRDefault="003043C5">
      <w:pPr>
        <w:kinsoku/>
        <w:autoSpaceDE/>
        <w:autoSpaceDN/>
        <w:adjustRightInd/>
        <w:spacing w:after="160" w:line="259" w:lineRule="auto"/>
        <w:contextualSpacing w:val="0"/>
        <w:jc w:val="left"/>
        <w:rPr>
          <w:rStyle w:val="Zvraznenodkaz"/>
          <w:rFonts w:eastAsiaTheme="majorEastAsia" w:cstheme="majorBidi"/>
          <w:bCs w:val="0"/>
          <w:i w:val="0"/>
          <w:iCs/>
          <w:sz w:val="22"/>
          <w:szCs w:val="22"/>
        </w:rPr>
      </w:pPr>
      <w:r>
        <w:rPr>
          <w:rStyle w:val="Zvraznenodkaz"/>
          <w:b w:val="0"/>
          <w:bCs w:val="0"/>
          <w:i w:val="0"/>
          <w:iCs/>
          <w:sz w:val="22"/>
          <w:szCs w:val="22"/>
        </w:rPr>
        <w:br w:type="page"/>
      </w:r>
    </w:p>
    <w:p w14:paraId="1CFA4D69" w14:textId="03820F3A" w:rsidR="00A70498" w:rsidRPr="002D0522" w:rsidRDefault="002D0522" w:rsidP="002D0522">
      <w:pPr>
        <w:pStyle w:val="Nadpis1"/>
        <w:numPr>
          <w:ilvl w:val="0"/>
          <w:numId w:val="11"/>
        </w:numPr>
        <w:rPr>
          <w:rStyle w:val="Zvraznenodkaz"/>
          <w:rFonts w:asciiTheme="minorHAnsi" w:hAnsiTheme="minorHAnsi"/>
          <w:b/>
          <w:bCs w:val="0"/>
          <w:i w:val="0"/>
          <w:spacing w:val="0"/>
          <w:sz w:val="28"/>
        </w:rPr>
      </w:pPr>
      <w:r>
        <w:rPr>
          <w:rStyle w:val="Zvraznenodkaz"/>
          <w:rFonts w:asciiTheme="minorHAnsi" w:hAnsiTheme="minorHAnsi"/>
          <w:b/>
          <w:bCs w:val="0"/>
          <w:i w:val="0"/>
          <w:spacing w:val="0"/>
          <w:sz w:val="28"/>
        </w:rPr>
        <w:lastRenderedPageBreak/>
        <w:t xml:space="preserve"> </w:t>
      </w:r>
      <w:bookmarkStart w:id="36" w:name="_Toc146612643"/>
      <w:r w:rsidR="00F52ACD" w:rsidRPr="002D0522">
        <w:rPr>
          <w:rStyle w:val="Zvraznenodkaz"/>
          <w:rFonts w:asciiTheme="minorHAnsi" w:hAnsiTheme="minorHAnsi"/>
          <w:b/>
          <w:bCs w:val="0"/>
          <w:i w:val="0"/>
          <w:spacing w:val="0"/>
          <w:sz w:val="28"/>
        </w:rPr>
        <w:t>Márnica</w:t>
      </w:r>
      <w:bookmarkEnd w:id="36"/>
    </w:p>
    <w:p w14:paraId="4F0D0D74" w14:textId="1C6EA1AF" w:rsidR="006D78DE" w:rsidRPr="006E67CB" w:rsidRDefault="006D78DE" w:rsidP="006D78DE">
      <w:r w:rsidRPr="006E67CB">
        <w:t xml:space="preserve">Po tom, čo pacient zomrel a lekár ho formálne vyhlásil za mŕtveho, môže sa s ním rodina rozlúčiť v izbe pacienta na </w:t>
      </w:r>
      <w:r>
        <w:t xml:space="preserve">lôžkovom </w:t>
      </w:r>
      <w:r w:rsidRPr="006E67CB">
        <w:t xml:space="preserve">oddelení, </w:t>
      </w:r>
      <w:r w:rsidR="00D13DE4">
        <w:t xml:space="preserve">na urgentnom príjme </w:t>
      </w:r>
      <w:r w:rsidRPr="006E67CB">
        <w:t>alebo na dospáva</w:t>
      </w:r>
      <w:r>
        <w:t>cej izbe</w:t>
      </w:r>
      <w:r w:rsidRPr="006E67CB">
        <w:t xml:space="preserve"> </w:t>
      </w:r>
      <w:r>
        <w:t>Centrálnych</w:t>
      </w:r>
      <w:r w:rsidRPr="006E67CB">
        <w:t xml:space="preserve"> operačných sál. Následne </w:t>
      </w:r>
      <w:r w:rsidR="00705802">
        <w:t xml:space="preserve">po 2 hodinách </w:t>
      </w:r>
      <w:r w:rsidR="002D17AF">
        <w:t>je</w:t>
      </w:r>
      <w:r w:rsidRPr="006E67CB">
        <w:t xml:space="preserve"> zosnulý prevezený priamo do márnice, príp. na </w:t>
      </w:r>
      <w:r>
        <w:t>patologickoanatomické pracovisko</w:t>
      </w:r>
      <w:r w:rsidRPr="006E67CB">
        <w:t xml:space="preserve">.  Ak sa musí uskutočniť pitva, bude vykonaná externe na patológii. </w:t>
      </w:r>
      <w:r w:rsidR="00705802">
        <w:t>Z márnice si do 24hod</w:t>
      </w:r>
      <w:r w:rsidR="007B2212">
        <w:t xml:space="preserve"> preberie telo zosnulého</w:t>
      </w:r>
      <w:r w:rsidR="00705802">
        <w:t xml:space="preserve"> p</w:t>
      </w:r>
      <w:r w:rsidRPr="006E67CB">
        <w:t>ohrebná služba vo vopred dohodnutý čas.</w:t>
      </w:r>
    </w:p>
    <w:p w14:paraId="4BF98010" w14:textId="77777777" w:rsidR="007C1609" w:rsidRDefault="007C1609" w:rsidP="006D78DE"/>
    <w:p w14:paraId="091B1AEC" w14:textId="74A35EAD" w:rsidR="006D78DE" w:rsidRDefault="006D78DE" w:rsidP="006D78DE">
      <w:r w:rsidRPr="00E73DAE">
        <w:t>Márnica</w:t>
      </w:r>
      <w:r w:rsidR="00BF4F7D" w:rsidRPr="00E73DAE">
        <w:t xml:space="preserve"> je </w:t>
      </w:r>
      <w:r w:rsidR="00F34C56" w:rsidRPr="00E73DAE">
        <w:t xml:space="preserve">v Novej FNsP FDR BB situovaná na </w:t>
      </w:r>
      <w:r w:rsidR="00B0409F" w:rsidRPr="00E73DAE">
        <w:t>2. podzemnom podlaží Hlavnej budovy nemocnice</w:t>
      </w:r>
      <w:r w:rsidR="005A5982" w:rsidRPr="00E73DAE">
        <w:t>. N</w:t>
      </w:r>
      <w:r w:rsidRPr="00E73DAE">
        <w:t>ávštevníci sa do márnice nemôžu dostať</w:t>
      </w:r>
      <w:r w:rsidR="00E16C96" w:rsidRPr="00E73DAE">
        <w:t xml:space="preserve"> samostatne, iba v sprievode </w:t>
      </w:r>
      <w:r w:rsidR="005850AE" w:rsidRPr="00E73DAE">
        <w:t>príslušného personálu</w:t>
      </w:r>
      <w:r w:rsidRPr="00E73DAE">
        <w:t xml:space="preserve">. </w:t>
      </w:r>
      <w:r w:rsidR="0039576F" w:rsidRPr="00E73DAE">
        <w:t>Je</w:t>
      </w:r>
      <w:r w:rsidR="00333E52" w:rsidRPr="00E73DAE">
        <w:t xml:space="preserve"> ľ</w:t>
      </w:r>
      <w:r w:rsidR="007F77CD" w:rsidRPr="00E73DAE">
        <w:t>ahko</w:t>
      </w:r>
      <w:r w:rsidRPr="00E73DAE">
        <w:t xml:space="preserve"> dostupná z ošetrovateľských jednotiek a z Centrálnych operač</w:t>
      </w:r>
      <w:r w:rsidR="00C2593E">
        <w:t>ných</w:t>
      </w:r>
      <w:r w:rsidRPr="00E73DAE">
        <w:t xml:space="preserve"> </w:t>
      </w:r>
      <w:r w:rsidR="00C2593E">
        <w:t>sál,</w:t>
      </w:r>
      <w:r w:rsidRPr="00E73DAE">
        <w:t xml:space="preserve"> a</w:t>
      </w:r>
      <w:r w:rsidR="00C2593E">
        <w:t> to</w:t>
      </w:r>
      <w:r w:rsidRPr="00E73DAE">
        <w:t xml:space="preserve"> bez prechodu cez centrálnu halu.</w:t>
      </w:r>
      <w:r w:rsidR="000C4709" w:rsidRPr="00E73DAE">
        <w:t xml:space="preserve"> </w:t>
      </w:r>
      <w:r w:rsidRPr="00E73DAE">
        <w:t>Prevoz zosnulého z márnice musí byť mimo dohľadu zamestnancov, návštevníkov a pacientov. Márnica si preto vyžaduje samostatný východ.</w:t>
      </w:r>
    </w:p>
    <w:p w14:paraId="27894F4D" w14:textId="77777777" w:rsidR="004D30E9" w:rsidRPr="006E67CB" w:rsidRDefault="004D30E9" w:rsidP="007C1609"/>
    <w:p w14:paraId="2C7343F5" w14:textId="68F226C8" w:rsidR="006D78DE" w:rsidRPr="0054335D" w:rsidRDefault="006D78DE" w:rsidP="006D78DE">
      <w:pPr>
        <w:rPr>
          <w:strike/>
        </w:rPr>
      </w:pPr>
      <w:r w:rsidRPr="00BE0CED">
        <w:t>Márnicu tvor</w:t>
      </w:r>
      <w:r w:rsidR="00BC6CDB">
        <w:t xml:space="preserve">ia samostatné chladiace </w:t>
      </w:r>
      <w:r w:rsidR="00BC6CDB" w:rsidRPr="00506B07">
        <w:t>boxy</w:t>
      </w:r>
      <w:r w:rsidR="00506B07" w:rsidRPr="00506B07">
        <w:t xml:space="preserve"> </w:t>
      </w:r>
      <w:r w:rsidRPr="00506B07">
        <w:t>s priestorom pre 15 zosnulých pacientov</w:t>
      </w:r>
      <w:r w:rsidR="00AB4713" w:rsidRPr="00506B07">
        <w:t>.</w:t>
      </w:r>
      <w:r w:rsidRPr="00BE0CED">
        <w:t xml:space="preserve"> Administratívne úlohy prebiehajú v márnici na stole s pracovnou stanicou.</w:t>
      </w:r>
      <w:r w:rsidR="00303FA0">
        <w:t xml:space="preserve"> </w:t>
      </w:r>
      <w:r w:rsidRPr="0054335D">
        <w:t>K dispozícii je aj miestnosť, kde sa rodina môže rozlúčiť so zosnulým pacientom</w:t>
      </w:r>
      <w:r>
        <w:t xml:space="preserve"> a miestnosť pre odovzdanie tela zosnulého.</w:t>
      </w:r>
      <w:r w:rsidRPr="006E67CB">
        <w:t xml:space="preserve"> </w:t>
      </w:r>
    </w:p>
    <w:p w14:paraId="5D02CA8B" w14:textId="77777777" w:rsidR="006D78DE" w:rsidRPr="006E67CB" w:rsidRDefault="006D78DE" w:rsidP="006D78DE"/>
    <w:p w14:paraId="482BB008" w14:textId="77777777" w:rsidR="006D78DE" w:rsidRDefault="006D78DE">
      <w:pPr>
        <w:kinsoku/>
        <w:autoSpaceDE/>
        <w:autoSpaceDN/>
        <w:adjustRightInd/>
        <w:spacing w:after="160" w:line="259" w:lineRule="auto"/>
        <w:contextualSpacing w:val="0"/>
        <w:jc w:val="left"/>
        <w:rPr>
          <w:rStyle w:val="Zvraznenodkaz"/>
          <w:b w:val="0"/>
          <w:bCs w:val="0"/>
          <w:i w:val="0"/>
          <w:iCs/>
          <w:sz w:val="22"/>
          <w:szCs w:val="22"/>
        </w:rPr>
      </w:pPr>
    </w:p>
    <w:p w14:paraId="302925B3" w14:textId="0BE0BFD3" w:rsidR="00A70498" w:rsidRDefault="00A70498">
      <w:pPr>
        <w:kinsoku/>
        <w:autoSpaceDE/>
        <w:autoSpaceDN/>
        <w:adjustRightInd/>
        <w:spacing w:after="160" w:line="259" w:lineRule="auto"/>
        <w:contextualSpacing w:val="0"/>
        <w:jc w:val="left"/>
        <w:rPr>
          <w:rStyle w:val="Zvraznenodkaz"/>
          <w:rFonts w:eastAsiaTheme="majorEastAsia" w:cstheme="majorBidi"/>
          <w:bCs w:val="0"/>
          <w:i w:val="0"/>
          <w:iCs/>
          <w:sz w:val="22"/>
          <w:szCs w:val="22"/>
        </w:rPr>
      </w:pPr>
      <w:r>
        <w:rPr>
          <w:rStyle w:val="Zvraznenodkaz"/>
          <w:b w:val="0"/>
          <w:bCs w:val="0"/>
          <w:i w:val="0"/>
          <w:iCs/>
          <w:sz w:val="22"/>
          <w:szCs w:val="22"/>
        </w:rPr>
        <w:br w:type="page"/>
      </w:r>
    </w:p>
    <w:p w14:paraId="5C7EC29E" w14:textId="77777777" w:rsidR="00AE3897" w:rsidRDefault="00AE3897" w:rsidP="00AE3897">
      <w:pPr>
        <w:pStyle w:val="Nadpis1"/>
      </w:pPr>
    </w:p>
    <w:p w14:paraId="58E2B346" w14:textId="77777777" w:rsidR="00AE3897" w:rsidRDefault="00AE3897" w:rsidP="00AE3897">
      <w:pPr>
        <w:pStyle w:val="Nadpis1"/>
      </w:pPr>
    </w:p>
    <w:p w14:paraId="23195B45" w14:textId="77777777" w:rsidR="00AE3897" w:rsidRDefault="00AE3897" w:rsidP="00AE3897">
      <w:pPr>
        <w:pStyle w:val="Nadpis1"/>
      </w:pPr>
    </w:p>
    <w:p w14:paraId="0B6CABA7" w14:textId="77777777" w:rsidR="00AE3897" w:rsidRDefault="00AE3897" w:rsidP="00AE3897">
      <w:pPr>
        <w:pStyle w:val="Nadpis1"/>
      </w:pPr>
    </w:p>
    <w:p w14:paraId="7FD3AC39" w14:textId="3AC2D83D" w:rsidR="00AE3897" w:rsidRPr="00DD4B6C" w:rsidRDefault="00AE3897" w:rsidP="00AE3897">
      <w:pPr>
        <w:pStyle w:val="Nadpis1"/>
      </w:pPr>
      <w:bookmarkStart w:id="37" w:name="_Toc146612644"/>
      <w:r w:rsidRPr="00DD4B6C">
        <w:t xml:space="preserve">ČASŤ </w:t>
      </w:r>
      <w:r>
        <w:t>5</w:t>
      </w:r>
      <w:r w:rsidRPr="00DD4B6C">
        <w:t xml:space="preserve">  - </w:t>
      </w:r>
      <w:r>
        <w:t>KANCELÁRIE A ZAMESTNANECKÉ PRIESTORY</w:t>
      </w:r>
      <w:bookmarkEnd w:id="37"/>
    </w:p>
    <w:p w14:paraId="76830B67" w14:textId="77777777" w:rsidR="00AE3897" w:rsidRPr="00DD4B6C" w:rsidRDefault="00AE3897" w:rsidP="00AE3897"/>
    <w:p w14:paraId="1C5962A2" w14:textId="77777777" w:rsidR="00AE3897" w:rsidRPr="00DD4B6C" w:rsidRDefault="00AE3897" w:rsidP="00AE3897">
      <w:r w:rsidRPr="00DD4B6C">
        <w:rPr>
          <w:noProof/>
        </w:rPr>
        <w:drawing>
          <wp:anchor distT="0" distB="0" distL="114300" distR="114300" simplePos="0" relativeHeight="251658249" behindDoc="0" locked="0" layoutInCell="1" allowOverlap="1" wp14:anchorId="1E31FDE9" wp14:editId="53EDAAA6">
            <wp:simplePos x="0" y="0"/>
            <wp:positionH relativeFrom="column">
              <wp:posOffset>-37465</wp:posOffset>
            </wp:positionH>
            <wp:positionV relativeFrom="paragraph">
              <wp:posOffset>63582</wp:posOffset>
            </wp:positionV>
            <wp:extent cx="2174875" cy="1581785"/>
            <wp:effectExtent l="0" t="0" r="0" b="0"/>
            <wp:wrapNone/>
            <wp:docPr id="974170369" name="Obrázok 974170369"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2C29B034" w14:textId="77777777" w:rsidR="00AE3897" w:rsidRPr="00DD4B6C" w:rsidRDefault="00AE3897" w:rsidP="00AE3897"/>
    <w:p w14:paraId="56597C14" w14:textId="77777777" w:rsidR="00AE3897" w:rsidRPr="00DD4B6C" w:rsidRDefault="00AE3897" w:rsidP="00AE3897"/>
    <w:p w14:paraId="41F9E627" w14:textId="77777777" w:rsidR="00AE3897" w:rsidRPr="00DD4B6C" w:rsidRDefault="00AE3897" w:rsidP="00AE3897"/>
    <w:p w14:paraId="2AFF4CAC" w14:textId="77777777" w:rsidR="00AE3897" w:rsidRPr="00DD4B6C" w:rsidRDefault="00AE3897" w:rsidP="00AE3897"/>
    <w:p w14:paraId="1F2D288B" w14:textId="77777777" w:rsidR="00AE3897" w:rsidRPr="00DD4B6C" w:rsidRDefault="00AE3897" w:rsidP="00AE3897"/>
    <w:p w14:paraId="22792FF8" w14:textId="77777777" w:rsidR="00AE3897" w:rsidRPr="00DD4B6C" w:rsidRDefault="00AE3897" w:rsidP="00AE3897"/>
    <w:p w14:paraId="78063A0A" w14:textId="5FEE7F10" w:rsidR="00AE3897" w:rsidRDefault="00AE3897">
      <w:pPr>
        <w:kinsoku/>
        <w:autoSpaceDE/>
        <w:autoSpaceDN/>
        <w:adjustRightInd/>
        <w:spacing w:after="160" w:line="259" w:lineRule="auto"/>
        <w:contextualSpacing w:val="0"/>
        <w:jc w:val="left"/>
        <w:rPr>
          <w:rStyle w:val="Zvraznenodkaz"/>
          <w:rFonts w:eastAsiaTheme="majorEastAsia" w:cstheme="majorBidi"/>
          <w:bCs w:val="0"/>
          <w:i w:val="0"/>
          <w:iCs/>
          <w:sz w:val="22"/>
          <w:szCs w:val="22"/>
        </w:rPr>
      </w:pPr>
      <w:r>
        <w:rPr>
          <w:rStyle w:val="Zvraznenodkaz"/>
          <w:b w:val="0"/>
          <w:bCs w:val="0"/>
          <w:i w:val="0"/>
          <w:iCs/>
          <w:sz w:val="22"/>
          <w:szCs w:val="22"/>
        </w:rPr>
        <w:br w:type="page"/>
      </w:r>
    </w:p>
    <w:p w14:paraId="5B8D8006" w14:textId="7179F970" w:rsidR="0029282F" w:rsidRPr="002B5D63" w:rsidRDefault="00E272DC" w:rsidP="00E94B4D">
      <w:pPr>
        <w:pStyle w:val="Nadpis1"/>
        <w:numPr>
          <w:ilvl w:val="0"/>
          <w:numId w:val="11"/>
        </w:numPr>
        <w:rPr>
          <w:rStyle w:val="Zvraznenodkaz"/>
          <w:rFonts w:asciiTheme="minorHAnsi" w:hAnsiTheme="minorHAnsi"/>
          <w:b/>
          <w:i w:val="0"/>
          <w:spacing w:val="0"/>
          <w:sz w:val="28"/>
        </w:rPr>
      </w:pPr>
      <w:r>
        <w:rPr>
          <w:rStyle w:val="Zvraznenodkaz"/>
          <w:rFonts w:asciiTheme="minorHAnsi" w:hAnsiTheme="minorHAnsi"/>
          <w:b/>
          <w:bCs w:val="0"/>
          <w:i w:val="0"/>
          <w:spacing w:val="0"/>
          <w:sz w:val="28"/>
        </w:rPr>
        <w:lastRenderedPageBreak/>
        <w:t xml:space="preserve"> </w:t>
      </w:r>
      <w:bookmarkStart w:id="38" w:name="_Toc146612645"/>
      <w:r w:rsidR="004D2FB8" w:rsidRPr="002B5D63">
        <w:rPr>
          <w:rStyle w:val="Zvraznenodkaz"/>
          <w:rFonts w:asciiTheme="minorHAnsi" w:hAnsiTheme="minorHAnsi"/>
          <w:b/>
          <w:i w:val="0"/>
          <w:spacing w:val="0"/>
          <w:sz w:val="28"/>
        </w:rPr>
        <w:t>Pracovne, zasadacie miestnosti a zázemie personálu</w:t>
      </w:r>
      <w:bookmarkEnd w:id="38"/>
    </w:p>
    <w:p w14:paraId="53728ECA" w14:textId="77777777" w:rsidR="002B32A1" w:rsidRPr="006E67CB" w:rsidRDefault="002B32A1" w:rsidP="002B32A1">
      <w:pPr>
        <w:rPr>
          <w:rFonts w:cs="Tahoma"/>
          <w:i/>
        </w:rPr>
      </w:pPr>
      <w:r w:rsidRPr="006E67CB">
        <w:rPr>
          <w:rFonts w:cs="Tahoma"/>
          <w:i/>
        </w:rPr>
        <w:t>Back office / Administratíva nemocnice</w:t>
      </w:r>
    </w:p>
    <w:p w14:paraId="6CDCB239" w14:textId="564EA5F8" w:rsidR="002B32A1" w:rsidRPr="006E67CB" w:rsidRDefault="002B32A1" w:rsidP="002B32A1">
      <w:pPr>
        <w:suppressAutoHyphens/>
      </w:pPr>
      <w:r w:rsidRPr="006E67CB">
        <w:t xml:space="preserve">Back office / Administratíva nemocnice zahŕňa kancelárske pracoviská pre podporných, administratívnych a riadiacich </w:t>
      </w:r>
      <w:r>
        <w:t>zamestnancov</w:t>
      </w:r>
      <w:r w:rsidRPr="006E67CB">
        <w:t xml:space="preserve"> nemocnice. V navrhovanom projekte Novej FNsP FDR BB je pre pracovne a zázemie administratívnych zamestnancov a vedenie nemocnice vyhradený samostatný objekt K - administratívna budova. Pre účely Novej FNsP FDR BB je potrebné, aby kancelárske priestory v administratívnej budove na 4 nadzemných podlažiach poskytovali priestor pre cca 150 zamestnancov</w:t>
      </w:r>
      <w:r w:rsidR="00491E01">
        <w:t>.</w:t>
      </w:r>
      <w:r w:rsidRPr="006E67CB">
        <w:t xml:space="preserve"> Na každom zo 4 poschodí administratívnej budovy </w:t>
      </w:r>
      <w:r>
        <w:t>sú</w:t>
      </w:r>
      <w:r w:rsidRPr="006E67CB">
        <w:t xml:space="preserve"> umiestnen</w:t>
      </w:r>
      <w:r>
        <w:t>é</w:t>
      </w:r>
      <w:r w:rsidRPr="006E67CB">
        <w:t xml:space="preserve"> </w:t>
      </w:r>
      <w:r>
        <w:t xml:space="preserve">2 </w:t>
      </w:r>
      <w:r w:rsidRPr="006E67CB">
        <w:t>zasadaci</w:t>
      </w:r>
      <w:r>
        <w:t>e</w:t>
      </w:r>
      <w:r w:rsidRPr="006E67CB">
        <w:t xml:space="preserve"> miestnos</w:t>
      </w:r>
      <w:r>
        <w:t>ti</w:t>
      </w:r>
      <w:r w:rsidRPr="006E67CB">
        <w:t xml:space="preserve"> pre 6 ľudí. Nachádza sa tu aj </w:t>
      </w:r>
      <w:r>
        <w:t>1</w:t>
      </w:r>
      <w:r w:rsidRPr="006E67CB">
        <w:t xml:space="preserve"> väčši</w:t>
      </w:r>
      <w:r>
        <w:t>a</w:t>
      </w:r>
      <w:r w:rsidRPr="006E67CB">
        <w:t xml:space="preserve"> konferenčn</w:t>
      </w:r>
      <w:r>
        <w:t>á</w:t>
      </w:r>
      <w:r w:rsidRPr="006E67CB">
        <w:t xml:space="preserve"> miestnos</w:t>
      </w:r>
      <w:r>
        <w:t>ť</w:t>
      </w:r>
      <w:r w:rsidRPr="006E67CB">
        <w:t xml:space="preserve"> pre 20 ľudí, </w:t>
      </w:r>
      <w:r>
        <w:t>57</w:t>
      </w:r>
      <w:r w:rsidRPr="006E67CB">
        <w:t xml:space="preserve"> rôzne veľkých kancelárií s 2 až 4 pracovnými stanicami. </w:t>
      </w:r>
    </w:p>
    <w:p w14:paraId="69232663" w14:textId="1948B691" w:rsidR="00C84C2B" w:rsidRPr="006E67CB" w:rsidRDefault="00C84C2B" w:rsidP="00C84C2B">
      <w:r w:rsidRPr="006E67CB">
        <w:t xml:space="preserve">Back office / Administratíva nemocnice je uzavretý priestor s kontrolovaným </w:t>
      </w:r>
      <w:r w:rsidR="00CF6FCF">
        <w:t>vstupom</w:t>
      </w:r>
      <w:r w:rsidRPr="006E67CB">
        <w:t>, ktorý nie je voľne prístupný pre verejnosť</w:t>
      </w:r>
      <w:r>
        <w:t>.</w:t>
      </w:r>
      <w:r w:rsidRPr="006E67CB">
        <w:t xml:space="preserve"> Zároveň je dobr</w:t>
      </w:r>
      <w:r>
        <w:t>e</w:t>
      </w:r>
      <w:r w:rsidRPr="006E67CB">
        <w:t xml:space="preserve"> dostupn</w:t>
      </w:r>
      <w:r>
        <w:t>ý</w:t>
      </w:r>
      <w:r w:rsidRPr="006E67CB">
        <w:t xml:space="preserve"> z</w:t>
      </w:r>
      <w:r>
        <w:t> </w:t>
      </w:r>
      <w:r w:rsidRPr="006E67CB">
        <w:t>parkoviska</w:t>
      </w:r>
      <w:r>
        <w:t xml:space="preserve"> a Nástupného bloku nemocnice.</w:t>
      </w:r>
    </w:p>
    <w:tbl>
      <w:tblPr>
        <w:tblpPr w:leftFromText="141" w:rightFromText="141" w:vertAnchor="text" w:horzAnchor="margin" w:tblpY="151"/>
        <w:tblW w:w="14175" w:type="dxa"/>
        <w:tblLayout w:type="fixed"/>
        <w:tblLook w:val="04A0" w:firstRow="1" w:lastRow="0" w:firstColumn="1" w:lastColumn="0" w:noHBand="0" w:noVBand="1"/>
      </w:tblPr>
      <w:tblGrid>
        <w:gridCol w:w="2410"/>
        <w:gridCol w:w="8589"/>
        <w:gridCol w:w="3176"/>
      </w:tblGrid>
      <w:tr w:rsidR="00C74EDF" w:rsidRPr="006E67CB" w14:paraId="0B089EDB" w14:textId="77777777" w:rsidTr="00C74EDF">
        <w:trPr>
          <w:trHeight w:val="535"/>
        </w:trPr>
        <w:tc>
          <w:tcPr>
            <w:tcW w:w="2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vAlign w:val="center"/>
          </w:tcPr>
          <w:p w14:paraId="7347DA07" w14:textId="77777777" w:rsidR="00C74EDF" w:rsidRPr="006E67CB" w:rsidRDefault="00C74EDF" w:rsidP="00C74EDF">
            <w:r w:rsidRPr="006E67CB">
              <w:rPr>
                <w:rFonts w:eastAsia="Calibri" w:cs="Calibri"/>
                <w:b/>
                <w:bCs/>
                <w:color w:val="FFFFFF" w:themeColor="background1"/>
                <w:szCs w:val="22"/>
              </w:rPr>
              <w:t>Podlažie</w:t>
            </w:r>
          </w:p>
        </w:tc>
        <w:tc>
          <w:tcPr>
            <w:tcW w:w="858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right w:w="70" w:type="dxa"/>
            </w:tcMar>
            <w:vAlign w:val="center"/>
          </w:tcPr>
          <w:p w14:paraId="268423EC" w14:textId="77777777" w:rsidR="00C74EDF" w:rsidRPr="006E67CB" w:rsidRDefault="00C74EDF" w:rsidP="00C74EDF">
            <w:r w:rsidRPr="006E67CB">
              <w:rPr>
                <w:rFonts w:eastAsia="Calibri" w:cs="Calibri"/>
                <w:b/>
                <w:bCs/>
                <w:color w:val="FFFFFF" w:themeColor="background1"/>
                <w:szCs w:val="22"/>
              </w:rPr>
              <w:t>Administratívna budova</w:t>
            </w:r>
          </w:p>
        </w:tc>
        <w:tc>
          <w:tcPr>
            <w:tcW w:w="31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tcMar>
              <w:top w:w="15" w:type="dxa"/>
              <w:left w:w="70" w:type="dxa"/>
              <w:right w:w="70" w:type="dxa"/>
            </w:tcMar>
            <w:vAlign w:val="center"/>
          </w:tcPr>
          <w:p w14:paraId="3662E56F" w14:textId="77777777" w:rsidR="00C74EDF" w:rsidRPr="006E67CB" w:rsidRDefault="00C74EDF" w:rsidP="00C74EDF">
            <w:pPr>
              <w:jc w:val="center"/>
            </w:pPr>
            <w:r w:rsidRPr="006E67CB">
              <w:rPr>
                <w:rFonts w:eastAsia="Calibri" w:cs="Calibri"/>
                <w:b/>
                <w:bCs/>
                <w:color w:val="FFFFFF" w:themeColor="background1"/>
                <w:szCs w:val="22"/>
              </w:rPr>
              <w:t>Počet miestností</w:t>
            </w:r>
          </w:p>
        </w:tc>
      </w:tr>
      <w:tr w:rsidR="00C74EDF" w:rsidRPr="006E67CB" w14:paraId="5854E482" w14:textId="77777777" w:rsidTr="00C74EDF">
        <w:trPr>
          <w:trHeight w:val="340"/>
        </w:trPr>
        <w:tc>
          <w:tcPr>
            <w:tcW w:w="2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vAlign w:val="center"/>
          </w:tcPr>
          <w:p w14:paraId="64C2EEA1" w14:textId="77777777" w:rsidR="00C74EDF" w:rsidRPr="006E67CB" w:rsidRDefault="00C74EDF" w:rsidP="00C74EDF">
            <w:r w:rsidRPr="006E67CB">
              <w:rPr>
                <w:rFonts w:eastAsia="Calibri" w:cs="Calibri"/>
                <w:color w:val="FFFFFF" w:themeColor="background1"/>
                <w:szCs w:val="22"/>
              </w:rPr>
              <w:t>4.NP - 7.NP</w:t>
            </w:r>
          </w:p>
        </w:tc>
        <w:tc>
          <w:tcPr>
            <w:tcW w:w="858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254983BC" w14:textId="77777777" w:rsidR="00C74EDF" w:rsidRPr="006E67CB" w:rsidRDefault="00C74EDF" w:rsidP="00C74EDF">
            <w:r w:rsidRPr="006E67CB">
              <w:rPr>
                <w:rFonts w:eastAsia="Calibri" w:cs="Calibri"/>
                <w:color w:val="000000" w:themeColor="text1"/>
                <w:szCs w:val="22"/>
              </w:rPr>
              <w:t>Kancelárske priestory – pracovne</w:t>
            </w:r>
          </w:p>
        </w:tc>
        <w:tc>
          <w:tcPr>
            <w:tcW w:w="31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104F96B2" w14:textId="77777777" w:rsidR="00C74EDF" w:rsidRPr="006E67CB" w:rsidRDefault="00C74EDF" w:rsidP="00C74EDF">
            <w:pPr>
              <w:jc w:val="center"/>
            </w:pPr>
            <w:r>
              <w:rPr>
                <w:rFonts w:eastAsia="Calibri" w:cs="Calibri"/>
                <w:color w:val="000000" w:themeColor="text1"/>
                <w:szCs w:val="22"/>
              </w:rPr>
              <w:t>57</w:t>
            </w:r>
          </w:p>
        </w:tc>
      </w:tr>
      <w:tr w:rsidR="00C74EDF" w:rsidRPr="006E67CB" w14:paraId="4CE5A874" w14:textId="77777777" w:rsidTr="00C74EDF">
        <w:trPr>
          <w:trHeight w:val="340"/>
        </w:trPr>
        <w:tc>
          <w:tcPr>
            <w:tcW w:w="2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vAlign w:val="center"/>
          </w:tcPr>
          <w:p w14:paraId="4BCF31C2" w14:textId="77777777" w:rsidR="00C74EDF" w:rsidRPr="006E67CB" w:rsidRDefault="00C74EDF" w:rsidP="00C74EDF">
            <w:r w:rsidRPr="006E67CB">
              <w:rPr>
                <w:rFonts w:eastAsia="Calibri" w:cs="Calibri"/>
                <w:color w:val="FFFFFF" w:themeColor="background1"/>
                <w:szCs w:val="22"/>
              </w:rPr>
              <w:t>4.NP - 7.NP</w:t>
            </w:r>
          </w:p>
        </w:tc>
        <w:tc>
          <w:tcPr>
            <w:tcW w:w="858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66B4B3D8" w14:textId="77777777" w:rsidR="00C74EDF" w:rsidRPr="006E67CB" w:rsidRDefault="00C74EDF" w:rsidP="00C74EDF">
            <w:r w:rsidRPr="006E67CB">
              <w:rPr>
                <w:rFonts w:eastAsia="Calibri" w:cs="Calibri"/>
                <w:color w:val="000000" w:themeColor="text1"/>
                <w:szCs w:val="22"/>
              </w:rPr>
              <w:t>Zasadacie miestnosti –  každá pre 6 osôb</w:t>
            </w:r>
          </w:p>
        </w:tc>
        <w:tc>
          <w:tcPr>
            <w:tcW w:w="31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3D64538A" w14:textId="77777777" w:rsidR="00C74EDF" w:rsidRPr="006E67CB" w:rsidRDefault="00C74EDF" w:rsidP="00C74EDF">
            <w:pPr>
              <w:jc w:val="center"/>
            </w:pPr>
            <w:r>
              <w:rPr>
                <w:rFonts w:eastAsia="Calibri" w:cs="Calibri"/>
                <w:color w:val="000000" w:themeColor="text1"/>
                <w:szCs w:val="22"/>
              </w:rPr>
              <w:t>8</w:t>
            </w:r>
          </w:p>
        </w:tc>
      </w:tr>
      <w:tr w:rsidR="00C74EDF" w:rsidRPr="006E67CB" w14:paraId="443525E1" w14:textId="77777777" w:rsidTr="00C74EDF">
        <w:trPr>
          <w:trHeight w:val="340"/>
        </w:trPr>
        <w:tc>
          <w:tcPr>
            <w:tcW w:w="2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vAlign w:val="center"/>
          </w:tcPr>
          <w:p w14:paraId="217C4362" w14:textId="77777777" w:rsidR="00C74EDF" w:rsidRPr="007A4605" w:rsidRDefault="00C74EDF" w:rsidP="00C74EDF">
            <w:r w:rsidRPr="007A4605">
              <w:rPr>
                <w:color w:val="FFFFFF" w:themeColor="background1"/>
              </w:rPr>
              <w:t>7. NP</w:t>
            </w:r>
          </w:p>
        </w:tc>
        <w:tc>
          <w:tcPr>
            <w:tcW w:w="858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3731C6E4" w14:textId="77777777" w:rsidR="00C74EDF" w:rsidRPr="006E67CB" w:rsidRDefault="00C74EDF" w:rsidP="00C74EDF">
            <w:r w:rsidRPr="006E67CB">
              <w:rPr>
                <w:rFonts w:eastAsia="Calibri" w:cs="Calibri"/>
                <w:color w:val="000000" w:themeColor="text1"/>
                <w:szCs w:val="22"/>
              </w:rPr>
              <w:t>Konferenčn</w:t>
            </w:r>
            <w:r>
              <w:rPr>
                <w:rFonts w:eastAsia="Calibri" w:cs="Calibri"/>
                <w:color w:val="000000" w:themeColor="text1"/>
                <w:szCs w:val="22"/>
              </w:rPr>
              <w:t>á</w:t>
            </w:r>
            <w:r w:rsidRPr="006E67CB">
              <w:rPr>
                <w:rFonts w:eastAsia="Calibri" w:cs="Calibri"/>
                <w:color w:val="000000" w:themeColor="text1"/>
                <w:szCs w:val="22"/>
              </w:rPr>
              <w:t xml:space="preserve"> miestnos</w:t>
            </w:r>
            <w:r>
              <w:rPr>
                <w:rFonts w:eastAsia="Calibri" w:cs="Calibri"/>
                <w:color w:val="000000" w:themeColor="text1"/>
                <w:szCs w:val="22"/>
              </w:rPr>
              <w:t>ť</w:t>
            </w:r>
            <w:r w:rsidRPr="006E67CB">
              <w:rPr>
                <w:rFonts w:eastAsia="Calibri" w:cs="Calibri"/>
                <w:color w:val="000000" w:themeColor="text1"/>
                <w:szCs w:val="22"/>
              </w:rPr>
              <w:t xml:space="preserve"> – pre 20 osôb </w:t>
            </w:r>
          </w:p>
        </w:tc>
        <w:tc>
          <w:tcPr>
            <w:tcW w:w="31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70" w:type="dxa"/>
              <w:right w:w="70" w:type="dxa"/>
            </w:tcMar>
            <w:vAlign w:val="center"/>
          </w:tcPr>
          <w:p w14:paraId="0BA7ECD4" w14:textId="77777777" w:rsidR="00C74EDF" w:rsidRPr="006E67CB" w:rsidRDefault="00C74EDF" w:rsidP="00C74EDF">
            <w:pPr>
              <w:jc w:val="center"/>
            </w:pPr>
            <w:r>
              <w:rPr>
                <w:rFonts w:eastAsia="Calibri" w:cs="Calibri"/>
                <w:color w:val="000000" w:themeColor="text1"/>
                <w:szCs w:val="22"/>
              </w:rPr>
              <w:t>1</w:t>
            </w:r>
          </w:p>
        </w:tc>
      </w:tr>
      <w:tr w:rsidR="00C74EDF" w:rsidRPr="006E67CB" w14:paraId="4A1ECE9C" w14:textId="77777777" w:rsidTr="0066699B">
        <w:trPr>
          <w:trHeight w:val="472"/>
        </w:trPr>
        <w:tc>
          <w:tcPr>
            <w:tcW w:w="2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59A9BC"/>
            <w:vAlign w:val="center"/>
          </w:tcPr>
          <w:p w14:paraId="45FB10AA" w14:textId="459465B7" w:rsidR="00C74EDF" w:rsidRPr="006E67CB" w:rsidRDefault="00C74EDF" w:rsidP="00C74EDF"/>
        </w:tc>
        <w:tc>
          <w:tcPr>
            <w:tcW w:w="858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67171" w:themeFill="background2" w:themeFillShade="80"/>
            <w:tcMar>
              <w:top w:w="15" w:type="dxa"/>
              <w:left w:w="70" w:type="dxa"/>
              <w:right w:w="70" w:type="dxa"/>
            </w:tcMar>
            <w:vAlign w:val="center"/>
          </w:tcPr>
          <w:p w14:paraId="4BBB2120" w14:textId="70BE06E5" w:rsidR="00C74EDF" w:rsidRPr="0066699B" w:rsidRDefault="00D1707B" w:rsidP="00C74EDF">
            <w:pPr>
              <w:rPr>
                <w:b/>
                <w:color w:val="FFFFFF" w:themeColor="background1"/>
              </w:rPr>
            </w:pPr>
            <w:r w:rsidRPr="0066699B">
              <w:rPr>
                <w:b/>
                <w:color w:val="FFFFFF" w:themeColor="background1"/>
              </w:rPr>
              <w:t>Celkový počet miestností</w:t>
            </w:r>
          </w:p>
        </w:tc>
        <w:tc>
          <w:tcPr>
            <w:tcW w:w="31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67171" w:themeFill="background2" w:themeFillShade="80"/>
            <w:tcMar>
              <w:top w:w="15" w:type="dxa"/>
              <w:left w:w="70" w:type="dxa"/>
              <w:right w:w="70" w:type="dxa"/>
            </w:tcMar>
            <w:vAlign w:val="center"/>
          </w:tcPr>
          <w:p w14:paraId="64F29A85" w14:textId="77777777" w:rsidR="00C74EDF" w:rsidRPr="0066699B" w:rsidRDefault="00C74EDF" w:rsidP="00C74EDF">
            <w:pPr>
              <w:jc w:val="center"/>
              <w:rPr>
                <w:b/>
                <w:color w:val="FFFFFF" w:themeColor="background1"/>
              </w:rPr>
            </w:pPr>
            <w:r w:rsidRPr="0066699B">
              <w:rPr>
                <w:rFonts w:eastAsia="Calibri" w:cs="Calibri"/>
                <w:b/>
                <w:color w:val="FFFFFF" w:themeColor="background1"/>
                <w:szCs w:val="22"/>
              </w:rPr>
              <w:t>66</w:t>
            </w:r>
          </w:p>
        </w:tc>
      </w:tr>
    </w:tbl>
    <w:p w14:paraId="6B1BC16B" w14:textId="3917C557" w:rsidR="002B32A1" w:rsidRDefault="002B32A1" w:rsidP="005A7FD3">
      <w:pPr>
        <w:suppressAutoHyphens/>
        <w:rPr>
          <w:rFonts w:cs="Tahoma"/>
          <w:bCs/>
          <w:sz w:val="20"/>
          <w:szCs w:val="20"/>
        </w:rPr>
      </w:pPr>
      <w:r w:rsidRPr="006E67CB">
        <w:t xml:space="preserve"> </w:t>
      </w:r>
      <w:r w:rsidRPr="006E67CB">
        <w:rPr>
          <w:bCs/>
          <w:sz w:val="20"/>
          <w:szCs w:val="20"/>
        </w:rPr>
        <w:t xml:space="preserve">Tabuľka </w:t>
      </w:r>
      <w:r w:rsidR="008629F0">
        <w:rPr>
          <w:bCs/>
          <w:sz w:val="20"/>
          <w:szCs w:val="20"/>
        </w:rPr>
        <w:t>10</w:t>
      </w:r>
      <w:r>
        <w:rPr>
          <w:bCs/>
          <w:sz w:val="20"/>
          <w:szCs w:val="20"/>
        </w:rPr>
        <w:t xml:space="preserve"> </w:t>
      </w:r>
      <w:r w:rsidRPr="006E67CB">
        <w:rPr>
          <w:bCs/>
          <w:sz w:val="20"/>
          <w:szCs w:val="20"/>
        </w:rPr>
        <w:t xml:space="preserve"> </w:t>
      </w:r>
      <w:r w:rsidRPr="006E67CB">
        <w:rPr>
          <w:rFonts w:cs="Tahoma"/>
          <w:bCs/>
          <w:sz w:val="20"/>
          <w:szCs w:val="20"/>
        </w:rPr>
        <w:t>Rozdelenie kancelárskych priestorov – Administratívna budova</w:t>
      </w:r>
    </w:p>
    <w:p w14:paraId="22D80D46" w14:textId="46C19D70" w:rsidR="002B32A1" w:rsidRPr="006E67CB" w:rsidRDefault="002B32A1" w:rsidP="002B32A1">
      <w:pPr>
        <w:jc w:val="center"/>
        <w:rPr>
          <w:rFonts w:cs="Tahoma"/>
          <w:bCs/>
          <w:i/>
          <w:sz w:val="20"/>
          <w:szCs w:val="20"/>
        </w:rPr>
      </w:pPr>
    </w:p>
    <w:p w14:paraId="77C88EFB" w14:textId="77777777" w:rsidR="002B32A1" w:rsidRPr="006E67CB" w:rsidRDefault="002B32A1" w:rsidP="002B32A1">
      <w:pPr>
        <w:suppressAutoHyphens/>
      </w:pPr>
      <w:r w:rsidRPr="006E67CB">
        <w:t xml:space="preserve">Na jednotlivých poschodiach administratívnej budovy sú tiež umiestnené menšie skladové miestnosti slúžiace ako príručné archívy, kuchynky a recepcie pre jednotlivé poschodia. </w:t>
      </w:r>
    </w:p>
    <w:p w14:paraId="0C069227" w14:textId="77777777" w:rsidR="002B32A1" w:rsidRPr="006E67CB" w:rsidRDefault="002B32A1" w:rsidP="002B32A1">
      <w:pPr>
        <w:rPr>
          <w:rFonts w:cs="Tahoma"/>
          <w:i/>
        </w:rPr>
      </w:pPr>
    </w:p>
    <w:p w14:paraId="7321866E" w14:textId="2D3F59DD" w:rsidR="002B32A1" w:rsidRPr="006E67CB" w:rsidRDefault="002B32A1" w:rsidP="002B32A1">
      <w:pPr>
        <w:rPr>
          <w:rFonts w:cs="Tahoma"/>
        </w:rPr>
      </w:pPr>
      <w:r w:rsidRPr="006E67CB">
        <w:rPr>
          <w:rFonts w:cs="Tahoma"/>
        </w:rPr>
        <w:t xml:space="preserve">V kancelárskych priestoroch sú umiestnené skrine, osobné skrinky a osobné poštové schránky. </w:t>
      </w:r>
      <w:r w:rsidR="00F670FA">
        <w:rPr>
          <w:rFonts w:cs="Tahoma"/>
        </w:rPr>
        <w:t>Na každom podlaží sa tiež nachádzajú</w:t>
      </w:r>
      <w:r w:rsidR="00E02ED2">
        <w:rPr>
          <w:rFonts w:cs="Tahoma"/>
        </w:rPr>
        <w:t xml:space="preserve"> t</w:t>
      </w:r>
      <w:r w:rsidRPr="006E67CB">
        <w:rPr>
          <w:rFonts w:cs="Tahoma"/>
        </w:rPr>
        <w:t>lačiareň a kopírka, kuchynka a toalety pre zamestnancov.</w:t>
      </w:r>
    </w:p>
    <w:p w14:paraId="682F26DD" w14:textId="30681403" w:rsidR="002B32A1" w:rsidRPr="006E67CB" w:rsidRDefault="002B32A1" w:rsidP="002B32A1">
      <w:pPr>
        <w:rPr>
          <w:rFonts w:cs="Tahoma"/>
        </w:rPr>
      </w:pPr>
      <w:r w:rsidRPr="006E67CB">
        <w:rPr>
          <w:rFonts w:cs="Tahoma"/>
        </w:rPr>
        <w:t xml:space="preserve">Súčasťou je poštová miestnosť na príjem a odosielanie pošty a miestnosť s veľkou multifunkčnou kopírkou/tlačiarňou pre menšie výtlačky. Väčšie úlohy bude </w:t>
      </w:r>
      <w:r w:rsidR="00074501">
        <w:rPr>
          <w:rFonts w:cs="Tahoma"/>
        </w:rPr>
        <w:t>zabezpečovať</w:t>
      </w:r>
      <w:r w:rsidRPr="006E67CB">
        <w:rPr>
          <w:rFonts w:cs="Tahoma"/>
        </w:rPr>
        <w:t xml:space="preserve"> externá firma.</w:t>
      </w:r>
    </w:p>
    <w:p w14:paraId="73F2E4B1" w14:textId="77777777" w:rsidR="002B32A1" w:rsidRPr="006E67CB" w:rsidRDefault="002B32A1" w:rsidP="002B32A1">
      <w:pPr>
        <w:rPr>
          <w:rFonts w:cs="Tahoma"/>
        </w:rPr>
      </w:pPr>
    </w:p>
    <w:p w14:paraId="483C5688" w14:textId="50FBCD2F" w:rsidR="002B32A1" w:rsidRPr="006E67CB" w:rsidRDefault="002B32A1" w:rsidP="002B32A1">
      <w:pPr>
        <w:rPr>
          <w:i/>
        </w:rPr>
      </w:pPr>
      <w:r w:rsidRPr="006E67CB">
        <w:rPr>
          <w:i/>
        </w:rPr>
        <w:t xml:space="preserve">Ostatné pracoviská a konferenčné priestory </w:t>
      </w:r>
    </w:p>
    <w:p w14:paraId="4DD07F8A" w14:textId="77777777" w:rsidR="002B32A1" w:rsidRPr="006E67CB" w:rsidRDefault="002B32A1" w:rsidP="002B32A1">
      <w:r w:rsidRPr="006E67CB">
        <w:t>Okrem flexibilných pracovní v zázemí pre zamestnancov existujú na rôznych oddeleniach ďalšie (flexibilné) pracovne len pre činnosti priamo súvisiace s pacientom. Ide o minimálny počet pracovní na oddelenie, ktoré sú potrebné na fungovanie oddelenia</w:t>
      </w:r>
      <w:r w:rsidRPr="00576752">
        <w:t xml:space="preserve">. Tieto pracovne môžu byť integrované v interaktívnej </w:t>
      </w:r>
      <w:r w:rsidRPr="00576752">
        <w:lastRenderedPageBreak/>
        <w:t>zasadacej miestnosti, alebo sa nachádzajú na ošetrovateľskej/sesterskej stanici, či recepcii.</w:t>
      </w:r>
      <w:r w:rsidRPr="006E67CB">
        <w:t xml:space="preserve"> Na oddeleniach lekárskej podpory sú pracoviská aj pre činnosti, ktoré priamo súvisia s hlavnou náplňou oddelenia, napr. kancelária lekárnika v </w:t>
      </w:r>
      <w:r>
        <w:t>N</w:t>
      </w:r>
      <w:r w:rsidRPr="006E67CB">
        <w:t xml:space="preserve">emocničnej lekárni. </w:t>
      </w:r>
    </w:p>
    <w:p w14:paraId="39FD8897" w14:textId="77777777" w:rsidR="00C579A4" w:rsidRPr="006E67CB" w:rsidRDefault="00C579A4" w:rsidP="002B32A1">
      <w:pPr>
        <w:rPr>
          <w:iCs/>
          <w:color w:val="44546A" w:themeColor="text2"/>
        </w:rPr>
      </w:pPr>
    </w:p>
    <w:p w14:paraId="31F022DD" w14:textId="77777777" w:rsidR="002B32A1" w:rsidRPr="006E67CB" w:rsidRDefault="002B32A1" w:rsidP="002B32A1">
      <w:pPr>
        <w:rPr>
          <w:iCs/>
        </w:rPr>
      </w:pPr>
      <w:r w:rsidRPr="006E67CB">
        <w:rPr>
          <w:iCs/>
        </w:rPr>
        <w:t xml:space="preserve">Okrem zasadacích miestností v administratívnej budove sa zasadacie miestnosti nachádzajú aj na rôznych oddeleniach v nemocnici. Všetky sú interaktívne s audiovizuálnym vybavením, </w:t>
      </w:r>
      <w:r w:rsidRPr="006E67CB">
        <w:t xml:space="preserve">ktoré pozostáva z tzv. Dashboardu (t.j. LCD Displej min 55’’, s pripojením HDMI na pracovnom stole a bezdrôtovo/LAN z PC v interaktívnej miestnosti), </w:t>
      </w:r>
      <w:r w:rsidRPr="006E67CB">
        <w:rPr>
          <w:iCs/>
        </w:rPr>
        <w:t xml:space="preserve">prípadne s pripojením na systém PACS a </w:t>
      </w:r>
      <w:r w:rsidRPr="006E67CB">
        <w:t xml:space="preserve">minimálne </w:t>
      </w:r>
      <w:r w:rsidRPr="006E67CB">
        <w:rPr>
          <w:iCs/>
        </w:rPr>
        <w:t>4 pracovnými stanicami</w:t>
      </w:r>
      <w:r w:rsidRPr="006E67CB">
        <w:t>, z ktorých je možné sa pripojiť na Dashboard pre prezentácie a sedenia.</w:t>
      </w:r>
      <w:r w:rsidRPr="006E67CB">
        <w:rPr>
          <w:iCs/>
        </w:rPr>
        <w:t xml:space="preserve"> Interaktívne zasadacie miestnosti sú rozmiestnené nasledovne:</w:t>
      </w:r>
    </w:p>
    <w:tbl>
      <w:tblPr>
        <w:tblpPr w:leftFromText="141" w:rightFromText="141" w:vertAnchor="page" w:horzAnchor="margin" w:tblpY="4450"/>
        <w:tblW w:w="14044" w:type="dxa"/>
        <w:tblCellMar>
          <w:left w:w="0" w:type="dxa"/>
          <w:right w:w="0" w:type="dxa"/>
        </w:tblCellMar>
        <w:tblLook w:val="04A0" w:firstRow="1" w:lastRow="0" w:firstColumn="1" w:lastColumn="0" w:noHBand="0" w:noVBand="1"/>
      </w:tblPr>
      <w:tblGrid>
        <w:gridCol w:w="1204"/>
        <w:gridCol w:w="8445"/>
        <w:gridCol w:w="4395"/>
      </w:tblGrid>
      <w:tr w:rsidR="008D21B6" w:rsidRPr="006E67CB" w14:paraId="6530842D" w14:textId="77777777" w:rsidTr="008D21B6">
        <w:trPr>
          <w:trHeight w:val="539"/>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0BA8EF9B" w14:textId="77777777" w:rsidR="008D21B6" w:rsidRPr="006E67CB" w:rsidRDefault="008D21B6" w:rsidP="008D21B6">
            <w:pPr>
              <w:suppressAutoHyphens/>
              <w:rPr>
                <w:b/>
                <w:bCs/>
                <w:color w:val="FFFFFF" w:themeColor="background1"/>
              </w:rPr>
            </w:pPr>
            <w:r w:rsidRPr="006E67CB">
              <w:rPr>
                <w:b/>
                <w:bCs/>
                <w:color w:val="FFFFFF" w:themeColor="background1"/>
              </w:rPr>
              <w:t>Podlažie</w:t>
            </w:r>
          </w:p>
        </w:tc>
        <w:tc>
          <w:tcPr>
            <w:tcW w:w="8445" w:type="dxa"/>
            <w:tcBorders>
              <w:top w:val="single" w:sz="8" w:space="0" w:color="FFFFFF"/>
              <w:left w:val="single" w:sz="8" w:space="0" w:color="FFFFFF"/>
              <w:bottom w:val="single" w:sz="8" w:space="0" w:color="FFFFFF"/>
              <w:right w:val="single" w:sz="8" w:space="0" w:color="FFFFFF"/>
            </w:tcBorders>
            <w:shd w:val="clear" w:color="auto" w:fill="59A9BC"/>
            <w:tcMar>
              <w:top w:w="15" w:type="dxa"/>
              <w:left w:w="70" w:type="dxa"/>
              <w:bottom w:w="0" w:type="dxa"/>
              <w:right w:w="70" w:type="dxa"/>
            </w:tcMar>
            <w:vAlign w:val="center"/>
          </w:tcPr>
          <w:p w14:paraId="6AFCB16C" w14:textId="77777777" w:rsidR="008D21B6" w:rsidRPr="006E67CB" w:rsidRDefault="008D21B6" w:rsidP="008D21B6">
            <w:pPr>
              <w:suppressAutoHyphens/>
              <w:rPr>
                <w:b/>
                <w:bCs/>
                <w:color w:val="FFFFFF" w:themeColor="background1"/>
              </w:rPr>
            </w:pPr>
            <w:r w:rsidRPr="006E67CB">
              <w:rPr>
                <w:b/>
                <w:bCs/>
                <w:color w:val="FFFFFF" w:themeColor="background1"/>
              </w:rPr>
              <w:t>Oddelenie</w:t>
            </w:r>
          </w:p>
        </w:tc>
        <w:tc>
          <w:tcPr>
            <w:tcW w:w="4395" w:type="dxa"/>
            <w:tcBorders>
              <w:top w:val="single" w:sz="8" w:space="0" w:color="FFFFFF"/>
              <w:left w:val="single" w:sz="8" w:space="0" w:color="FFFFFF"/>
              <w:bottom w:val="single" w:sz="8" w:space="0" w:color="FFFFFF"/>
              <w:right w:val="single" w:sz="8" w:space="0" w:color="FFFFFF"/>
            </w:tcBorders>
            <w:shd w:val="clear" w:color="auto" w:fill="59A9BC"/>
            <w:tcMar>
              <w:top w:w="15" w:type="dxa"/>
              <w:left w:w="70" w:type="dxa"/>
              <w:bottom w:w="0" w:type="dxa"/>
              <w:right w:w="70" w:type="dxa"/>
            </w:tcMar>
            <w:vAlign w:val="center"/>
          </w:tcPr>
          <w:p w14:paraId="7B2F6B33" w14:textId="77777777" w:rsidR="008D21B6" w:rsidRPr="006E67CB" w:rsidRDefault="008D21B6" w:rsidP="008D21B6">
            <w:pPr>
              <w:suppressAutoHyphens/>
              <w:jc w:val="center"/>
              <w:rPr>
                <w:b/>
                <w:bCs/>
              </w:rPr>
            </w:pPr>
            <w:r w:rsidRPr="006E67CB">
              <w:rPr>
                <w:b/>
                <w:bCs/>
                <w:color w:val="FFFFFF" w:themeColor="background1"/>
              </w:rPr>
              <w:t>Počet zasadacích miestností</w:t>
            </w:r>
          </w:p>
        </w:tc>
      </w:tr>
      <w:tr w:rsidR="008D21B6" w:rsidRPr="006E67CB" w14:paraId="49E173C8"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114BADE8" w14:textId="77777777" w:rsidR="008D21B6" w:rsidRPr="006E67CB" w:rsidRDefault="008D21B6" w:rsidP="008D21B6">
            <w:pPr>
              <w:suppressAutoHyphens/>
              <w:rPr>
                <w:iCs/>
                <w:color w:val="FFFFFF" w:themeColor="background1"/>
              </w:rPr>
            </w:pPr>
          </w:p>
        </w:tc>
        <w:tc>
          <w:tcPr>
            <w:tcW w:w="8445" w:type="dxa"/>
            <w:tcBorders>
              <w:top w:val="single" w:sz="8" w:space="0" w:color="FFFFFF"/>
              <w:left w:val="single" w:sz="8" w:space="0" w:color="FFFFFF"/>
              <w:bottom w:val="single" w:sz="8" w:space="0" w:color="FFFFFF"/>
              <w:right w:val="single" w:sz="8" w:space="0" w:color="FFFFFF"/>
            </w:tcBorders>
            <w:shd w:val="clear" w:color="auto" w:fill="BFBFBF" w:themeFill="background1" w:themeFillShade="BF"/>
            <w:tcMar>
              <w:top w:w="15" w:type="dxa"/>
              <w:left w:w="70" w:type="dxa"/>
              <w:bottom w:w="0" w:type="dxa"/>
              <w:right w:w="70" w:type="dxa"/>
            </w:tcMar>
            <w:vAlign w:val="center"/>
          </w:tcPr>
          <w:p w14:paraId="1F5B64EA" w14:textId="77777777" w:rsidR="008D21B6" w:rsidRPr="006E67CB" w:rsidRDefault="008D21B6" w:rsidP="008D21B6">
            <w:pPr>
              <w:suppressAutoHyphens/>
              <w:rPr>
                <w:b/>
                <w:bCs/>
                <w:iCs/>
              </w:rPr>
            </w:pPr>
            <w:r w:rsidRPr="006E67CB">
              <w:rPr>
                <w:b/>
                <w:bCs/>
                <w:iCs/>
              </w:rPr>
              <w:t>Hlavná budova nemocnice</w:t>
            </w:r>
          </w:p>
        </w:tc>
        <w:tc>
          <w:tcPr>
            <w:tcW w:w="4395" w:type="dxa"/>
            <w:tcBorders>
              <w:top w:val="single" w:sz="8" w:space="0" w:color="FFFFFF"/>
              <w:left w:val="single" w:sz="8" w:space="0" w:color="FFFFFF"/>
              <w:bottom w:val="single" w:sz="8" w:space="0" w:color="FFFFFF"/>
              <w:right w:val="single" w:sz="8" w:space="0" w:color="FFFFFF"/>
            </w:tcBorders>
            <w:shd w:val="clear" w:color="auto" w:fill="BFBFBF" w:themeFill="background1" w:themeFillShade="BF"/>
            <w:tcMar>
              <w:top w:w="15" w:type="dxa"/>
              <w:left w:w="70" w:type="dxa"/>
              <w:bottom w:w="0" w:type="dxa"/>
              <w:right w:w="70" w:type="dxa"/>
            </w:tcMar>
            <w:vAlign w:val="center"/>
          </w:tcPr>
          <w:p w14:paraId="103B315D" w14:textId="77777777" w:rsidR="008D21B6" w:rsidRPr="006E67CB" w:rsidRDefault="008D21B6" w:rsidP="008D21B6">
            <w:pPr>
              <w:suppressAutoHyphens/>
              <w:jc w:val="center"/>
            </w:pPr>
          </w:p>
        </w:tc>
      </w:tr>
      <w:tr w:rsidR="008D21B6" w:rsidRPr="006E67CB" w14:paraId="4EF374BD"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6923A5EE" w14:textId="77777777" w:rsidR="008D21B6" w:rsidRPr="006E67CB" w:rsidRDefault="008D21B6" w:rsidP="008D21B6">
            <w:pPr>
              <w:suppressAutoHyphens/>
              <w:rPr>
                <w:iCs/>
                <w:color w:val="FFFFFF" w:themeColor="background1"/>
              </w:rPr>
            </w:pPr>
            <w:r w:rsidRPr="006E67CB">
              <w:rPr>
                <w:iCs/>
                <w:color w:val="FFFFFF" w:themeColor="background1"/>
              </w:rPr>
              <w:t xml:space="preserve"> 2.PP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17A19958" w14:textId="715AD0C2" w:rsidR="008D21B6" w:rsidRPr="006E67CB" w:rsidRDefault="008D21B6" w:rsidP="008D21B6">
            <w:pPr>
              <w:suppressAutoHyphens/>
              <w:rPr>
                <w:iCs/>
              </w:rPr>
            </w:pPr>
            <w:r>
              <w:rPr>
                <w:iCs/>
              </w:rPr>
              <w:t>Laboratóriá</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2D847E71" w14:textId="77777777" w:rsidR="008D21B6" w:rsidRPr="00A06B27" w:rsidRDefault="008D21B6" w:rsidP="008D21B6">
            <w:pPr>
              <w:suppressAutoHyphens/>
              <w:jc w:val="center"/>
            </w:pPr>
            <w:r w:rsidRPr="00A06B27">
              <w:t>1</w:t>
            </w:r>
          </w:p>
        </w:tc>
      </w:tr>
      <w:tr w:rsidR="008D21B6" w:rsidRPr="006E67CB" w14:paraId="38E4170F"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6CD25FA2" w14:textId="77777777" w:rsidR="008D21B6" w:rsidRPr="006E67CB" w:rsidRDefault="008D21B6" w:rsidP="008D21B6">
            <w:pPr>
              <w:suppressAutoHyphens/>
              <w:rPr>
                <w:iCs/>
                <w:color w:val="FFFFFF" w:themeColor="background1"/>
              </w:rPr>
            </w:pPr>
            <w:r w:rsidRPr="006E67CB">
              <w:rPr>
                <w:iCs/>
                <w:color w:val="FFFFFF" w:themeColor="background1"/>
              </w:rPr>
              <w:t xml:space="preserve"> 1.NP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5DABB60C" w14:textId="77777777" w:rsidR="008D21B6" w:rsidRPr="006E67CB" w:rsidRDefault="008D21B6" w:rsidP="008D21B6">
            <w:pPr>
              <w:suppressAutoHyphens/>
            </w:pPr>
            <w:r w:rsidRPr="006E67CB">
              <w:rPr>
                <w:iCs/>
              </w:rPr>
              <w:t xml:space="preserve">Spoločné priestory neurologickej a neurochirurgickej JIS  </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1F73CF4A" w14:textId="77777777" w:rsidR="008D21B6" w:rsidRPr="00A06B27" w:rsidRDefault="008D21B6" w:rsidP="008D21B6">
            <w:pPr>
              <w:suppressAutoHyphens/>
              <w:jc w:val="center"/>
            </w:pPr>
            <w:r w:rsidRPr="00A06B27">
              <w:t>1</w:t>
            </w:r>
          </w:p>
        </w:tc>
      </w:tr>
      <w:tr w:rsidR="008D21B6" w:rsidRPr="006E67CB" w14:paraId="2866BA60"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215577BD" w14:textId="77777777" w:rsidR="008D21B6" w:rsidRPr="006E67CB" w:rsidRDefault="008D21B6" w:rsidP="008D21B6">
            <w:pPr>
              <w:suppressAutoHyphens/>
              <w:rPr>
                <w:iCs/>
                <w:color w:val="FFFFFF" w:themeColor="background1"/>
              </w:rPr>
            </w:pPr>
            <w:r w:rsidRPr="006E67CB">
              <w:rPr>
                <w:iCs/>
                <w:color w:val="FFFFFF" w:themeColor="background1"/>
              </w:rPr>
              <w:t xml:space="preserve"> 1.NP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66DF469B" w14:textId="77777777" w:rsidR="008D21B6" w:rsidRPr="006E67CB" w:rsidRDefault="008D21B6" w:rsidP="008D21B6">
            <w:pPr>
              <w:suppressAutoHyphens/>
              <w:rPr>
                <w:iCs/>
              </w:rPr>
            </w:pPr>
            <w:r w:rsidRPr="006E67CB">
              <w:rPr>
                <w:iCs/>
              </w:rPr>
              <w:t>JIS interná</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70" w:type="dxa"/>
              <w:bottom w:w="0" w:type="dxa"/>
              <w:right w:w="70" w:type="dxa"/>
            </w:tcMar>
            <w:vAlign w:val="center"/>
          </w:tcPr>
          <w:p w14:paraId="1EA483F3" w14:textId="77777777" w:rsidR="008D21B6" w:rsidRPr="00A06B27" w:rsidRDefault="008D21B6" w:rsidP="008D21B6">
            <w:pPr>
              <w:suppressAutoHyphens/>
              <w:jc w:val="center"/>
            </w:pPr>
            <w:r w:rsidRPr="00A06B27">
              <w:t>1</w:t>
            </w:r>
          </w:p>
        </w:tc>
      </w:tr>
      <w:tr w:rsidR="008D21B6" w:rsidRPr="006E67CB" w14:paraId="70A69FF0"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0808B817" w14:textId="77777777" w:rsidR="008D21B6" w:rsidRPr="006E67CB" w:rsidRDefault="008D21B6" w:rsidP="008D21B6">
            <w:pPr>
              <w:suppressAutoHyphens/>
              <w:rPr>
                <w:color w:val="FFFFFF" w:themeColor="background1"/>
              </w:rPr>
            </w:pPr>
            <w:r w:rsidRPr="006E67CB">
              <w:rPr>
                <w:color w:val="FFFFFF" w:themeColor="background1"/>
              </w:rPr>
              <w:t xml:space="preserve"> 2.NP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518AFB35" w14:textId="77777777" w:rsidR="008D21B6" w:rsidRPr="006E67CB" w:rsidRDefault="008D21B6" w:rsidP="008D21B6">
            <w:pPr>
              <w:suppressAutoHyphens/>
            </w:pPr>
            <w:r w:rsidRPr="006E67CB">
              <w:t>COS</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70" w:type="dxa"/>
              <w:bottom w:w="0" w:type="dxa"/>
              <w:right w:w="70" w:type="dxa"/>
            </w:tcMar>
            <w:vAlign w:val="center"/>
          </w:tcPr>
          <w:p w14:paraId="5BD40A93" w14:textId="77777777" w:rsidR="008D21B6" w:rsidRPr="00A06B27" w:rsidRDefault="008D21B6" w:rsidP="008D21B6">
            <w:pPr>
              <w:suppressAutoHyphens/>
              <w:jc w:val="center"/>
            </w:pPr>
            <w:r w:rsidRPr="00A06B27">
              <w:t>2</w:t>
            </w:r>
          </w:p>
        </w:tc>
      </w:tr>
      <w:tr w:rsidR="008D21B6" w:rsidRPr="006E67CB" w14:paraId="46BC0688"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4352A1AA" w14:textId="77777777" w:rsidR="008D21B6" w:rsidRPr="006E67CB" w:rsidRDefault="008D21B6" w:rsidP="008D21B6">
            <w:pPr>
              <w:suppressAutoHyphens/>
              <w:rPr>
                <w:color w:val="FFFFFF" w:themeColor="background1"/>
              </w:rPr>
            </w:pPr>
            <w:r w:rsidRPr="006E67CB">
              <w:rPr>
                <w:color w:val="FFFFFF" w:themeColor="background1"/>
              </w:rPr>
              <w:t xml:space="preserve"> 2.NP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5410CAC0" w14:textId="77777777" w:rsidR="008D21B6" w:rsidRPr="006E67CB" w:rsidRDefault="008D21B6" w:rsidP="008D21B6">
            <w:pPr>
              <w:suppressAutoHyphens/>
            </w:pPr>
            <w:r w:rsidRPr="006E67CB">
              <w:rPr>
                <w:iCs/>
              </w:rPr>
              <w:t>Spoločné priestory JIS/ARO</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70" w:type="dxa"/>
              <w:bottom w:w="0" w:type="dxa"/>
              <w:right w:w="70" w:type="dxa"/>
            </w:tcMar>
            <w:vAlign w:val="center"/>
          </w:tcPr>
          <w:p w14:paraId="233F1958" w14:textId="77777777" w:rsidR="008D21B6" w:rsidRPr="00A06B27" w:rsidRDefault="008D21B6" w:rsidP="008D21B6">
            <w:pPr>
              <w:suppressAutoHyphens/>
              <w:jc w:val="center"/>
            </w:pPr>
            <w:r w:rsidRPr="00A06B27">
              <w:t>1</w:t>
            </w:r>
          </w:p>
        </w:tc>
      </w:tr>
      <w:tr w:rsidR="008D21B6" w:rsidRPr="006E67CB" w14:paraId="561E2B23"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365366C6" w14:textId="77777777" w:rsidR="008D21B6" w:rsidRPr="006E67CB" w:rsidRDefault="008D21B6" w:rsidP="008D21B6">
            <w:pPr>
              <w:suppressAutoHyphens/>
              <w:rPr>
                <w:iCs/>
                <w:color w:val="FFFFFF" w:themeColor="background1"/>
              </w:rPr>
            </w:pPr>
            <w:r w:rsidRPr="006E67CB">
              <w:rPr>
                <w:iCs/>
                <w:color w:val="FFFFFF" w:themeColor="background1"/>
              </w:rPr>
              <w:t xml:space="preserve"> 4.NP – 8.NP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389A8BD4" w14:textId="77777777" w:rsidR="008D21B6" w:rsidRPr="006E67CB" w:rsidRDefault="008D21B6" w:rsidP="008D21B6">
            <w:pPr>
              <w:suppressAutoHyphens/>
            </w:pPr>
            <w:r w:rsidRPr="006E67CB">
              <w:rPr>
                <w:iCs/>
              </w:rPr>
              <w:t xml:space="preserve">Všeobecné ošetrovateľské </w:t>
            </w:r>
            <w:r>
              <w:rPr>
                <w:iCs/>
              </w:rPr>
              <w:t>jednotky</w:t>
            </w:r>
            <w:r w:rsidRPr="006E67CB">
              <w:rPr>
                <w:iCs/>
              </w:rPr>
              <w:t xml:space="preserve">  </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15" w:type="dxa"/>
              <w:left w:w="70" w:type="dxa"/>
              <w:bottom w:w="0" w:type="dxa"/>
              <w:right w:w="70" w:type="dxa"/>
            </w:tcMar>
            <w:vAlign w:val="center"/>
          </w:tcPr>
          <w:p w14:paraId="1BF30BF3" w14:textId="77777777" w:rsidR="008D21B6" w:rsidRPr="00A06B27" w:rsidRDefault="008D21B6" w:rsidP="008D21B6">
            <w:pPr>
              <w:suppressAutoHyphens/>
              <w:jc w:val="center"/>
            </w:pPr>
            <w:r w:rsidRPr="00A06B27">
              <w:t>10 interaktívnych zasadacích miestností</w:t>
            </w:r>
          </w:p>
        </w:tc>
      </w:tr>
      <w:tr w:rsidR="008D21B6" w:rsidRPr="006E67CB" w14:paraId="15BCF61D"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5E69D0F4" w14:textId="77777777" w:rsidR="008D21B6" w:rsidRPr="006E67CB" w:rsidRDefault="008D21B6" w:rsidP="008D21B6">
            <w:pPr>
              <w:suppressAutoHyphens/>
              <w:rPr>
                <w:color w:val="FFFFFF" w:themeColor="background1"/>
              </w:rPr>
            </w:pPr>
          </w:p>
        </w:tc>
        <w:tc>
          <w:tcPr>
            <w:tcW w:w="8445" w:type="dxa"/>
            <w:tcBorders>
              <w:top w:val="single" w:sz="8" w:space="0" w:color="FFFFFF"/>
              <w:left w:val="single" w:sz="8" w:space="0" w:color="FFFFFF"/>
              <w:bottom w:val="single" w:sz="8" w:space="0" w:color="FFFFFF"/>
              <w:right w:val="single" w:sz="8" w:space="0" w:color="FFFFFF"/>
            </w:tcBorders>
            <w:shd w:val="clear" w:color="auto" w:fill="59A9BC"/>
            <w:tcMar>
              <w:top w:w="15" w:type="dxa"/>
              <w:left w:w="70" w:type="dxa"/>
              <w:bottom w:w="0" w:type="dxa"/>
              <w:right w:w="70" w:type="dxa"/>
            </w:tcMar>
            <w:vAlign w:val="center"/>
          </w:tcPr>
          <w:p w14:paraId="1C82086B" w14:textId="77777777" w:rsidR="008D21B6" w:rsidRPr="006E67CB" w:rsidRDefault="008D21B6" w:rsidP="008D21B6">
            <w:pPr>
              <w:suppressAutoHyphens/>
              <w:rPr>
                <w:color w:val="FFFFFF" w:themeColor="background1"/>
              </w:rPr>
            </w:pPr>
          </w:p>
        </w:tc>
        <w:tc>
          <w:tcPr>
            <w:tcW w:w="4395" w:type="dxa"/>
            <w:tcBorders>
              <w:top w:val="single" w:sz="8" w:space="0" w:color="FFFFFF"/>
              <w:left w:val="single" w:sz="8" w:space="0" w:color="FFFFFF"/>
              <w:bottom w:val="single" w:sz="8" w:space="0" w:color="FFFFFF"/>
              <w:right w:val="single" w:sz="8" w:space="0" w:color="FFFFFF"/>
            </w:tcBorders>
            <w:shd w:val="clear" w:color="auto" w:fill="59A9BC"/>
            <w:tcMar>
              <w:top w:w="15" w:type="dxa"/>
              <w:left w:w="70" w:type="dxa"/>
              <w:bottom w:w="0" w:type="dxa"/>
              <w:right w:w="70" w:type="dxa"/>
            </w:tcMar>
            <w:vAlign w:val="center"/>
          </w:tcPr>
          <w:p w14:paraId="4389BA4D" w14:textId="77777777" w:rsidR="008D21B6" w:rsidRPr="006E67CB" w:rsidRDefault="008D21B6" w:rsidP="008D21B6">
            <w:pPr>
              <w:suppressAutoHyphens/>
              <w:jc w:val="center"/>
            </w:pPr>
          </w:p>
        </w:tc>
      </w:tr>
      <w:tr w:rsidR="008D21B6" w:rsidRPr="006E67CB" w14:paraId="23030AFD"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0D3A7DB8" w14:textId="77777777" w:rsidR="008D21B6" w:rsidRPr="006E67CB" w:rsidRDefault="008D21B6" w:rsidP="008D21B6">
            <w:pPr>
              <w:suppressAutoHyphens/>
              <w:rPr>
                <w:color w:val="FFFFFF" w:themeColor="background1"/>
              </w:rPr>
            </w:pPr>
          </w:p>
        </w:tc>
        <w:tc>
          <w:tcPr>
            <w:tcW w:w="8445" w:type="dxa"/>
            <w:tcBorders>
              <w:top w:val="single" w:sz="8" w:space="0" w:color="FFFFFF"/>
              <w:left w:val="single" w:sz="8" w:space="0" w:color="FFFFFF"/>
              <w:bottom w:val="single" w:sz="8" w:space="0" w:color="FFFFFF"/>
              <w:right w:val="single" w:sz="8" w:space="0" w:color="FFFFFF"/>
            </w:tcBorders>
            <w:shd w:val="clear" w:color="auto" w:fill="BFBFBF" w:themeFill="background1" w:themeFillShade="BF"/>
            <w:tcMar>
              <w:top w:w="15" w:type="dxa"/>
              <w:left w:w="70" w:type="dxa"/>
              <w:bottom w:w="0" w:type="dxa"/>
              <w:right w:w="70" w:type="dxa"/>
            </w:tcMar>
            <w:vAlign w:val="center"/>
          </w:tcPr>
          <w:p w14:paraId="17F5C4C0" w14:textId="77777777" w:rsidR="008D21B6" w:rsidRPr="006E67CB" w:rsidRDefault="008D21B6" w:rsidP="008D21B6">
            <w:pPr>
              <w:suppressAutoHyphens/>
              <w:rPr>
                <w:b/>
                <w:bCs/>
              </w:rPr>
            </w:pPr>
            <w:r>
              <w:rPr>
                <w:b/>
                <w:bCs/>
              </w:rPr>
              <w:t>Infektologický blok</w:t>
            </w:r>
          </w:p>
        </w:tc>
        <w:tc>
          <w:tcPr>
            <w:tcW w:w="4395" w:type="dxa"/>
            <w:tcBorders>
              <w:top w:val="single" w:sz="8" w:space="0" w:color="FFFFFF"/>
              <w:left w:val="single" w:sz="8" w:space="0" w:color="FFFFFF"/>
              <w:bottom w:val="single" w:sz="8" w:space="0" w:color="FFFFFF"/>
              <w:right w:val="single" w:sz="8" w:space="0" w:color="FFFFFF"/>
            </w:tcBorders>
            <w:shd w:val="clear" w:color="auto" w:fill="BFBFBF" w:themeFill="background1" w:themeFillShade="BF"/>
            <w:tcMar>
              <w:top w:w="15" w:type="dxa"/>
              <w:left w:w="70" w:type="dxa"/>
              <w:bottom w:w="0" w:type="dxa"/>
              <w:right w:w="70" w:type="dxa"/>
            </w:tcMar>
            <w:vAlign w:val="center"/>
          </w:tcPr>
          <w:p w14:paraId="4A89C979" w14:textId="77777777" w:rsidR="008D21B6" w:rsidRPr="006E67CB" w:rsidRDefault="008D21B6" w:rsidP="008D21B6">
            <w:pPr>
              <w:suppressAutoHyphens/>
              <w:jc w:val="center"/>
            </w:pPr>
          </w:p>
        </w:tc>
      </w:tr>
      <w:tr w:rsidR="008D21B6" w:rsidRPr="006E67CB" w14:paraId="100C736E"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46C95231" w14:textId="77777777" w:rsidR="008D21B6" w:rsidRPr="006E67CB" w:rsidRDefault="008D21B6" w:rsidP="008D21B6">
            <w:pPr>
              <w:suppressAutoHyphens/>
              <w:rPr>
                <w:color w:val="FFFFFF" w:themeColor="background1"/>
              </w:rPr>
            </w:pPr>
            <w:r w:rsidRPr="006E67CB">
              <w:rPr>
                <w:color w:val="FFFFFF" w:themeColor="background1"/>
              </w:rPr>
              <w:t xml:space="preserve"> 7.NP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34630A2D" w14:textId="77777777" w:rsidR="008D21B6" w:rsidRPr="006E67CB" w:rsidRDefault="008D21B6" w:rsidP="008D21B6">
            <w:pPr>
              <w:suppressAutoHyphens/>
            </w:pPr>
            <w:r w:rsidRPr="006E67CB">
              <w:t>Dermatovenerológia</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568A3B29" w14:textId="77777777" w:rsidR="008D21B6" w:rsidRPr="006E67CB" w:rsidRDefault="008D21B6" w:rsidP="008D21B6">
            <w:pPr>
              <w:suppressAutoHyphens/>
              <w:jc w:val="center"/>
            </w:pPr>
            <w:r w:rsidRPr="006E67CB">
              <w:t>1</w:t>
            </w:r>
          </w:p>
        </w:tc>
      </w:tr>
      <w:tr w:rsidR="008D21B6" w:rsidRPr="006E67CB" w14:paraId="67E07939"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48B50D24" w14:textId="77777777" w:rsidR="008D21B6" w:rsidRPr="006E67CB" w:rsidRDefault="008D21B6" w:rsidP="008D21B6">
            <w:pPr>
              <w:suppressAutoHyphens/>
              <w:rPr>
                <w:color w:val="FFFFFF" w:themeColor="background1"/>
              </w:rPr>
            </w:pPr>
            <w:r w:rsidRPr="006E67CB">
              <w:rPr>
                <w:color w:val="FFFFFF" w:themeColor="background1"/>
              </w:rPr>
              <w:t xml:space="preserve"> 7.NP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64C5F12C" w14:textId="77777777" w:rsidR="008D21B6" w:rsidRPr="006E67CB" w:rsidRDefault="008D21B6" w:rsidP="008D21B6">
            <w:pPr>
              <w:suppressAutoHyphens/>
            </w:pPr>
            <w:r w:rsidRPr="006E67CB">
              <w:t>Infekčné oddelenie</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18C20FAF" w14:textId="77777777" w:rsidR="008D21B6" w:rsidRPr="006E67CB" w:rsidRDefault="008D21B6" w:rsidP="008D21B6">
            <w:pPr>
              <w:suppressAutoHyphens/>
              <w:jc w:val="center"/>
            </w:pPr>
            <w:r w:rsidRPr="006E67CB">
              <w:t>1</w:t>
            </w:r>
          </w:p>
        </w:tc>
      </w:tr>
      <w:tr w:rsidR="008D21B6" w:rsidRPr="006E67CB" w14:paraId="2862A04C" w14:textId="77777777" w:rsidTr="008D21B6">
        <w:trPr>
          <w:trHeight w:val="283"/>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299778F1" w14:textId="77777777" w:rsidR="008D21B6" w:rsidRPr="006E67CB" w:rsidRDefault="008D21B6" w:rsidP="008D21B6">
            <w:pPr>
              <w:suppressAutoHyphens/>
              <w:rPr>
                <w:color w:val="FFFFFF" w:themeColor="background1"/>
              </w:rPr>
            </w:pPr>
            <w:r w:rsidRPr="006E67CB">
              <w:rPr>
                <w:color w:val="FFFFFF" w:themeColor="background1"/>
              </w:rPr>
              <w:t xml:space="preserve"> 7.NP</w:t>
            </w:r>
          </w:p>
        </w:tc>
        <w:tc>
          <w:tcPr>
            <w:tcW w:w="844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33078B58" w14:textId="77777777" w:rsidR="008D21B6" w:rsidRPr="006E67CB" w:rsidRDefault="008D21B6" w:rsidP="008D21B6">
            <w:pPr>
              <w:suppressAutoHyphens/>
            </w:pPr>
            <w:r w:rsidRPr="006E67CB">
              <w:t>Pneumologické oddelenie</w:t>
            </w:r>
          </w:p>
        </w:tc>
        <w:tc>
          <w:tcPr>
            <w:tcW w:w="4395" w:type="dxa"/>
            <w:tcBorders>
              <w:top w:val="single" w:sz="8" w:space="0" w:color="FFFFFF"/>
              <w:left w:val="single" w:sz="8" w:space="0" w:color="FFFFFF"/>
              <w:bottom w:val="single" w:sz="8" w:space="0" w:color="FFFFFF"/>
              <w:right w:val="single" w:sz="8" w:space="0" w:color="FFFFFF"/>
            </w:tcBorders>
            <w:shd w:val="clear" w:color="auto" w:fill="F2F2F2"/>
            <w:tcMar>
              <w:top w:w="15" w:type="dxa"/>
              <w:left w:w="70" w:type="dxa"/>
              <w:bottom w:w="0" w:type="dxa"/>
              <w:right w:w="70" w:type="dxa"/>
            </w:tcMar>
            <w:vAlign w:val="center"/>
          </w:tcPr>
          <w:p w14:paraId="437987FC" w14:textId="77777777" w:rsidR="008D21B6" w:rsidRPr="006E67CB" w:rsidRDefault="008D21B6" w:rsidP="008D21B6">
            <w:pPr>
              <w:suppressAutoHyphens/>
              <w:jc w:val="center"/>
            </w:pPr>
            <w:r w:rsidRPr="006E67CB">
              <w:t>1</w:t>
            </w:r>
          </w:p>
        </w:tc>
      </w:tr>
      <w:tr w:rsidR="008D21B6" w:rsidRPr="006E67CB" w14:paraId="04A4C0AD" w14:textId="77777777" w:rsidTr="0066699B">
        <w:trPr>
          <w:trHeight w:val="511"/>
        </w:trPr>
        <w:tc>
          <w:tcPr>
            <w:tcW w:w="1204" w:type="dxa"/>
            <w:tcBorders>
              <w:top w:val="single" w:sz="8" w:space="0" w:color="FFFFFF"/>
              <w:left w:val="single" w:sz="8" w:space="0" w:color="FFFFFF"/>
              <w:bottom w:val="single" w:sz="8" w:space="0" w:color="FFFFFF"/>
              <w:right w:val="single" w:sz="8" w:space="0" w:color="FFFFFF"/>
            </w:tcBorders>
            <w:shd w:val="clear" w:color="auto" w:fill="59A9BC"/>
            <w:vAlign w:val="center"/>
          </w:tcPr>
          <w:p w14:paraId="6AAC3D9A" w14:textId="77777777" w:rsidR="008D21B6" w:rsidRPr="006E67CB" w:rsidRDefault="008D21B6" w:rsidP="008D21B6">
            <w:pPr>
              <w:suppressAutoHyphens/>
              <w:rPr>
                <w:b/>
                <w:bCs/>
                <w:color w:val="FFFFFF" w:themeColor="background1"/>
              </w:rPr>
            </w:pPr>
          </w:p>
        </w:tc>
        <w:tc>
          <w:tcPr>
            <w:tcW w:w="8445" w:type="dxa"/>
            <w:tcBorders>
              <w:top w:val="single" w:sz="8" w:space="0" w:color="FFFFFF"/>
              <w:left w:val="single" w:sz="8" w:space="0" w:color="FFFFFF"/>
              <w:bottom w:val="single" w:sz="8" w:space="0" w:color="FFFFFF"/>
              <w:right w:val="single" w:sz="8" w:space="0" w:color="FFFFFF"/>
            </w:tcBorders>
            <w:shd w:val="clear" w:color="auto" w:fill="767171" w:themeFill="background2" w:themeFillShade="80"/>
            <w:tcMar>
              <w:top w:w="15" w:type="dxa"/>
              <w:left w:w="70" w:type="dxa"/>
              <w:bottom w:w="0" w:type="dxa"/>
              <w:right w:w="70" w:type="dxa"/>
            </w:tcMar>
            <w:vAlign w:val="center"/>
            <w:hideMark/>
          </w:tcPr>
          <w:p w14:paraId="6CC42D69" w14:textId="77777777" w:rsidR="008D21B6" w:rsidRPr="006E67CB" w:rsidRDefault="008D21B6" w:rsidP="008D21B6">
            <w:pPr>
              <w:suppressAutoHyphens/>
              <w:rPr>
                <w:b/>
                <w:bCs/>
                <w:color w:val="FFFFFF" w:themeColor="background1"/>
                <w:szCs w:val="22"/>
              </w:rPr>
            </w:pPr>
            <w:r w:rsidRPr="006E67CB">
              <w:rPr>
                <w:b/>
                <w:bCs/>
                <w:color w:val="FFFFFF" w:themeColor="background1"/>
                <w:szCs w:val="22"/>
              </w:rPr>
              <w:t>Celkový počet miestností</w:t>
            </w:r>
          </w:p>
        </w:tc>
        <w:tc>
          <w:tcPr>
            <w:tcW w:w="4395" w:type="dxa"/>
            <w:tcBorders>
              <w:top w:val="single" w:sz="8" w:space="0" w:color="FFFFFF"/>
              <w:left w:val="single" w:sz="8" w:space="0" w:color="FFFFFF"/>
              <w:bottom w:val="single" w:sz="8" w:space="0" w:color="FFFFFF"/>
              <w:right w:val="single" w:sz="8" w:space="0" w:color="FFFFFF"/>
            </w:tcBorders>
            <w:shd w:val="clear" w:color="auto" w:fill="767171" w:themeFill="background2" w:themeFillShade="80"/>
            <w:tcMar>
              <w:top w:w="15" w:type="dxa"/>
              <w:left w:w="70" w:type="dxa"/>
              <w:bottom w:w="0" w:type="dxa"/>
              <w:right w:w="70" w:type="dxa"/>
            </w:tcMar>
            <w:vAlign w:val="center"/>
            <w:hideMark/>
          </w:tcPr>
          <w:p w14:paraId="3D0F07A3" w14:textId="77777777" w:rsidR="008D21B6" w:rsidRPr="006E67CB" w:rsidRDefault="008D21B6" w:rsidP="008D21B6">
            <w:pPr>
              <w:suppressAutoHyphens/>
              <w:jc w:val="center"/>
              <w:rPr>
                <w:b/>
                <w:bCs/>
                <w:szCs w:val="22"/>
              </w:rPr>
            </w:pPr>
            <w:r w:rsidRPr="006E67CB">
              <w:rPr>
                <w:b/>
                <w:bCs/>
                <w:color w:val="FFFFFF" w:themeColor="background1"/>
                <w:szCs w:val="22"/>
              </w:rPr>
              <w:t>19</w:t>
            </w:r>
          </w:p>
        </w:tc>
      </w:tr>
      <w:tr w:rsidR="008D21B6" w:rsidRPr="006E67CB" w14:paraId="7DE196D4" w14:textId="77777777" w:rsidTr="008D21B6">
        <w:trPr>
          <w:trHeight w:val="283"/>
        </w:trPr>
        <w:tc>
          <w:tcPr>
            <w:tcW w:w="14044" w:type="dxa"/>
            <w:gridSpan w:val="3"/>
            <w:tcBorders>
              <w:top w:val="single" w:sz="8" w:space="0" w:color="FFFFFF"/>
              <w:left w:val="single" w:sz="8" w:space="0" w:color="FFFFFF"/>
              <w:bottom w:val="single" w:sz="8" w:space="0" w:color="FFFFFF"/>
              <w:right w:val="single" w:sz="8" w:space="0" w:color="FFFFFF"/>
            </w:tcBorders>
            <w:shd w:val="clear" w:color="auto" w:fill="auto"/>
            <w:vAlign w:val="center"/>
          </w:tcPr>
          <w:p w14:paraId="3F8052C3" w14:textId="25B1B6CB" w:rsidR="008D21B6" w:rsidRPr="006E67CB" w:rsidRDefault="008D21B6" w:rsidP="008D21B6">
            <w:pPr>
              <w:rPr>
                <w:iCs/>
                <w:sz w:val="20"/>
                <w:szCs w:val="20"/>
              </w:rPr>
            </w:pPr>
            <w:r w:rsidRPr="006E67CB">
              <w:rPr>
                <w:sz w:val="20"/>
                <w:szCs w:val="20"/>
              </w:rPr>
              <w:t>Tabuľka 1</w:t>
            </w:r>
            <w:r w:rsidR="008629F0">
              <w:rPr>
                <w:sz w:val="20"/>
                <w:szCs w:val="20"/>
              </w:rPr>
              <w:t>1</w:t>
            </w:r>
            <w:r>
              <w:rPr>
                <w:sz w:val="20"/>
                <w:szCs w:val="20"/>
              </w:rPr>
              <w:t xml:space="preserve"> </w:t>
            </w:r>
            <w:r w:rsidRPr="006E67CB">
              <w:rPr>
                <w:sz w:val="20"/>
                <w:szCs w:val="20"/>
              </w:rPr>
              <w:t xml:space="preserve"> </w:t>
            </w:r>
            <w:r w:rsidRPr="006E67CB">
              <w:rPr>
                <w:rFonts w:cs="Tahoma"/>
                <w:iCs/>
                <w:sz w:val="20"/>
                <w:szCs w:val="20"/>
              </w:rPr>
              <w:t>Rozmiestnenie zasadacích miestností – Hlavná budova nemocnice a</w:t>
            </w:r>
            <w:r>
              <w:rPr>
                <w:rFonts w:cs="Tahoma"/>
                <w:iCs/>
                <w:sz w:val="20"/>
                <w:szCs w:val="20"/>
              </w:rPr>
              <w:t> Infektologický blok</w:t>
            </w:r>
          </w:p>
          <w:p w14:paraId="38F3D93C" w14:textId="77777777" w:rsidR="008D21B6" w:rsidRPr="006E67CB" w:rsidRDefault="008D21B6" w:rsidP="008D21B6">
            <w:pPr>
              <w:suppressAutoHyphens/>
              <w:rPr>
                <w:color w:val="FFFFFF" w:themeColor="background1"/>
                <w:sz w:val="20"/>
                <w:szCs w:val="20"/>
              </w:rPr>
            </w:pPr>
          </w:p>
        </w:tc>
      </w:tr>
    </w:tbl>
    <w:p w14:paraId="64764F20" w14:textId="77777777" w:rsidR="002B32A1" w:rsidRPr="006E67CB" w:rsidRDefault="002B32A1" w:rsidP="002B32A1">
      <w:pPr>
        <w:rPr>
          <w:iCs/>
          <w:color w:val="FF0000"/>
        </w:rPr>
      </w:pPr>
    </w:p>
    <w:p w14:paraId="62F55EA9" w14:textId="3CFDD39C" w:rsidR="000B4B7D" w:rsidRDefault="000B4B7D" w:rsidP="000B4B7D">
      <w:r>
        <w:t xml:space="preserve">Zasadacie miestnosti, ktoré môžu byť využívané aj </w:t>
      </w:r>
      <w:r w:rsidR="00164A1A">
        <w:t xml:space="preserve">pre </w:t>
      </w:r>
      <w:r w:rsidR="00A21498">
        <w:t xml:space="preserve">potreby </w:t>
      </w:r>
      <w:r w:rsidR="003B00FE">
        <w:t>interných stretnutí</w:t>
      </w:r>
      <w:r w:rsidR="005C7A43">
        <w:t xml:space="preserve"> jednotlivých oddelení nemocnice</w:t>
      </w:r>
      <w:r w:rsidR="00BE377E">
        <w:t xml:space="preserve"> </w:t>
      </w:r>
      <w:r w:rsidR="008836D6">
        <w:t>(</w:t>
      </w:r>
      <w:r w:rsidR="00C1646E">
        <w:t xml:space="preserve">napr. </w:t>
      </w:r>
      <w:r w:rsidR="00A5772F">
        <w:t xml:space="preserve">Prednášková sála pre </w:t>
      </w:r>
      <w:r w:rsidR="00F943C3">
        <w:t>početnejšie stretnutia viacerých zamestnancov</w:t>
      </w:r>
      <w:r w:rsidR="005A3063">
        <w:t>)</w:t>
      </w:r>
      <w:r w:rsidR="00AB50DC">
        <w:t>,</w:t>
      </w:r>
      <w:r>
        <w:t xml:space="preserve"> sa nachádzajú</w:t>
      </w:r>
      <w:r w:rsidRPr="006E67CB">
        <w:t xml:space="preserve"> v priestoroch Novej FNsP FDR BB k dispozícii </w:t>
      </w:r>
      <w:r>
        <w:t>S</w:t>
      </w:r>
      <w:r w:rsidRPr="006E67CB">
        <w:t>imulačné a edukačné centrum</w:t>
      </w:r>
      <w:r>
        <w:t>.</w:t>
      </w:r>
    </w:p>
    <w:p w14:paraId="29C66C79" w14:textId="524FC4FE" w:rsidR="002B32A1" w:rsidRPr="006E67CB" w:rsidRDefault="002B32A1" w:rsidP="002B32A1"/>
    <w:p w14:paraId="4A265A50" w14:textId="77777777" w:rsidR="002B32A1" w:rsidRPr="006E67CB" w:rsidRDefault="002B32A1" w:rsidP="002B32A1">
      <w:pPr>
        <w:rPr>
          <w:sz w:val="4"/>
          <w:szCs w:val="4"/>
        </w:rPr>
      </w:pPr>
    </w:p>
    <w:p w14:paraId="45F206D9" w14:textId="77777777" w:rsidR="002B32A1" w:rsidRPr="006E67CB" w:rsidRDefault="002B32A1" w:rsidP="002B32A1">
      <w:pPr>
        <w:suppressAutoHyphens/>
      </w:pPr>
      <w:r w:rsidRPr="006E67CB">
        <w:t>Pracovne a zasadacie miestnosti využívajú:</w:t>
      </w:r>
    </w:p>
    <w:p w14:paraId="70FD810E" w14:textId="77777777" w:rsidR="002B32A1" w:rsidRPr="006E67CB" w:rsidRDefault="002B32A1" w:rsidP="002B32A1">
      <w:pPr>
        <w:suppressAutoHyphens/>
      </w:pPr>
      <w:r w:rsidRPr="006E67CB">
        <w:t>• lekári,</w:t>
      </w:r>
    </w:p>
    <w:p w14:paraId="484CE834" w14:textId="77777777" w:rsidR="002B32A1" w:rsidRDefault="002B32A1" w:rsidP="002B32A1">
      <w:pPr>
        <w:suppressAutoHyphens/>
      </w:pPr>
      <w:r w:rsidRPr="006E67CB">
        <w:lastRenderedPageBreak/>
        <w:t>• sestry,</w:t>
      </w:r>
    </w:p>
    <w:p w14:paraId="4974DEF1" w14:textId="1115797A" w:rsidR="002B32A1" w:rsidRPr="006E67CB" w:rsidRDefault="002B32A1" w:rsidP="002B32A1">
      <w:pPr>
        <w:suppressAutoHyphens/>
      </w:pPr>
      <w:r w:rsidRPr="006E67CB">
        <w:t xml:space="preserve">• </w:t>
      </w:r>
      <w:r>
        <w:t>zdravotníck</w:t>
      </w:r>
      <w:r w:rsidR="00285ADD">
        <w:t>y</w:t>
      </w:r>
      <w:r>
        <w:t xml:space="preserve"> </w:t>
      </w:r>
      <w:r w:rsidR="00285ADD">
        <w:t>personál</w:t>
      </w:r>
      <w:r>
        <w:t>,</w:t>
      </w:r>
    </w:p>
    <w:p w14:paraId="2399AB67" w14:textId="77777777" w:rsidR="002B32A1" w:rsidRPr="006E67CB" w:rsidRDefault="002B32A1" w:rsidP="002B32A1">
      <w:pPr>
        <w:suppressAutoHyphens/>
      </w:pPr>
      <w:r w:rsidRPr="006E67CB">
        <w:t xml:space="preserve">• administratívni </w:t>
      </w:r>
      <w:r>
        <w:t>zamestnanci</w:t>
      </w:r>
      <w:r w:rsidRPr="006E67CB">
        <w:t>,</w:t>
      </w:r>
    </w:p>
    <w:p w14:paraId="59515ED1" w14:textId="77777777" w:rsidR="002B32A1" w:rsidRPr="006E67CB" w:rsidRDefault="002B32A1" w:rsidP="002B32A1">
      <w:pPr>
        <w:suppressAutoHyphens/>
      </w:pPr>
      <w:r w:rsidRPr="006E67CB">
        <w:t>• vedúci oddelen</w:t>
      </w:r>
      <w:r>
        <w:t>í</w:t>
      </w:r>
      <w:r w:rsidRPr="006E67CB">
        <w:t>,</w:t>
      </w:r>
    </w:p>
    <w:p w14:paraId="21AF4DF2" w14:textId="77777777" w:rsidR="002B32A1" w:rsidRPr="006E67CB" w:rsidRDefault="002B32A1" w:rsidP="002B32A1">
      <w:pPr>
        <w:suppressAutoHyphens/>
      </w:pPr>
      <w:r w:rsidRPr="006E67CB">
        <w:t xml:space="preserve">• </w:t>
      </w:r>
      <w:r>
        <w:t>vedenie nemocnice</w:t>
      </w:r>
      <w:r w:rsidRPr="006E67CB">
        <w:t>.</w:t>
      </w:r>
    </w:p>
    <w:p w14:paraId="1CDEFBBF" w14:textId="77777777" w:rsidR="0029282F" w:rsidRDefault="0029282F">
      <w:pPr>
        <w:kinsoku/>
        <w:autoSpaceDE/>
        <w:autoSpaceDN/>
        <w:adjustRightInd/>
        <w:spacing w:after="160" w:line="259" w:lineRule="auto"/>
        <w:contextualSpacing w:val="0"/>
        <w:jc w:val="left"/>
        <w:rPr>
          <w:rStyle w:val="Zvraznenodkaz"/>
          <w:rFonts w:asciiTheme="minorHAnsi" w:eastAsiaTheme="majorEastAsia" w:hAnsiTheme="minorHAnsi" w:cstheme="majorBidi"/>
          <w:bCs w:val="0"/>
          <w:i w:val="0"/>
          <w:spacing w:val="0"/>
          <w:sz w:val="28"/>
          <w:szCs w:val="32"/>
        </w:rPr>
      </w:pPr>
      <w:r>
        <w:rPr>
          <w:rStyle w:val="Zvraznenodkaz"/>
          <w:rFonts w:asciiTheme="minorHAnsi" w:hAnsiTheme="minorHAnsi"/>
          <w:b w:val="0"/>
          <w:bCs w:val="0"/>
          <w:i w:val="0"/>
          <w:spacing w:val="0"/>
          <w:sz w:val="28"/>
        </w:rPr>
        <w:br w:type="page"/>
      </w:r>
    </w:p>
    <w:p w14:paraId="56BCF980" w14:textId="5DDF9E70" w:rsidR="00E272DC" w:rsidRPr="00986EDE" w:rsidRDefault="00351176" w:rsidP="00E94B4D">
      <w:pPr>
        <w:pStyle w:val="Nadpis1"/>
        <w:numPr>
          <w:ilvl w:val="0"/>
          <w:numId w:val="11"/>
        </w:numPr>
        <w:rPr>
          <w:rStyle w:val="Zvraznenodkaz"/>
          <w:rFonts w:asciiTheme="minorHAnsi" w:hAnsiTheme="minorHAnsi"/>
          <w:b/>
          <w:i w:val="0"/>
          <w:spacing w:val="0"/>
          <w:sz w:val="28"/>
        </w:rPr>
      </w:pPr>
      <w:r>
        <w:rPr>
          <w:rStyle w:val="Zvraznenodkaz"/>
          <w:rFonts w:asciiTheme="minorHAnsi" w:hAnsiTheme="minorHAnsi"/>
          <w:b/>
          <w:i w:val="0"/>
          <w:spacing w:val="0"/>
          <w:sz w:val="28"/>
        </w:rPr>
        <w:lastRenderedPageBreak/>
        <w:t xml:space="preserve"> </w:t>
      </w:r>
      <w:bookmarkStart w:id="39" w:name="_Toc146612646"/>
      <w:r w:rsidR="0029282F" w:rsidRPr="00986EDE">
        <w:rPr>
          <w:rStyle w:val="Zvraznenodkaz"/>
          <w:rFonts w:asciiTheme="minorHAnsi" w:hAnsiTheme="minorHAnsi"/>
          <w:b/>
          <w:i w:val="0"/>
          <w:spacing w:val="0"/>
          <w:sz w:val="28"/>
        </w:rPr>
        <w:t>Simulačné a edukačné centrum</w:t>
      </w:r>
      <w:bookmarkEnd w:id="39"/>
    </w:p>
    <w:p w14:paraId="1DF086FD" w14:textId="36D62ED3" w:rsidR="003F05DF" w:rsidRPr="006E67CB" w:rsidRDefault="003F05DF" w:rsidP="003F05DF">
      <w:r w:rsidRPr="006E67CB">
        <w:t xml:space="preserve">Súčasná FNsP FDR BB je fakultnou nemocnicou a okrem vzdelávania vlastných zamestnancov, a tiež zdravotníkov z celého Slovenska, zabezpečuje aj pedagogickú činnosť pre študentov pregraduálneho a postgraduálneho štúdia Fakulty zdravotníctva Slovenskej zdravotníckej univerzity so sídlom v Banskej Bystrici. Zároveň sa vedeckí zamestnanci nemocnice dlhoročne venujú vedecko-výskumnej činnosti v oblasti biomedicínskeho výskumu.  </w:t>
      </w:r>
    </w:p>
    <w:p w14:paraId="2F775B46" w14:textId="089DBEB5" w:rsidR="003F05DF" w:rsidRPr="006E67CB" w:rsidRDefault="003F05DF" w:rsidP="003F05DF">
      <w:r w:rsidRPr="006E67CB">
        <w:t>Pre potreby vedecko-výskumnej činnosti nemocnice je nevyhnutné v priestoroch Novej FNsP FDR BB vytvoriť adekvátne Simulačné a edukačné centrum. Priestory centra budú slúžiť primárne na školenia, nácviky a praktické skúšky pre existujúcich aj nových interných zamestnancov nemocnice, externých zdravotníkov z iných zdravotníckych zariadení a študentov.</w:t>
      </w:r>
    </w:p>
    <w:p w14:paraId="10F54B39" w14:textId="77777777" w:rsidR="003F05DF" w:rsidRPr="006E67CB" w:rsidRDefault="003F05DF" w:rsidP="003F05DF"/>
    <w:p w14:paraId="2D53856D" w14:textId="5C479FEE" w:rsidR="003F05DF" w:rsidRPr="006E67CB" w:rsidRDefault="003F05DF" w:rsidP="003F05DF">
      <w:r w:rsidRPr="006E67CB">
        <w:t xml:space="preserve">Simulačné miestnosti </w:t>
      </w:r>
      <w:r w:rsidR="002866B8">
        <w:t>budú</w:t>
      </w:r>
      <w:r w:rsidRPr="006E67CB">
        <w:t xml:space="preserve"> identické s miestnosťami používanými v nemocnici a </w:t>
      </w:r>
      <w:r w:rsidR="002866B8">
        <w:t>budú</w:t>
      </w:r>
      <w:r w:rsidRPr="006E67CB">
        <w:t xml:space="preserve"> zahŕňať odborné miestnosti, ktoré umožnia nácvik poskytovania zdravotnej starostlivosti od bežných činností až po starostlivosť najvyššej úrovne. Simulačné centrum Novej FNsP FDR BB bude zahŕňať nasledovné simulačné miestnosti:</w:t>
      </w:r>
    </w:p>
    <w:p w14:paraId="78327784" w14:textId="77777777" w:rsidR="003F05DF" w:rsidRPr="006E67CB" w:rsidRDefault="003F05DF" w:rsidP="00102AF6">
      <w:pPr>
        <w:pStyle w:val="Odsekzoznamu"/>
        <w:numPr>
          <w:ilvl w:val="2"/>
          <w:numId w:val="59"/>
        </w:numPr>
        <w:jc w:val="both"/>
      </w:pPr>
      <w:r w:rsidRPr="006E67CB">
        <w:t>štandardná pacientska izba,</w:t>
      </w:r>
    </w:p>
    <w:p w14:paraId="432009C0" w14:textId="77777777" w:rsidR="003F05DF" w:rsidRPr="006E67CB" w:rsidRDefault="003F05DF" w:rsidP="00102AF6">
      <w:pPr>
        <w:pStyle w:val="Odsekzoznamu"/>
        <w:numPr>
          <w:ilvl w:val="2"/>
          <w:numId w:val="59"/>
        </w:numPr>
        <w:jc w:val="both"/>
      </w:pPr>
      <w:r w:rsidRPr="006E67CB">
        <w:t>JIS/ARO box,</w:t>
      </w:r>
    </w:p>
    <w:p w14:paraId="3F22DBE6" w14:textId="77777777" w:rsidR="003F05DF" w:rsidRPr="006E67CB" w:rsidRDefault="003F05DF" w:rsidP="00102AF6">
      <w:pPr>
        <w:pStyle w:val="Odsekzoznamu"/>
        <w:numPr>
          <w:ilvl w:val="2"/>
          <w:numId w:val="59"/>
        </w:numPr>
        <w:jc w:val="both"/>
      </w:pPr>
      <w:r w:rsidRPr="006E67CB">
        <w:t>operačná sála,</w:t>
      </w:r>
    </w:p>
    <w:p w14:paraId="375AD588" w14:textId="60CEAAD0" w:rsidR="003F05DF" w:rsidRPr="006E67CB" w:rsidRDefault="003F05DF" w:rsidP="00102AF6">
      <w:pPr>
        <w:pStyle w:val="Odsekzoznamu"/>
        <w:numPr>
          <w:ilvl w:val="2"/>
          <w:numId w:val="59"/>
        </w:numPr>
        <w:jc w:val="both"/>
      </w:pPr>
      <w:r w:rsidRPr="006E67CB">
        <w:t>basic skills miestnosť – sála pre nácvik základných vyšetrení</w:t>
      </w:r>
      <w:r w:rsidR="00D53707">
        <w:t>.</w:t>
      </w:r>
    </w:p>
    <w:p w14:paraId="584A76A8" w14:textId="77777777" w:rsidR="00D53707" w:rsidRPr="006E67CB" w:rsidRDefault="00D53707" w:rsidP="00D53707"/>
    <w:p w14:paraId="32BE871E" w14:textId="45EA2C69" w:rsidR="003F05DF" w:rsidRPr="006E67CB" w:rsidRDefault="008B11FC" w:rsidP="003F05DF">
      <w:r>
        <w:t>Štandardná pacientska izba, JIS/ARO box a operačná sála sú</w:t>
      </w:r>
      <w:r w:rsidR="003F05DF" w:rsidRPr="006E67CB">
        <w:t xml:space="preserve"> vizuálne prepojené s centrálnym velínom, z ktorého vedúci zamestnanci</w:t>
      </w:r>
      <w:r w:rsidR="008841BA">
        <w:t xml:space="preserve"> a</w:t>
      </w:r>
      <w:r w:rsidR="003F05DF" w:rsidRPr="006E67CB">
        <w:t xml:space="preserve"> lektori sledujú výkony v príslušných miestnostiach a v prípade potreby zadávajú pokyny.</w:t>
      </w:r>
      <w:r w:rsidR="003F05DF">
        <w:t xml:space="preserve"> Súčasťou simulačného centra je malá šatňa pre účastníkov prebiehajúcich simulácií.</w:t>
      </w:r>
    </w:p>
    <w:p w14:paraId="52525307" w14:textId="77777777" w:rsidR="003F05DF" w:rsidRPr="006E67CB" w:rsidRDefault="003F05DF" w:rsidP="003F05DF"/>
    <w:p w14:paraId="3B48182C" w14:textId="4ABB66D5" w:rsidR="003F05DF" w:rsidRPr="006E67CB" w:rsidRDefault="003F05DF" w:rsidP="003F05DF">
      <w:r w:rsidRPr="006E67CB">
        <w:t xml:space="preserve">Edukačné centrum v Novej FNsP FDR BB </w:t>
      </w:r>
      <w:r w:rsidR="0086243B">
        <w:t>predstavuje</w:t>
      </w:r>
      <w:r w:rsidRPr="006E67CB">
        <w:t xml:space="preserve"> multifunkčná prednášková sála Eduka s</w:t>
      </w:r>
      <w:r w:rsidR="00ED7BA9">
        <w:t>o</w:t>
      </w:r>
      <w:r w:rsidRPr="006E67CB">
        <w:t xml:space="preserve"> vstupnou halou – networking space, recepciou a šatňou pre návštevníkov a priľahlé coworking miestnosti, ktoré bude v prípade potreby možné využiť ako školiace miestnosti. Celkový priestor prednáškovej sály bude možné rozdeliť posuvnými stenami na 3 menšie prednáškové miestnosti, každá so samostatným vstupom. </w:t>
      </w:r>
    </w:p>
    <w:p w14:paraId="57D427A6" w14:textId="03186D77" w:rsidR="003F05DF" w:rsidRPr="006E67CB" w:rsidRDefault="003F05DF" w:rsidP="003F05DF">
      <w:r w:rsidRPr="006E67CB">
        <w:t>Každá edukačná miestnosť bude vybavená audiovizuálnou technikou (</w:t>
      </w:r>
      <w:r w:rsidR="00FA58EF">
        <w:t>v</w:t>
      </w:r>
      <w:r w:rsidRPr="006E67CB">
        <w:t>eľkoplošný displej/</w:t>
      </w:r>
      <w:r w:rsidR="00FA58EF">
        <w:t>p</w:t>
      </w:r>
      <w:r w:rsidRPr="006E67CB">
        <w:t>rojekčné plátno, ozvučenie, možnosť zreťazenia signálov z miestností v prípade spájania</w:t>
      </w:r>
      <w:r w:rsidR="00BA4512">
        <w:t>)</w:t>
      </w:r>
      <w:r w:rsidRPr="006E67CB">
        <w:t>.</w:t>
      </w:r>
    </w:p>
    <w:p w14:paraId="0101F914" w14:textId="18B1D832" w:rsidR="003F05DF" w:rsidRPr="006E67CB" w:rsidRDefault="00BA4512" w:rsidP="003F05DF">
      <w:r>
        <w:t>Prítomný bude</w:t>
      </w:r>
      <w:r w:rsidR="003F05DF" w:rsidRPr="006E67CB">
        <w:t xml:space="preserve"> aj videomanažment z operačných sál vo forme živého prenosu - live stream, ako aj vo forme záznamov (z modalít endoskopie/laparoskopie/DaVinci a i., operačného poľa) pre </w:t>
      </w:r>
      <w:r w:rsidR="003F05DF">
        <w:t>výučbové</w:t>
      </w:r>
      <w:r w:rsidR="003F05DF" w:rsidRPr="006E67CB">
        <w:t xml:space="preserve"> a prezentačné účely.</w:t>
      </w:r>
    </w:p>
    <w:p w14:paraId="43BD2BB6" w14:textId="77777777" w:rsidR="003F05DF" w:rsidRPr="006E67CB" w:rsidRDefault="003F05DF" w:rsidP="003F05DF"/>
    <w:p w14:paraId="4B42CED8" w14:textId="454B7775" w:rsidR="003F05DF" w:rsidRPr="006E67CB" w:rsidRDefault="003F05DF" w:rsidP="003F05DF">
      <w:r w:rsidRPr="006E67CB">
        <w:t>Na poskytovanie spätnej väzby po vykonaných simulačných výkonoch</w:t>
      </w:r>
      <w:r w:rsidR="00DB2264">
        <w:t xml:space="preserve"> alebo</w:t>
      </w:r>
      <w:r w:rsidRPr="006E67CB">
        <w:t xml:space="preserve"> rozobratie videozáznamu z daného výkonu je určená miestnosť na debriefing.  </w:t>
      </w:r>
    </w:p>
    <w:p w14:paraId="5D05FEB9" w14:textId="49CAB76C" w:rsidR="003F05DF" w:rsidRPr="006E67CB" w:rsidRDefault="003F05DF" w:rsidP="003F05DF">
      <w:r w:rsidRPr="006E67CB">
        <w:t xml:space="preserve">V rámci </w:t>
      </w:r>
      <w:r>
        <w:t>S</w:t>
      </w:r>
      <w:r w:rsidRPr="006E67CB">
        <w:t xml:space="preserve">imulačného a edukačného centra budú k dispozícii aj menšie miestnosti na coworking, slúžiace návštevníkom centra na prácu a vzdelávanie. </w:t>
      </w:r>
      <w:r w:rsidR="00500E68">
        <w:t>Dvojica</w:t>
      </w:r>
      <w:r w:rsidRPr="006E67CB">
        <w:t xml:space="preserve"> coworking miestností </w:t>
      </w:r>
      <w:r w:rsidR="00500E68">
        <w:t>bude od</w:t>
      </w:r>
      <w:r w:rsidRPr="006E67CB">
        <w:t xml:space="preserve"> seba</w:t>
      </w:r>
      <w:r w:rsidR="00500E68">
        <w:t xml:space="preserve"> oddelená</w:t>
      </w:r>
      <w:r w:rsidRPr="006E67CB">
        <w:t xml:space="preserve"> pohyblivou stenou za účelom dosiahnutia väčšej flexibility priestoru a prípadného využitia ako ďalšej školiace</w:t>
      </w:r>
      <w:r w:rsidR="009E5CCC">
        <w:t>j</w:t>
      </w:r>
      <w:r w:rsidRPr="006E67CB">
        <w:t xml:space="preserve"> miestnosti. </w:t>
      </w:r>
    </w:p>
    <w:p w14:paraId="78B8C971" w14:textId="77777777" w:rsidR="003F05DF" w:rsidRPr="006E67CB" w:rsidRDefault="003F05DF" w:rsidP="003F05DF">
      <w:pPr>
        <w:suppressAutoHyphens/>
      </w:pPr>
      <w:r>
        <w:t>S</w:t>
      </w:r>
      <w:r w:rsidRPr="006E67CB">
        <w:t>imulačné a edukačné centrum pozostáva z nasledujúcich miestností:</w:t>
      </w:r>
      <w:r w:rsidRPr="006E67CB">
        <w:rPr>
          <w:rFonts w:cs="Calibri"/>
          <w:color w:val="000000"/>
          <w:szCs w:val="22"/>
          <w:highlight w:val="yellow"/>
          <w:lang w:eastAsia="sk-SK"/>
        </w:rPr>
        <w:t xml:space="preserve"> </w:t>
      </w:r>
    </w:p>
    <w:p w14:paraId="6414DB9A"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lastRenderedPageBreak/>
        <w:t>1 operačná sála,</w:t>
      </w:r>
    </w:p>
    <w:p w14:paraId="0F397DFD"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JIS/ARO box,</w:t>
      </w:r>
    </w:p>
    <w:p w14:paraId="2BA2FAA0"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 xml:space="preserve">1 lôžková izba, </w:t>
      </w:r>
      <w:r w:rsidRPr="006E67CB">
        <w:rPr>
          <w:rFonts w:cs="Calibri"/>
          <w:color w:val="000000"/>
          <w:szCs w:val="22"/>
          <w:highlight w:val="yellow"/>
          <w:lang w:eastAsia="sk-SK"/>
        </w:rPr>
        <w:t xml:space="preserve"> </w:t>
      </w:r>
    </w:p>
    <w:p w14:paraId="267589F1" w14:textId="76898696"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multifunkčná prednášková sála Eduka (s flexibilnou možnosťou rozdelenia na 3 miestnosti)</w:t>
      </w:r>
      <w:r w:rsidR="003720F1">
        <w:rPr>
          <w:rFonts w:cs="Calibri"/>
          <w:color w:val="000000"/>
          <w:szCs w:val="22"/>
          <w:lang w:eastAsia="sk-SK"/>
        </w:rPr>
        <w:t>,</w:t>
      </w:r>
    </w:p>
    <w:p w14:paraId="0639B6C6"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 xml:space="preserve">4 miestnosti pre coworking, </w:t>
      </w:r>
    </w:p>
    <w:p w14:paraId="6F2583B2"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1 multifunkčná miestnosť,</w:t>
      </w:r>
    </w:p>
    <w:p w14:paraId="0D3A4598"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1 miestnosť pre nácvik basic skills,</w:t>
      </w:r>
    </w:p>
    <w:p w14:paraId="0F8C8A80"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 xml:space="preserve">knižnica, </w:t>
      </w:r>
    </w:p>
    <w:p w14:paraId="1DA9FF68" w14:textId="77777777"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 xml:space="preserve">1 miestnosť na debriefing, </w:t>
      </w:r>
    </w:p>
    <w:p w14:paraId="1DB80762" w14:textId="48719CBC" w:rsidR="003F05DF" w:rsidRPr="006E67CB" w:rsidRDefault="003F05DF" w:rsidP="00102AF6">
      <w:pPr>
        <w:pStyle w:val="Odsekzoznamu"/>
        <w:numPr>
          <w:ilvl w:val="0"/>
          <w:numId w:val="63"/>
        </w:numPr>
        <w:kinsoku/>
        <w:autoSpaceDE/>
        <w:autoSpaceDN/>
        <w:adjustRightInd/>
        <w:contextualSpacing w:val="0"/>
        <w:jc w:val="both"/>
        <w:rPr>
          <w:rFonts w:cs="Calibri"/>
          <w:color w:val="000000"/>
          <w:szCs w:val="22"/>
          <w:lang w:eastAsia="sk-SK"/>
        </w:rPr>
      </w:pPr>
      <w:r w:rsidRPr="006E67CB">
        <w:rPr>
          <w:rFonts w:cs="Calibri"/>
          <w:color w:val="000000"/>
          <w:szCs w:val="22"/>
          <w:lang w:eastAsia="sk-SK"/>
        </w:rPr>
        <w:t xml:space="preserve">administratívne miestnosti, </w:t>
      </w:r>
      <w:r w:rsidR="003720F1">
        <w:rPr>
          <w:rFonts w:cs="Calibri"/>
          <w:color w:val="000000"/>
          <w:szCs w:val="22"/>
          <w:lang w:eastAsia="sk-SK"/>
        </w:rPr>
        <w:t>skladové priestory,</w:t>
      </w:r>
      <w:r w:rsidRPr="006E67CB">
        <w:rPr>
          <w:rFonts w:cs="Calibri"/>
          <w:color w:val="000000"/>
          <w:szCs w:val="22"/>
          <w:lang w:eastAsia="sk-SK"/>
        </w:rPr>
        <w:t xml:space="preserve"> šatne, </w:t>
      </w:r>
      <w:r w:rsidRPr="00EB217F">
        <w:rPr>
          <w:rFonts w:cs="Calibri"/>
          <w:color w:val="000000"/>
          <w:szCs w:val="22"/>
          <w:lang w:eastAsia="sk-SK"/>
        </w:rPr>
        <w:t>kuchynka.</w:t>
      </w:r>
    </w:p>
    <w:p w14:paraId="380002D5" w14:textId="77777777" w:rsidR="003F05DF" w:rsidRPr="006E67CB" w:rsidRDefault="003F05DF" w:rsidP="003F05DF">
      <w:pPr>
        <w:suppressAutoHyphens/>
      </w:pPr>
      <w:r w:rsidRPr="006E67CB">
        <w:t xml:space="preserve"> </w:t>
      </w:r>
    </w:p>
    <w:p w14:paraId="7379831D" w14:textId="77777777" w:rsidR="003F05DF" w:rsidRPr="006E67CB" w:rsidRDefault="003F05DF" w:rsidP="003F05DF">
      <w:pPr>
        <w:suppressAutoHyphens/>
      </w:pPr>
      <w:r w:rsidRPr="006E67CB">
        <w:t>V </w:t>
      </w:r>
      <w:r>
        <w:t>S</w:t>
      </w:r>
      <w:r w:rsidRPr="006E67CB">
        <w:t xml:space="preserve">imulačnom a edukačnom centre sa nachádza recepcia, kde </w:t>
      </w:r>
      <w:r>
        <w:t>majú</w:t>
      </w:r>
      <w:r w:rsidRPr="006E67CB">
        <w:t xml:space="preserve"> návštevníci edukačného centra alebo študenti povinnosť hlásiť sa.</w:t>
      </w:r>
    </w:p>
    <w:p w14:paraId="41596FC5" w14:textId="79985BD5" w:rsidR="003F05DF" w:rsidRPr="009700D2" w:rsidRDefault="00B82E38" w:rsidP="003F05DF">
      <w:r w:rsidRPr="009700D2">
        <w:t xml:space="preserve">Z dôvodu možného </w:t>
      </w:r>
      <w:r w:rsidR="00A76002" w:rsidRPr="009700D2">
        <w:t xml:space="preserve">nárazového </w:t>
      </w:r>
      <w:r w:rsidRPr="009700D2">
        <w:t>vysokého počtu návštevníkov Simulačného a edukačného centra</w:t>
      </w:r>
      <w:r w:rsidR="00A76002" w:rsidRPr="009700D2">
        <w:t xml:space="preserve"> na konferenciách je potrebné zvážiť prepojenie </w:t>
      </w:r>
      <w:r w:rsidR="00006E40" w:rsidRPr="009700D2">
        <w:t xml:space="preserve">na kuchyňu/jedáleň pre potreby občerstvenia (coffee break, raut, </w:t>
      </w:r>
      <w:r w:rsidR="009700D2" w:rsidRPr="009700D2">
        <w:t>a pod.</w:t>
      </w:r>
      <w:r w:rsidR="00006E40" w:rsidRPr="009700D2">
        <w:t>. Odporúča sa nastavenie časového harmonogramu tak, aby nedochádzalo ku kolízii v čase stravovania zamestnancov.</w:t>
      </w:r>
    </w:p>
    <w:p w14:paraId="67E0AAF9" w14:textId="77777777" w:rsidR="00E272DC" w:rsidRDefault="00E272DC">
      <w:pPr>
        <w:kinsoku/>
        <w:autoSpaceDE/>
        <w:autoSpaceDN/>
        <w:adjustRightInd/>
        <w:spacing w:after="160" w:line="259" w:lineRule="auto"/>
        <w:contextualSpacing w:val="0"/>
        <w:jc w:val="left"/>
        <w:rPr>
          <w:rStyle w:val="Zvraznenodkaz"/>
          <w:rFonts w:asciiTheme="minorHAnsi" w:eastAsiaTheme="majorEastAsia" w:hAnsiTheme="minorHAnsi" w:cstheme="majorBidi"/>
          <w:bCs w:val="0"/>
          <w:i w:val="0"/>
          <w:spacing w:val="0"/>
          <w:sz w:val="28"/>
          <w:szCs w:val="32"/>
        </w:rPr>
      </w:pPr>
      <w:r>
        <w:rPr>
          <w:rStyle w:val="Zvraznenodkaz"/>
          <w:rFonts w:asciiTheme="minorHAnsi" w:hAnsiTheme="minorHAnsi"/>
          <w:b w:val="0"/>
          <w:bCs w:val="0"/>
          <w:i w:val="0"/>
          <w:spacing w:val="0"/>
          <w:sz w:val="28"/>
        </w:rPr>
        <w:br w:type="page"/>
      </w:r>
    </w:p>
    <w:p w14:paraId="651E76B8" w14:textId="555DA1B7" w:rsidR="00ED36AC" w:rsidRPr="00C960B6" w:rsidRDefault="00ED36AC" w:rsidP="00E94B4D">
      <w:pPr>
        <w:pStyle w:val="Nadpis1"/>
        <w:numPr>
          <w:ilvl w:val="0"/>
          <w:numId w:val="11"/>
        </w:numPr>
        <w:rPr>
          <w:rStyle w:val="Zvraznenodkaz"/>
          <w:rFonts w:asciiTheme="minorHAnsi" w:hAnsiTheme="minorHAnsi"/>
          <w:b/>
          <w:i w:val="0"/>
          <w:spacing w:val="0"/>
          <w:sz w:val="28"/>
        </w:rPr>
      </w:pPr>
      <w:r>
        <w:rPr>
          <w:rStyle w:val="Zvraznenodkaz"/>
          <w:rFonts w:asciiTheme="minorHAnsi" w:hAnsiTheme="minorHAnsi"/>
          <w:b/>
          <w:bCs w:val="0"/>
          <w:i w:val="0"/>
          <w:spacing w:val="0"/>
          <w:sz w:val="28"/>
        </w:rPr>
        <w:lastRenderedPageBreak/>
        <w:t xml:space="preserve"> </w:t>
      </w:r>
      <w:bookmarkStart w:id="40" w:name="_Toc146612647"/>
      <w:r w:rsidRPr="00C960B6">
        <w:rPr>
          <w:rStyle w:val="Zvraznenodkaz"/>
          <w:rFonts w:asciiTheme="minorHAnsi" w:hAnsiTheme="minorHAnsi"/>
          <w:b/>
          <w:i w:val="0"/>
          <w:spacing w:val="0"/>
          <w:sz w:val="28"/>
        </w:rPr>
        <w:t>Šatne pre zamestnancov</w:t>
      </w:r>
      <w:bookmarkEnd w:id="40"/>
    </w:p>
    <w:p w14:paraId="64C9849D" w14:textId="565BE9B4" w:rsidR="00385083" w:rsidRPr="006E67CB" w:rsidRDefault="00836799" w:rsidP="00385083">
      <w:r w:rsidRPr="006E67CB">
        <w:t>Ide o centráln</w:t>
      </w:r>
      <w:r w:rsidR="008B0764">
        <w:t>e</w:t>
      </w:r>
      <w:r w:rsidRPr="006E67CB">
        <w:t xml:space="preserve"> </w:t>
      </w:r>
      <w:r w:rsidR="00570A9C" w:rsidRPr="006E67CB">
        <w:t>ša</w:t>
      </w:r>
      <w:r w:rsidR="00570A9C">
        <w:t>tne</w:t>
      </w:r>
      <w:r w:rsidR="00B71163">
        <w:t>,</w:t>
      </w:r>
      <w:r w:rsidRPr="006E67CB">
        <w:t xml:space="preserve"> kde sa zamestnanci môžu prezliekať a jednotlivo ukladať svoje oblečenie, obuv, prípadne iné osobné veci do skrinky.</w:t>
      </w:r>
      <w:r w:rsidR="008564B1">
        <w:t xml:space="preserve"> </w:t>
      </w:r>
      <w:r w:rsidR="008564B1" w:rsidRPr="006E67CB">
        <w:t xml:space="preserve">Vchod do centrálnej šatne </w:t>
      </w:r>
      <w:r w:rsidR="008564B1">
        <w:t>je ľahko prístupný od Z</w:t>
      </w:r>
      <w:r w:rsidR="008564B1" w:rsidRPr="006E67CB">
        <w:t>amestnaneckého vchodu</w:t>
      </w:r>
      <w:r w:rsidR="008564B1">
        <w:t xml:space="preserve"> do nemocnice.</w:t>
      </w:r>
      <w:r w:rsidR="00385083" w:rsidRPr="00385083">
        <w:t xml:space="preserve"> </w:t>
      </w:r>
      <w:r w:rsidR="00385083">
        <w:t xml:space="preserve"> </w:t>
      </w:r>
      <w:r w:rsidR="00B71163">
        <w:t>Centrálna š</w:t>
      </w:r>
      <w:r w:rsidR="00385083" w:rsidRPr="006E67CB">
        <w:t xml:space="preserve">atňa </w:t>
      </w:r>
      <w:r w:rsidR="00385083">
        <w:t>je</w:t>
      </w:r>
      <w:r w:rsidR="00385083" w:rsidRPr="006E67CB">
        <w:t xml:space="preserve"> umiestnená na </w:t>
      </w:r>
      <w:r w:rsidR="00B2414E">
        <w:t xml:space="preserve">2. </w:t>
      </w:r>
      <w:r w:rsidR="00385083" w:rsidRPr="006E67CB">
        <w:t>podzemnom podlaží, aby nebol umožnený pohľad do šatne zvonku, alebo z chodby.</w:t>
      </w:r>
    </w:p>
    <w:p w14:paraId="1FD5E8CB" w14:textId="21F16895" w:rsidR="008564B1" w:rsidRPr="006E67CB" w:rsidRDefault="008564B1" w:rsidP="008564B1">
      <w:pPr>
        <w:pStyle w:val="Bezriadkovania"/>
        <w:jc w:val="both"/>
      </w:pPr>
    </w:p>
    <w:p w14:paraId="6F15E524" w14:textId="77777777" w:rsidR="008B0764" w:rsidRDefault="008B0764" w:rsidP="00836799">
      <w:pPr>
        <w:rPr>
          <w:iCs/>
          <w:u w:val="single"/>
        </w:rPr>
      </w:pPr>
    </w:p>
    <w:p w14:paraId="1943C661" w14:textId="77777777" w:rsidR="00836799" w:rsidRPr="006E67CB" w:rsidRDefault="00836799" w:rsidP="00836799">
      <w:pPr>
        <w:rPr>
          <w:iCs/>
          <w:u w:val="single"/>
        </w:rPr>
      </w:pPr>
      <w:r w:rsidRPr="006E67CB">
        <w:rPr>
          <w:iCs/>
          <w:u w:val="single"/>
        </w:rPr>
        <w:t>Centrálna šatňa</w:t>
      </w:r>
    </w:p>
    <w:p w14:paraId="581E42FD" w14:textId="3EDC23E4" w:rsidR="00836799" w:rsidRPr="006E67CB" w:rsidRDefault="00836799" w:rsidP="00836799">
      <w:pPr>
        <w:rPr>
          <w:iCs/>
        </w:rPr>
      </w:pPr>
      <w:r w:rsidRPr="006E67CB">
        <w:rPr>
          <w:iCs/>
        </w:rPr>
        <w:t>Centrálna šatňa zamestnancov je hlavným miestom na prezliekanie do uniforiem</w:t>
      </w:r>
      <w:r>
        <w:rPr>
          <w:iCs/>
        </w:rPr>
        <w:t xml:space="preserve"> (pracovného odevu)</w:t>
      </w:r>
      <w:r w:rsidRPr="006E67CB">
        <w:rPr>
          <w:iCs/>
        </w:rPr>
        <w:t xml:space="preserve">. Je vybavená skrinkami na oblečenie, prezliekacími kabínami a hygienickým zariadením. V zásade všetci zamestnanci (okrem </w:t>
      </w:r>
      <w:r>
        <w:rPr>
          <w:iCs/>
        </w:rPr>
        <w:t>zamestnancov</w:t>
      </w:r>
      <w:r w:rsidRPr="006E67CB">
        <w:rPr>
          <w:iCs/>
        </w:rPr>
        <w:t xml:space="preserve"> administratív</w:t>
      </w:r>
      <w:r>
        <w:rPr>
          <w:iCs/>
        </w:rPr>
        <w:t>y</w:t>
      </w:r>
      <w:r w:rsidRPr="006E67CB">
        <w:rPr>
          <w:iCs/>
        </w:rPr>
        <w:t xml:space="preserve">) nosia uniformu a musia sa prezliecť v tejto centrálnej šatni. Celkový počet denných používateľov šatne je približne </w:t>
      </w:r>
      <w:r w:rsidRPr="006E67CB">
        <w:t>1 </w:t>
      </w:r>
      <w:r w:rsidRPr="006E67CB">
        <w:rPr>
          <w:iCs/>
        </w:rPr>
        <w:t xml:space="preserve">500. Šatne pre zamestnancov musia obsahovať počet skriniek minimálne v tomto počte, pričom by mali byť rozdelené na viaceré menšie šatne – minimálne na šatne pre zdravotnícky personál, šatne pre nezdravotnícky personál a šatne pre študentov. Samozrejmosťou je v každej skupine delenie na šatne pre mužov a ženy. </w:t>
      </w:r>
    </w:p>
    <w:p w14:paraId="1BFCD641" w14:textId="77777777" w:rsidR="00836799" w:rsidRPr="006E67CB" w:rsidRDefault="00836799" w:rsidP="00836799">
      <w:pPr>
        <w:rPr>
          <w:iCs/>
        </w:rPr>
      </w:pPr>
    </w:p>
    <w:p w14:paraId="457F69AF" w14:textId="4A60E9EC" w:rsidR="003E6E51" w:rsidRPr="005F3124" w:rsidRDefault="00B47E86" w:rsidP="00836799">
      <w:r w:rsidRPr="005F3124">
        <w:t xml:space="preserve">Proces distribúcie čistých </w:t>
      </w:r>
      <w:r w:rsidR="003E6E51" w:rsidRPr="005F3124">
        <w:t xml:space="preserve">uniforiem a zber špinavých </w:t>
      </w:r>
      <w:r w:rsidR="009B7290" w:rsidRPr="005F3124">
        <w:t>môže</w:t>
      </w:r>
      <w:r w:rsidR="003E6E51" w:rsidRPr="005F3124">
        <w:t xml:space="preserve"> </w:t>
      </w:r>
      <w:r w:rsidR="009B7290" w:rsidRPr="005F3124">
        <w:t>byť</w:t>
      </w:r>
      <w:r w:rsidR="003E6E51" w:rsidRPr="005F3124">
        <w:t xml:space="preserve"> riešený v 2 alternatívach</w:t>
      </w:r>
      <w:r w:rsidR="009B7290" w:rsidRPr="005F3124">
        <w:t>:</w:t>
      </w:r>
    </w:p>
    <w:p w14:paraId="7969CA16" w14:textId="77777777" w:rsidR="00836799" w:rsidRDefault="003E6E51" w:rsidP="00102AF6">
      <w:pPr>
        <w:pStyle w:val="Odsekzoznamu"/>
        <w:numPr>
          <w:ilvl w:val="0"/>
          <w:numId w:val="69"/>
        </w:numPr>
      </w:pPr>
      <w:r w:rsidRPr="005F3124">
        <w:t>u</w:t>
      </w:r>
      <w:r w:rsidR="00836799" w:rsidRPr="005F3124">
        <w:t>niformy sú vydávané prostredníctvom ACD (automatický výdajný automat), ktorý musí byť umiestnený veľmi blízko, alebo v susedstve centrálnej šatne, a to tak, aby si zamestnanci mohli svoju uniformu ľahko vyzdvihnúť na trase od zamestnaneckého vchodu do šatne. Centrálna šatňa a úschovňa odevov sú umiestnené v blízkosti zamestnaneckého vchodu a na trase zamestnancov na oddelenie.</w:t>
      </w:r>
    </w:p>
    <w:p w14:paraId="158D8AE0" w14:textId="10DD4B19" w:rsidR="00836799" w:rsidRPr="005F3124" w:rsidRDefault="00836799" w:rsidP="00102AF6">
      <w:pPr>
        <w:pStyle w:val="Odsekzoznamu"/>
        <w:numPr>
          <w:ilvl w:val="0"/>
          <w:numId w:val="69"/>
        </w:numPr>
      </w:pPr>
      <w:r w:rsidRPr="006E67CB">
        <w:rPr>
          <w:iCs/>
        </w:rPr>
        <w:t xml:space="preserve">distribúciu odevov </w:t>
      </w:r>
      <w:r w:rsidR="00D130A7">
        <w:rPr>
          <w:iCs/>
        </w:rPr>
        <w:t>je možné riešiť</w:t>
      </w:r>
      <w:r w:rsidRPr="003D2E19">
        <w:rPr>
          <w:iCs/>
        </w:rPr>
        <w:t xml:space="preserve"> </w:t>
      </w:r>
      <w:r w:rsidRPr="006E67CB">
        <w:rPr>
          <w:iCs/>
        </w:rPr>
        <w:t xml:space="preserve">manuálne prostredníctvom povereného </w:t>
      </w:r>
      <w:r>
        <w:rPr>
          <w:iCs/>
        </w:rPr>
        <w:t>zamestnanca</w:t>
      </w:r>
      <w:r w:rsidRPr="006E67CB">
        <w:rPr>
          <w:iCs/>
        </w:rPr>
        <w:t xml:space="preserve"> </w:t>
      </w:r>
      <w:r>
        <w:rPr>
          <w:iCs/>
        </w:rPr>
        <w:t>O</w:t>
      </w:r>
      <w:r w:rsidRPr="006E67CB">
        <w:rPr>
          <w:iCs/>
        </w:rPr>
        <w:t xml:space="preserve">ddelenia logistiky alebo </w:t>
      </w:r>
      <w:r>
        <w:rPr>
          <w:iCs/>
        </w:rPr>
        <w:t>zamestnanca</w:t>
      </w:r>
      <w:r w:rsidRPr="006E67CB">
        <w:rPr>
          <w:iCs/>
        </w:rPr>
        <w:t xml:space="preserve"> externej dodávateľskej spoločnosti zabezpečujúcej pranie a dodávku bielizne. V takom prípade je potrebné, aby každá skrinka zamestnanca mala dve časti – jedna časť bude prístupná iba zamestnancovi a bude určená pre všetky osobné veci a oblečenie a obuv zamestnanca, druhá časť bude prístupná poverenému </w:t>
      </w:r>
      <w:r>
        <w:rPr>
          <w:iCs/>
        </w:rPr>
        <w:t>zamestnancovi</w:t>
      </w:r>
      <w:r w:rsidRPr="006E67CB">
        <w:rPr>
          <w:iCs/>
        </w:rPr>
        <w:t xml:space="preserve">, ktorý pred začiatkom každej smeny zabezpečí vloženie uniformy pre konkrétneho </w:t>
      </w:r>
      <w:r>
        <w:rPr>
          <w:iCs/>
        </w:rPr>
        <w:t>zamestnanca</w:t>
      </w:r>
      <w:r w:rsidRPr="006E67CB">
        <w:rPr>
          <w:iCs/>
        </w:rPr>
        <w:t>.</w:t>
      </w:r>
    </w:p>
    <w:p w14:paraId="721562A7" w14:textId="6EA1FE4C" w:rsidR="00836799" w:rsidRPr="006E67CB" w:rsidRDefault="00836799" w:rsidP="00836799">
      <w:pPr>
        <w:rPr>
          <w:iCs/>
        </w:rPr>
      </w:pPr>
      <w:r w:rsidRPr="006E67CB">
        <w:rPr>
          <w:iCs/>
        </w:rPr>
        <w:t xml:space="preserve">Uniformy budú označené prostredníctvom RFID, pričom budú prostredníctvom informačného systému priradené konkrétnemu zamestnancovi. V rámci priestoru šatní </w:t>
      </w:r>
      <w:r w:rsidR="00BF071D">
        <w:rPr>
          <w:iCs/>
        </w:rPr>
        <w:t>je</w:t>
      </w:r>
      <w:r w:rsidRPr="006E67CB">
        <w:rPr>
          <w:iCs/>
        </w:rPr>
        <w:t xml:space="preserve"> zabezpečený dostatočný priestor na umiestnenie zberných košov na použité uniformy. </w:t>
      </w:r>
    </w:p>
    <w:p w14:paraId="3976921C" w14:textId="77777777" w:rsidR="00836799" w:rsidRPr="006E67CB" w:rsidRDefault="00836799" w:rsidP="00836799">
      <w:pPr>
        <w:rPr>
          <w:i/>
        </w:rPr>
      </w:pPr>
    </w:p>
    <w:p w14:paraId="14D01650" w14:textId="77777777" w:rsidR="00836799" w:rsidRPr="006E67CB" w:rsidRDefault="00836799" w:rsidP="00836799">
      <w:pPr>
        <w:rPr>
          <w:u w:val="single"/>
        </w:rPr>
      </w:pPr>
      <w:r w:rsidRPr="006E67CB">
        <w:rPr>
          <w:u w:val="single"/>
        </w:rPr>
        <w:t>Decentralizované šatne</w:t>
      </w:r>
    </w:p>
    <w:p w14:paraId="0DF4C23F" w14:textId="77777777" w:rsidR="00836799" w:rsidRPr="006E67CB" w:rsidRDefault="00836799" w:rsidP="00836799">
      <w:r w:rsidRPr="006E67CB">
        <w:t xml:space="preserve">Nevyhnutné decentralizované šatne a skrinky sú rozmiestnené na oddeleniach, kde je to nutné z hľadiska hygieny, prevencie infekcie alebo kontaminácie. To platí pre </w:t>
      </w:r>
      <w:r>
        <w:t>oddelenie C</w:t>
      </w:r>
      <w:r w:rsidRPr="006E67CB">
        <w:t xml:space="preserve">entrálnych operačných sál, oddelenie </w:t>
      </w:r>
      <w:r>
        <w:t>Centrálnej sterilizácie</w:t>
      </w:r>
      <w:r w:rsidRPr="006E67CB">
        <w:t xml:space="preserve"> a</w:t>
      </w:r>
      <w:r>
        <w:t xml:space="preserve"> pre</w:t>
      </w:r>
      <w:r w:rsidRPr="006E67CB">
        <w:t xml:space="preserve"> centráln</w:t>
      </w:r>
      <w:r>
        <w:t>u</w:t>
      </w:r>
      <w:r w:rsidRPr="006E67CB">
        <w:t xml:space="preserve"> kuchy</w:t>
      </w:r>
      <w:r>
        <w:t>ňu</w:t>
      </w:r>
      <w:r w:rsidRPr="006E67CB">
        <w:t>.</w:t>
      </w:r>
    </w:p>
    <w:p w14:paraId="32ADEDCB" w14:textId="50A0A400" w:rsidR="009B02EB" w:rsidRDefault="00836799" w:rsidP="00351176">
      <w:r w:rsidRPr="006E67CB">
        <w:t>V denných a/alebo interaktívnych miestnostiach musí byť zaistený dostatočný počet malých skriniek pre nemocničný a ambulantný personál, prípadne ďalších zamestnancov na uloženie osobného majetku, ako sú kabelky a peňaženky. Okrem toho budú v pracovniach a zázemí zamestnancov inštalované malé skrinky na osobné veci.</w:t>
      </w:r>
      <w:r w:rsidR="009B02EB">
        <w:br w:type="page"/>
      </w:r>
    </w:p>
    <w:p w14:paraId="1C2E05FE" w14:textId="77777777" w:rsidR="00351176" w:rsidRDefault="00351176" w:rsidP="00F20C99">
      <w:pPr>
        <w:pStyle w:val="Nadpis1"/>
      </w:pPr>
    </w:p>
    <w:p w14:paraId="5DD4B397" w14:textId="77777777" w:rsidR="00351176" w:rsidRDefault="00351176" w:rsidP="00F20C99">
      <w:pPr>
        <w:pStyle w:val="Nadpis1"/>
      </w:pPr>
    </w:p>
    <w:p w14:paraId="7BBEA1CD" w14:textId="77777777" w:rsidR="00351176" w:rsidRDefault="00351176" w:rsidP="00F20C99">
      <w:pPr>
        <w:pStyle w:val="Nadpis1"/>
      </w:pPr>
    </w:p>
    <w:p w14:paraId="78332A03" w14:textId="77777777" w:rsidR="00351176" w:rsidRDefault="00351176" w:rsidP="00F20C99">
      <w:pPr>
        <w:pStyle w:val="Nadpis1"/>
      </w:pPr>
    </w:p>
    <w:p w14:paraId="0B47F31B" w14:textId="5B521D19" w:rsidR="00F20C99" w:rsidRPr="00DD4B6C" w:rsidRDefault="00F20C99" w:rsidP="00F20C99">
      <w:pPr>
        <w:pStyle w:val="Nadpis1"/>
      </w:pPr>
      <w:bookmarkStart w:id="41" w:name="_Toc146612648"/>
      <w:r w:rsidRPr="00DD4B6C">
        <w:t xml:space="preserve">ČASŤ </w:t>
      </w:r>
      <w:r w:rsidR="00841C14">
        <w:t>6</w:t>
      </w:r>
      <w:r w:rsidRPr="00DD4B6C">
        <w:t xml:space="preserve">  - </w:t>
      </w:r>
      <w:r w:rsidR="00841C14">
        <w:t xml:space="preserve">PREVÁDZKA </w:t>
      </w:r>
      <w:r w:rsidR="00351176">
        <w:t>NEMOCNICE</w:t>
      </w:r>
      <w:bookmarkEnd w:id="41"/>
    </w:p>
    <w:p w14:paraId="624613C5" w14:textId="77777777" w:rsidR="00F20C99" w:rsidRPr="00DD4B6C" w:rsidRDefault="00F20C99" w:rsidP="00F20C99"/>
    <w:p w14:paraId="357158EA" w14:textId="77777777" w:rsidR="00F20C99" w:rsidRPr="00DD4B6C" w:rsidRDefault="00F20C99" w:rsidP="00F20C99">
      <w:r w:rsidRPr="00DD4B6C">
        <w:rPr>
          <w:noProof/>
        </w:rPr>
        <w:drawing>
          <wp:anchor distT="0" distB="0" distL="114300" distR="114300" simplePos="0" relativeHeight="251658258" behindDoc="0" locked="0" layoutInCell="1" allowOverlap="1" wp14:anchorId="222A8E5F" wp14:editId="35713AE8">
            <wp:simplePos x="0" y="0"/>
            <wp:positionH relativeFrom="column">
              <wp:posOffset>-37506</wp:posOffset>
            </wp:positionH>
            <wp:positionV relativeFrom="paragraph">
              <wp:posOffset>37710</wp:posOffset>
            </wp:positionV>
            <wp:extent cx="2174875" cy="1581785"/>
            <wp:effectExtent l="0" t="0" r="0" b="0"/>
            <wp:wrapNone/>
            <wp:docPr id="868588781" name="Obrázok 868588781"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586CD582" w14:textId="77777777" w:rsidR="00F20C99" w:rsidRPr="00DD4B6C" w:rsidRDefault="00F20C99" w:rsidP="00F20C99"/>
    <w:p w14:paraId="6247C786" w14:textId="77777777" w:rsidR="00F20C99" w:rsidRPr="00DD4B6C" w:rsidRDefault="00F20C99" w:rsidP="00F20C99"/>
    <w:p w14:paraId="76BE3DB6" w14:textId="77777777" w:rsidR="00F20C99" w:rsidRPr="00DD4B6C" w:rsidRDefault="00F20C99" w:rsidP="00F20C99"/>
    <w:p w14:paraId="7B526DBE" w14:textId="77777777" w:rsidR="00F20C99" w:rsidRPr="00DD4B6C" w:rsidRDefault="00F20C99" w:rsidP="00F20C99"/>
    <w:p w14:paraId="24491154" w14:textId="77777777" w:rsidR="00F20C99" w:rsidRPr="00DD4B6C" w:rsidRDefault="00F20C99" w:rsidP="00F20C99"/>
    <w:p w14:paraId="78E75FF4" w14:textId="5F58F9B1" w:rsidR="000F77FA" w:rsidRDefault="000F77FA">
      <w:pPr>
        <w:kinsoku/>
        <w:autoSpaceDE/>
        <w:autoSpaceDN/>
        <w:adjustRightInd/>
        <w:spacing w:after="160" w:line="259" w:lineRule="auto"/>
        <w:contextualSpacing w:val="0"/>
        <w:jc w:val="left"/>
      </w:pPr>
      <w:r>
        <w:br w:type="page"/>
      </w:r>
    </w:p>
    <w:p w14:paraId="01F270AE" w14:textId="6FDA0B74" w:rsidR="000F77FA" w:rsidRPr="00C3037D" w:rsidRDefault="000F77FA" w:rsidP="000F77FA">
      <w:pPr>
        <w:pStyle w:val="Nadpis1"/>
        <w:numPr>
          <w:ilvl w:val="0"/>
          <w:numId w:val="11"/>
        </w:numPr>
      </w:pPr>
      <w:r>
        <w:rPr>
          <w:rStyle w:val="Zvraznenodkaz"/>
          <w:rFonts w:asciiTheme="minorHAnsi" w:hAnsiTheme="minorHAnsi"/>
          <w:b/>
          <w:bCs w:val="0"/>
          <w:i w:val="0"/>
          <w:spacing w:val="0"/>
          <w:sz w:val="28"/>
        </w:rPr>
        <w:lastRenderedPageBreak/>
        <w:t xml:space="preserve"> </w:t>
      </w:r>
      <w:bookmarkStart w:id="42" w:name="_Toc146612649"/>
      <w:r w:rsidRPr="00C3037D">
        <w:t>Správa objektu a Bezpečnostná služba</w:t>
      </w:r>
      <w:bookmarkEnd w:id="42"/>
    </w:p>
    <w:p w14:paraId="4CD98153" w14:textId="32C282F1" w:rsidR="000F77FA" w:rsidRDefault="000F77FA" w:rsidP="000F77FA">
      <w:r w:rsidRPr="006E4290">
        <w:t>Správa objektu</w:t>
      </w:r>
      <w:r>
        <w:t xml:space="preserve"> - Centrálny velín je ústredným technickým úsekom nemocnice, ktorý má na starosti monitoring a operatívne ovládanie technologických zariadení nemocnice -  vzduchotechniky, výťahov, okruh</w:t>
      </w:r>
      <w:r w:rsidR="00AA09A1">
        <w:t>ov</w:t>
      </w:r>
      <w:r>
        <w:t xml:space="preserve"> zabezpečovacieho kamerového systému a heliportu. Správa objektu v Novej FNsP FDR BB je umiestnená na 1. podzemnom podlaží v Hlavnej budove nemocnice, vedľa zázemia pre Bezpečnostnú službu a v blízkosti Hospitalizačného a Urgentného vchodu.</w:t>
      </w:r>
    </w:p>
    <w:p w14:paraId="4F433D3F" w14:textId="77777777" w:rsidR="000F77FA" w:rsidRDefault="000F77FA" w:rsidP="000F77FA"/>
    <w:p w14:paraId="61918089" w14:textId="286857EC" w:rsidR="000F77FA" w:rsidRDefault="000F77FA" w:rsidP="000F77FA">
      <w:r w:rsidRPr="0063443B">
        <w:rPr>
          <w:i/>
          <w:iCs/>
        </w:rPr>
        <w:t>Bezpečnostná služba</w:t>
      </w:r>
      <w:r>
        <w:t xml:space="preserve"> nemocnice je umiestnená pri Hospitalizačnom a Urgentnom vstupe na 1. podzemnom podlaží v Hlavnej budove nemocnice. Jej úlohou je monitorovanie jednotlivých objektov v areáli FNsP FDR BB, dohliadanie na bezpečnosť majetku, pacientov a</w:t>
      </w:r>
      <w:r w:rsidR="00143809">
        <w:t> </w:t>
      </w:r>
      <w:r>
        <w:t>zamestnancov</w:t>
      </w:r>
      <w:r w:rsidR="00143809">
        <w:t xml:space="preserve"> a</w:t>
      </w:r>
      <w:r>
        <w:t xml:space="preserve"> reag</w:t>
      </w:r>
      <w:r w:rsidR="00143809">
        <w:t>ovanie</w:t>
      </w:r>
      <w:r>
        <w:t xml:space="preserve"> na pohyb nežiadúcich osôb na zakázaných miestach nemocnice. Areál nemocnice monitoruje prostredníctvom kamerového systému a vykonáva tiež osobné kontrolné pochôdzky. Bezpečnostná služba dohliada aj na hlásenia požiarneho systému objektu nemocnice, ktorý je napojený na pult centrálnej ochrany. V prípade zachytenia hlásenia vie požiar ihneď lokalizovať a zabezpečiť kontrolu miesta hlásenia. </w:t>
      </w:r>
    </w:p>
    <w:p w14:paraId="25FD0221" w14:textId="77777777" w:rsidR="000F77FA" w:rsidRDefault="000F77FA" w:rsidP="000F77FA"/>
    <w:p w14:paraId="76477737" w14:textId="4A98294F" w:rsidR="000F77FA" w:rsidRDefault="000F77FA" w:rsidP="000F77FA">
      <w:r>
        <w:t xml:space="preserve">Počas noci zabezpečuje Bezpečnostná služba funkciu recepcie nemocnice, </w:t>
      </w:r>
      <w:r w:rsidR="000109AB">
        <w:t xml:space="preserve">kontroluje </w:t>
      </w:r>
      <w:r>
        <w:t xml:space="preserve"> vstup všetkých pacientov a návštevníkov na Urgentný príjem a na ostatné oddelenia v nemocnici (vstup pacienta na oddelenie vopred komunikuje s príslušným oddelením),v prípade potreby plní funkciu centrálneho nočného telefónu nemocnice. Bezpečnostná služba je k dispozícii nepretržite.</w:t>
      </w:r>
    </w:p>
    <w:p w14:paraId="2EB560E8" w14:textId="77777777" w:rsidR="000F77FA" w:rsidRDefault="000F77FA" w:rsidP="000F77FA">
      <w:r>
        <w:t> </w:t>
      </w:r>
    </w:p>
    <w:p w14:paraId="7F537BB8" w14:textId="34730B43" w:rsidR="000F77FA" w:rsidRPr="006E67CB" w:rsidRDefault="000F77FA" w:rsidP="000F77FA">
      <w:r w:rsidRPr="006E67CB">
        <w:t>V rámci bezpečnostného plánu ochrany objektu</w:t>
      </w:r>
      <w:r>
        <w:t xml:space="preserve"> Novej FNsP FDR BB</w:t>
      </w:r>
      <w:r w:rsidRPr="006E67CB">
        <w:t xml:space="preserve"> je potrebné určiť dôležité zariadenia, vyhodnotiť riziko hrozby narušenia, alebo zničenia jednotlivých zariadení prvku, uskutočniť výber hlavných bezpečnostných opatrení na ochranu prvku</w:t>
      </w:r>
      <w:r w:rsidR="00BF7397">
        <w:t xml:space="preserve"> a</w:t>
      </w:r>
      <w:r w:rsidRPr="006E67CB">
        <w:t xml:space="preserve"> predpokladané dôsledky ich narušenia. Bezpečnostný plán ochrany objektu je súčasťou bezpečnostnej štúdie a spoločne tvoria bezpečnostnú koncepciu objektu. </w:t>
      </w:r>
    </w:p>
    <w:p w14:paraId="40BE4113" w14:textId="77777777" w:rsidR="000F77FA" w:rsidRPr="006E67CB" w:rsidRDefault="000F77FA" w:rsidP="000F77FA"/>
    <w:p w14:paraId="5DD339DC" w14:textId="6A1E7617" w:rsidR="000F77FA" w:rsidRPr="006E67CB" w:rsidRDefault="000F77FA" w:rsidP="000F77FA">
      <w:r w:rsidRPr="006E67CB">
        <w:t>Návrh minimálnych požiadaviek na bezpečnosť má za cieľ nastaviť zodpovedajúce úrovne jednotlivých opatrení ochrany objektu za účelom zabránenia, alebo zmiernenia následkov činnosti ohrozujúcej aktíva prevádzkovateľa nemocnice. Zámerom je predísť neoprávnenému vniknutiu do objektu a s tým súvisiacim rizikám zničenia, poškodenia zariadení nevyhnutných na fungovanie základnej služby</w:t>
      </w:r>
      <w:r w:rsidR="00114AC3">
        <w:t>,</w:t>
      </w:r>
      <w:r w:rsidRPr="006E67CB">
        <w:t xml:space="preserve"> či ohrození na zdraví alebo živote osôb v priestore objektu.</w:t>
      </w:r>
    </w:p>
    <w:p w14:paraId="0B5FA376" w14:textId="77777777" w:rsidR="000F77FA" w:rsidRPr="006E67CB" w:rsidRDefault="000F77FA" w:rsidP="000F77FA"/>
    <w:p w14:paraId="6F0EA6FA" w14:textId="5A8E90F7" w:rsidR="000F77FA" w:rsidRPr="006E67CB" w:rsidRDefault="000F77FA" w:rsidP="000F77FA">
      <w:r w:rsidRPr="006E67CB">
        <w:t>Ochrana prvkov kritickej infraštruktúry sa realizuje prostredníctvom bezpečnostných opatrení</w:t>
      </w:r>
      <w:r w:rsidR="00863C52">
        <w:t>:</w:t>
      </w:r>
    </w:p>
    <w:p w14:paraId="2028BF1B" w14:textId="77777777" w:rsidR="000F77FA" w:rsidRPr="006E67CB" w:rsidRDefault="000F77FA" w:rsidP="00102AF6">
      <w:pPr>
        <w:pStyle w:val="Odsekzoznamu"/>
        <w:numPr>
          <w:ilvl w:val="0"/>
          <w:numId w:val="82"/>
        </w:numPr>
      </w:pPr>
      <w:r w:rsidRPr="006E67CB">
        <w:t xml:space="preserve">Organizačné a režimové opatrenia, </w:t>
      </w:r>
    </w:p>
    <w:p w14:paraId="56383311" w14:textId="77777777" w:rsidR="000F77FA" w:rsidRPr="006E67CB" w:rsidRDefault="000F77FA" w:rsidP="00102AF6">
      <w:pPr>
        <w:pStyle w:val="Odsekzoznamu"/>
        <w:numPr>
          <w:ilvl w:val="0"/>
          <w:numId w:val="82"/>
        </w:numPr>
      </w:pPr>
      <w:r w:rsidRPr="006E67CB">
        <w:t>Systémy technickej ochrany:</w:t>
      </w:r>
    </w:p>
    <w:p w14:paraId="450BFF39" w14:textId="24E36D6A" w:rsidR="000F77FA" w:rsidRPr="006E67CB" w:rsidRDefault="000F77FA" w:rsidP="00102AF6">
      <w:pPr>
        <w:pStyle w:val="Odsekzoznamu"/>
        <w:numPr>
          <w:ilvl w:val="0"/>
          <w:numId w:val="83"/>
        </w:numPr>
      </w:pPr>
      <w:r w:rsidRPr="006E67CB">
        <w:t>mechanické zábranné prostriedky</w:t>
      </w:r>
      <w:r w:rsidR="000B4E8A">
        <w:t>,</w:t>
      </w:r>
      <w:r w:rsidRPr="006E67CB">
        <w:t xml:space="preserve"> napr. stavebné prvky budov, otvorové výplne – sú vytvárané na fyzické zabránenie neoprávneného vstupu do objektu, zdržanie, spomalenie postupu narušiteľa, riadenie vstupov do objektov</w:t>
      </w:r>
    </w:p>
    <w:p w14:paraId="784B04B2" w14:textId="690ECDEB" w:rsidR="000F77FA" w:rsidRPr="006E67CB" w:rsidRDefault="000F77FA" w:rsidP="00102AF6">
      <w:pPr>
        <w:pStyle w:val="Odsekzoznamu"/>
        <w:numPr>
          <w:ilvl w:val="0"/>
          <w:numId w:val="83"/>
        </w:numPr>
      </w:pPr>
      <w:r w:rsidRPr="006E67CB">
        <w:t>technické zabezpečovacie prostriedky</w:t>
      </w:r>
      <w:r w:rsidR="000B4E8A">
        <w:t>,</w:t>
      </w:r>
      <w:r w:rsidRPr="006E67CB">
        <w:t xml:space="preserve"> napr. systém kontroly vstupu, elektronický zabezpečovací systém, kamerový systém, EPS, zariadenie na detekciu látok a predmetov – sú určené na spoľahlivú kontrolu osôb pri vstupe a výstupe, vjazde a výjazde z objektu, signalizáciu neoprávneného vstupu, signalizáciu narušenia ochrany objektu, monitoring a vyhodnotenie pohybu osôb </w:t>
      </w:r>
      <w:r w:rsidRPr="006E67CB">
        <w:lastRenderedPageBreak/>
        <w:t xml:space="preserve">alebo dopravných prostriedkov v chránenom priestore objektu, signalizáciu poruchy alebo pokusu o poškodenie jednotlivých prvkov ochrany. </w:t>
      </w:r>
    </w:p>
    <w:p w14:paraId="2C501DF4" w14:textId="16E211BA" w:rsidR="000F77FA" w:rsidRPr="006E67CB" w:rsidRDefault="000F77FA" w:rsidP="003E2EE8">
      <w:pPr>
        <w:pStyle w:val="Odsekzoznamu"/>
        <w:numPr>
          <w:ilvl w:val="0"/>
          <w:numId w:val="82"/>
        </w:numPr>
      </w:pPr>
      <w:r w:rsidRPr="006E67CB">
        <w:t>Fyzická ochrana – stráženie prvku kritickej infraštruktúry s dôrazom na dodržiavanie režimových opatrení,  kontrolu osôb pri vstupe a výstupe, kontrola vjazdu a výjazdu, odvrátenie a zmarenie zámeru narušiť integrity a funkčnosť prvku kritickej infraštruktúry</w:t>
      </w:r>
      <w:r w:rsidR="00255A18">
        <w:t xml:space="preserve">. </w:t>
      </w:r>
      <w:r w:rsidRPr="006E67CB">
        <w:t>Fyzická ochrana je vykonávaná priamym pozorovaním chráneného priestoru, monitorovaním, nepretržitým sledovaním a vyhodno</w:t>
      </w:r>
      <w:r w:rsidR="00746BD0">
        <w:t>cova</w:t>
      </w:r>
      <w:r w:rsidRPr="006E67CB">
        <w:t xml:space="preserve">ním technických zabezpečovacích prostriedkov, kombináciou uvedených spôsobov ochrany. </w:t>
      </w:r>
    </w:p>
    <w:p w14:paraId="1899D9B5" w14:textId="77777777" w:rsidR="000F77FA" w:rsidRPr="006E67CB" w:rsidRDefault="000F77FA" w:rsidP="000F77FA">
      <w:pPr>
        <w:pStyle w:val="Odsekzoznamu"/>
        <w:ind w:left="1800"/>
      </w:pPr>
    </w:p>
    <w:p w14:paraId="2D3E5167" w14:textId="77777777" w:rsidR="00857576" w:rsidRDefault="00857576" w:rsidP="00857576">
      <w:r>
        <w:t>Norma EN 62820 predstavuje komplexný súbor pravidiel a definuje požiadavky na technické systémy pre aktiváciu tiesňového volania, spúšťanie alarmov, varovanie postihnutých osôb a vysielanie pokynov pri rôznych bezpečnostných hrozbách.</w:t>
      </w:r>
    </w:p>
    <w:p w14:paraId="4AC59836" w14:textId="77777777" w:rsidR="00857576" w:rsidRDefault="00857576" w:rsidP="00857576">
      <w:r>
        <w:t>Multifunkčné interkomové systémy sú v systéme kľúčové – poskytujú priame hlasové komunikačné spojenie medzi volajúcim a príslušným riadiacim centrom, podporujú overenie a prioritizáciu alarmov, koordináciu vhodných protiopatrení, umožňujú aktiváciu zložiek IZS.</w:t>
      </w:r>
    </w:p>
    <w:p w14:paraId="0810A5D9" w14:textId="196D2783" w:rsidR="00857576" w:rsidRDefault="00857576" w:rsidP="00857576">
      <w:r>
        <w:t>Komunikačný systém funguje ako rozhranie pre ostatné bezpečnostné technológie – bezpečnostný kamerový systém, vnútorný rozhlas, telefónna sieť.</w:t>
      </w:r>
    </w:p>
    <w:p w14:paraId="6D5EEED9" w14:textId="77777777" w:rsidR="00857576" w:rsidRDefault="00857576" w:rsidP="000F77FA"/>
    <w:p w14:paraId="6141B3D8" w14:textId="5012FB2F" w:rsidR="000F77FA" w:rsidRPr="006E67CB" w:rsidRDefault="000F77FA" w:rsidP="000F77FA">
      <w:r w:rsidRPr="006E67CB">
        <w:t xml:space="preserve">Objekt </w:t>
      </w:r>
      <w:r>
        <w:t xml:space="preserve">Novej FNsP FDR BB </w:t>
      </w:r>
      <w:r w:rsidRPr="006E67CB">
        <w:t>je podľa zákona č. 45/2011 Z.</w:t>
      </w:r>
      <w:r w:rsidR="006D02E4">
        <w:t xml:space="preserve"> </w:t>
      </w:r>
      <w:r w:rsidRPr="006E67CB">
        <w:t>z. o kritickej infraštruktúre objektom kritickej infraštruktúry. Podľa zákona č. 69/2018 Z.</w:t>
      </w:r>
      <w:r w:rsidR="006D02E4">
        <w:t xml:space="preserve"> </w:t>
      </w:r>
      <w:r w:rsidRPr="006E67CB">
        <w:t xml:space="preserve">z. o kybernetickej bezpečnosti je definovaný ako poskytovateľ základnej služby. Na základe žiadosti Národného Bezpečnostného Úradu bude v rámci objektu </w:t>
      </w:r>
      <w:r>
        <w:t>chránený</w:t>
      </w:r>
      <w:r w:rsidRPr="006E67CB">
        <w:t xml:space="preserve"> priestor, kde budú skladované dokumenty stupňa „Vyhradené“, kde s odkazom na vyhlášku Národného bezpečnostného úradu č. 336/2004 o fyzickej bezpečnosti a objektovej bezpečnosti v znení vyhlášky NBÚ č. 315/2006, ktorá túto problematiku upravuje vo svojej prílohe Bezpečnostný štandard fyzickej bezpečnosti a objektovej bezpečnosti, bude objekt musieť spĺňať kritériá minimálnej fyzickej a objektovej bezpečnosti pre konkrétny stupeň utajenia.</w:t>
      </w:r>
    </w:p>
    <w:p w14:paraId="309D3D10" w14:textId="77777777" w:rsidR="000F77FA" w:rsidRPr="006E67CB" w:rsidRDefault="000F77FA" w:rsidP="000F77FA">
      <w:r w:rsidRPr="006E67CB">
        <w:t>Objekt je v súlade so zákonom č. 42/1994 Z. z. o civilnej ochrane obyvateľstva plánovaný ako Objekt Civilnej Ochrany.</w:t>
      </w:r>
    </w:p>
    <w:p w14:paraId="26B7E283" w14:textId="2EDB163D" w:rsidR="00274D97" w:rsidRPr="009A6D5A" w:rsidRDefault="00ED36AC" w:rsidP="00274D97">
      <w:pPr>
        <w:pStyle w:val="Nadpis1"/>
        <w:numPr>
          <w:ilvl w:val="0"/>
          <w:numId w:val="11"/>
        </w:numPr>
      </w:pPr>
      <w:r>
        <w:rPr>
          <w:rStyle w:val="Zvraznenodkaz"/>
          <w:rFonts w:asciiTheme="minorHAnsi" w:hAnsiTheme="minorHAnsi"/>
          <w:bCs w:val="0"/>
          <w:i w:val="0"/>
          <w:spacing w:val="0"/>
          <w:sz w:val="28"/>
        </w:rPr>
        <w:br w:type="page"/>
      </w:r>
      <w:r w:rsidR="00DE61DB">
        <w:rPr>
          <w:rStyle w:val="Zvraznenodkaz"/>
          <w:rFonts w:asciiTheme="minorHAnsi" w:hAnsiTheme="minorHAnsi"/>
          <w:bCs w:val="0"/>
          <w:i w:val="0"/>
          <w:spacing w:val="0"/>
          <w:sz w:val="28"/>
        </w:rPr>
        <w:lastRenderedPageBreak/>
        <w:t xml:space="preserve"> </w:t>
      </w:r>
      <w:bookmarkStart w:id="43" w:name="_Toc146612650"/>
      <w:r w:rsidR="002A6176">
        <w:t>Referát údržby</w:t>
      </w:r>
      <w:bookmarkEnd w:id="43"/>
    </w:p>
    <w:p w14:paraId="77797ECC" w14:textId="6A28CFD1" w:rsidR="00274D97" w:rsidRDefault="002A6176" w:rsidP="00274D97">
      <w:r>
        <w:rPr>
          <w:iCs/>
        </w:rPr>
        <w:t>Referát údržby</w:t>
      </w:r>
      <w:r w:rsidR="009B5365">
        <w:rPr>
          <w:iCs/>
        </w:rPr>
        <w:t xml:space="preserve"> </w:t>
      </w:r>
      <w:r w:rsidR="00AA63E1">
        <w:rPr>
          <w:iCs/>
        </w:rPr>
        <w:t>predstavuje</w:t>
      </w:r>
      <w:r w:rsidR="009B5365">
        <w:rPr>
          <w:iCs/>
        </w:rPr>
        <w:t xml:space="preserve"> t</w:t>
      </w:r>
      <w:r w:rsidR="00274D97" w:rsidRPr="00066020">
        <w:rPr>
          <w:iCs/>
        </w:rPr>
        <w:t>e</w:t>
      </w:r>
      <w:r w:rsidR="00274D97">
        <w:rPr>
          <w:iCs/>
        </w:rPr>
        <w:t>chnické dielne určené na servis lekárskej elektroniky a servis medicínskeho vybavenia, ktorý je možné vykonať zamestnancami údržby priamo v objekte nemocnice</w:t>
      </w:r>
      <w:r w:rsidR="00AA63E1">
        <w:rPr>
          <w:iCs/>
        </w:rPr>
        <w:t>. Na</w:t>
      </w:r>
      <w:r w:rsidR="00274D97">
        <w:rPr>
          <w:iCs/>
        </w:rPr>
        <w:t>chádza</w:t>
      </w:r>
      <w:r w:rsidR="0065195E">
        <w:rPr>
          <w:iCs/>
        </w:rPr>
        <w:t xml:space="preserve"> sa</w:t>
      </w:r>
      <w:r w:rsidR="00274D97">
        <w:rPr>
          <w:iCs/>
        </w:rPr>
        <w:t xml:space="preserve"> v technickom zázemí na 1. podzemnom podlaží Nástupného bloku</w:t>
      </w:r>
      <w:r w:rsidR="00D17D8F">
        <w:rPr>
          <w:iCs/>
        </w:rPr>
        <w:t xml:space="preserve"> – Referát údržby</w:t>
      </w:r>
      <w:r w:rsidR="00274D97">
        <w:rPr>
          <w:iCs/>
        </w:rPr>
        <w:t xml:space="preserve">. Do tohto úseku je </w:t>
      </w:r>
      <w:r w:rsidR="00274D97">
        <w:t>zabezpečený</w:t>
      </w:r>
      <w:r w:rsidR="00274D97" w:rsidRPr="006E67CB">
        <w:t xml:space="preserve"> </w:t>
      </w:r>
      <w:r w:rsidR="00274D97">
        <w:t>prístup</w:t>
      </w:r>
      <w:r w:rsidR="00274D97" w:rsidRPr="006E67CB">
        <w:t xml:space="preserve"> s vozíkmi s</w:t>
      </w:r>
      <w:r w:rsidR="009C2035">
        <w:t> </w:t>
      </w:r>
      <w:r w:rsidR="00274D97" w:rsidRPr="006E67CB">
        <w:t>vybavením</w:t>
      </w:r>
      <w:r w:rsidR="009C2035">
        <w:t xml:space="preserve"> a p</w:t>
      </w:r>
      <w:r w:rsidR="003A3447">
        <w:t>rístupová trasa vedie z vnútroareálovej komunikácie</w:t>
      </w:r>
      <w:r w:rsidR="008345DF">
        <w:t>.</w:t>
      </w:r>
      <w:r w:rsidR="00274D97">
        <w:t xml:space="preserve"> </w:t>
      </w:r>
      <w:r w:rsidR="00257E85">
        <w:t>Referát údržby</w:t>
      </w:r>
      <w:r w:rsidR="00274D97" w:rsidRPr="006E67CB">
        <w:t xml:space="preserve"> </w:t>
      </w:r>
      <w:r w:rsidR="00257E85">
        <w:t>tvoria</w:t>
      </w:r>
      <w:r w:rsidR="00274D97" w:rsidRPr="006E67CB">
        <w:t xml:space="preserve"> miestnosti dostatočne veľké, aby boli prístupné aj s veľkým vybavením. V dielňach sú k dispozícii všetky technické zariadenia na vykonávanie opráv a údržby medicínskeho vybavenia.</w:t>
      </w:r>
    </w:p>
    <w:p w14:paraId="2E4B676B" w14:textId="77777777" w:rsidR="006B7608" w:rsidRDefault="006B7608" w:rsidP="00274D97">
      <w:pPr>
        <w:rPr>
          <w:i/>
          <w:iCs/>
        </w:rPr>
      </w:pPr>
    </w:p>
    <w:p w14:paraId="224907C2" w14:textId="452B6EEE" w:rsidR="00025567" w:rsidRPr="006B7608" w:rsidRDefault="00025567" w:rsidP="00274D97">
      <w:pPr>
        <w:rPr>
          <w:i/>
          <w:iCs/>
        </w:rPr>
      </w:pPr>
      <w:r w:rsidRPr="006B7608">
        <w:rPr>
          <w:i/>
          <w:iCs/>
        </w:rPr>
        <w:t>Priestory</w:t>
      </w:r>
      <w:r w:rsidR="006B7608" w:rsidRPr="006B7608">
        <w:rPr>
          <w:i/>
          <w:iCs/>
        </w:rPr>
        <w:t xml:space="preserve"> úseku:</w:t>
      </w:r>
    </w:p>
    <w:p w14:paraId="13A7F8A7" w14:textId="7B77D78A" w:rsidR="00DC1ED4" w:rsidRDefault="006B7608" w:rsidP="00274D97">
      <w:pPr>
        <w:rPr>
          <w:iCs/>
        </w:rPr>
      </w:pPr>
      <w:r>
        <w:rPr>
          <w:iCs/>
        </w:rPr>
        <w:t xml:space="preserve">- </w:t>
      </w:r>
      <w:r w:rsidR="00AD2E00">
        <w:rPr>
          <w:iCs/>
        </w:rPr>
        <w:t>strojárska dielňa</w:t>
      </w:r>
      <w:r w:rsidR="00593CED">
        <w:rPr>
          <w:iCs/>
        </w:rPr>
        <w:t>,</w:t>
      </w:r>
      <w:r w:rsidR="008A3064">
        <w:rPr>
          <w:iCs/>
        </w:rPr>
        <w:t xml:space="preserve"> maliarska die</w:t>
      </w:r>
      <w:r w:rsidR="007557A9">
        <w:rPr>
          <w:iCs/>
        </w:rPr>
        <w:t>l</w:t>
      </w:r>
      <w:r w:rsidR="008A3064">
        <w:rPr>
          <w:iCs/>
        </w:rPr>
        <w:t>ňa, zámočnícka dielňa</w:t>
      </w:r>
      <w:r w:rsidR="007557A9">
        <w:rPr>
          <w:iCs/>
        </w:rPr>
        <w:t xml:space="preserve">, </w:t>
      </w:r>
      <w:r w:rsidR="00DC1ED4">
        <w:rPr>
          <w:iCs/>
        </w:rPr>
        <w:t>zvarovňa</w:t>
      </w:r>
      <w:r w:rsidR="00323AC8">
        <w:rPr>
          <w:iCs/>
        </w:rPr>
        <w:t xml:space="preserve">, </w:t>
      </w:r>
      <w:r w:rsidR="000A5980">
        <w:rPr>
          <w:iCs/>
        </w:rPr>
        <w:t>vodoinštalatérska</w:t>
      </w:r>
      <w:r w:rsidR="00323AC8">
        <w:rPr>
          <w:iCs/>
        </w:rPr>
        <w:t xml:space="preserve"> dielňa</w:t>
      </w:r>
      <w:r w:rsidR="009F57CA">
        <w:rPr>
          <w:iCs/>
        </w:rPr>
        <w:t xml:space="preserve">, </w:t>
      </w:r>
      <w:r w:rsidR="000A5980">
        <w:rPr>
          <w:iCs/>
        </w:rPr>
        <w:t>čalúnnická</w:t>
      </w:r>
      <w:r w:rsidR="009F57CA">
        <w:rPr>
          <w:iCs/>
        </w:rPr>
        <w:t xml:space="preserve"> dielňa</w:t>
      </w:r>
    </w:p>
    <w:p w14:paraId="188D71E8" w14:textId="6BF9FA11" w:rsidR="00593CED" w:rsidRDefault="00593CED" w:rsidP="00274D97">
      <w:pPr>
        <w:rPr>
          <w:iCs/>
        </w:rPr>
      </w:pPr>
      <w:r w:rsidRPr="007D2277">
        <w:rPr>
          <w:iCs/>
        </w:rPr>
        <w:t xml:space="preserve">- </w:t>
      </w:r>
      <w:r w:rsidR="007D2277" w:rsidRPr="007D2277">
        <w:rPr>
          <w:iCs/>
        </w:rPr>
        <w:t>centrálny sklad údržby</w:t>
      </w:r>
      <w:r w:rsidR="00515D84">
        <w:rPr>
          <w:iCs/>
        </w:rPr>
        <w:t xml:space="preserve">, centrálny sklad </w:t>
      </w:r>
      <w:r w:rsidR="009F57CA">
        <w:rPr>
          <w:iCs/>
        </w:rPr>
        <w:t>správy areálov</w:t>
      </w:r>
    </w:p>
    <w:p w14:paraId="13DCF106" w14:textId="0E41363A" w:rsidR="005D2E5C" w:rsidRDefault="005D2E5C" w:rsidP="00274D97">
      <w:pPr>
        <w:rPr>
          <w:iCs/>
        </w:rPr>
      </w:pPr>
      <w:r>
        <w:rPr>
          <w:iCs/>
        </w:rPr>
        <w:t xml:space="preserve">- technická miestnosť pre </w:t>
      </w:r>
      <w:r w:rsidR="00925280">
        <w:rPr>
          <w:iCs/>
        </w:rPr>
        <w:t>fontánu,</w:t>
      </w:r>
    </w:p>
    <w:p w14:paraId="38F844E1" w14:textId="114AE64E" w:rsidR="00987311" w:rsidRDefault="003A2B9F" w:rsidP="00274D97">
      <w:pPr>
        <w:rPr>
          <w:iCs/>
        </w:rPr>
      </w:pPr>
      <w:r w:rsidRPr="00180BBB">
        <w:rPr>
          <w:iCs/>
        </w:rPr>
        <w:t>- šat</w:t>
      </w:r>
      <w:r w:rsidR="00180BBB" w:rsidRPr="00180BBB">
        <w:rPr>
          <w:iCs/>
        </w:rPr>
        <w:t>ňa</w:t>
      </w:r>
      <w:r w:rsidR="005D2E5C" w:rsidRPr="00180BBB">
        <w:rPr>
          <w:iCs/>
        </w:rPr>
        <w:t xml:space="preserve"> pre zamestnancov </w:t>
      </w:r>
      <w:r w:rsidR="00482177" w:rsidRPr="00180BBB">
        <w:rPr>
          <w:iCs/>
        </w:rPr>
        <w:t>Referátu údržby (24 osôb)</w:t>
      </w:r>
    </w:p>
    <w:p w14:paraId="266121CB" w14:textId="77777777" w:rsidR="009C6F82" w:rsidRDefault="009C6F82" w:rsidP="009C6F82">
      <w:pPr>
        <w:rPr>
          <w:iCs/>
        </w:rPr>
      </w:pPr>
      <w:r w:rsidRPr="00180BBB">
        <w:rPr>
          <w:iCs/>
        </w:rPr>
        <w:t>- denná miestnosť zamestnancov (zdieľaná so zamestnancami Oddelenia vnútornej dopravy)</w:t>
      </w:r>
    </w:p>
    <w:p w14:paraId="339D94AE" w14:textId="28A1BCFB" w:rsidR="00DC0F69" w:rsidRDefault="00DC0F69" w:rsidP="009C6F82">
      <w:pPr>
        <w:rPr>
          <w:iCs/>
        </w:rPr>
      </w:pPr>
      <w:r>
        <w:rPr>
          <w:iCs/>
        </w:rPr>
        <w:t>- upratovanie a hygienické miestnosti</w:t>
      </w:r>
    </w:p>
    <w:p w14:paraId="70D09701" w14:textId="77777777" w:rsidR="00593CED" w:rsidRDefault="00593CED" w:rsidP="00274D97">
      <w:pPr>
        <w:rPr>
          <w:iCs/>
        </w:rPr>
      </w:pPr>
    </w:p>
    <w:p w14:paraId="15EE7984" w14:textId="77777777" w:rsidR="00274D97" w:rsidRPr="006E67CB" w:rsidRDefault="00274D97" w:rsidP="00274D97">
      <w:pPr>
        <w:rPr>
          <w:i/>
        </w:rPr>
      </w:pPr>
      <w:r w:rsidRPr="006E67CB">
        <w:rPr>
          <w:i/>
        </w:rPr>
        <w:t>Servis lekárskej elektroniky</w:t>
      </w:r>
    </w:p>
    <w:p w14:paraId="78B87E36" w14:textId="7ACD6E40" w:rsidR="00274D97" w:rsidRPr="006E67CB" w:rsidRDefault="00274D97" w:rsidP="00274D97">
      <w:r w:rsidRPr="006E67CB">
        <w:t>Servis medicínskeho vybavenia (oprava, údržba)</w:t>
      </w:r>
      <w:r>
        <w:t>, ktorý nie je možné vyriešiť na konkrétnom pracovisku,</w:t>
      </w:r>
      <w:r w:rsidRPr="006E67CB">
        <w:t xml:space="preserve"> sa vykonáva v technických dielňach. Pri technických dielňach sa nachádza sklad, ktorý je určený na uskladnenie dočasne nepoužívaného, alebo poškodeného lekárskeho vybavenia. </w:t>
      </w:r>
      <w:r w:rsidR="00016981">
        <w:t>D</w:t>
      </w:r>
      <w:r w:rsidRPr="006E67CB">
        <w:t xml:space="preserve">ielne a sklad sú určené na prácu zamestnancov </w:t>
      </w:r>
      <w:r w:rsidR="002C6B7C">
        <w:t>Referátu</w:t>
      </w:r>
      <w:r>
        <w:t xml:space="preserve"> </w:t>
      </w:r>
      <w:r w:rsidRPr="006E67CB">
        <w:t xml:space="preserve">údržby, alebo pre zamestnancov údržby dodávateľa. V koncepte Novej FNsP FDR BB sú plánované </w:t>
      </w:r>
      <w:r w:rsidR="009F57CA">
        <w:t>horeuvedené</w:t>
      </w:r>
      <w:r w:rsidR="002C6B7C">
        <w:t xml:space="preserve"> </w:t>
      </w:r>
      <w:r w:rsidR="00016981">
        <w:t>samostatné</w:t>
      </w:r>
      <w:r w:rsidRPr="006E67CB">
        <w:t xml:space="preserve"> </w:t>
      </w:r>
      <w:r w:rsidRPr="009F57CA">
        <w:t>dielne a sklady pre tieto funkcie. Z toho dôvodu nie sú na jednotlivých oddeleniach s intenzívnym zameraním  vyčlenené samostatné dielne. V rámci priestorov</w:t>
      </w:r>
      <w:r w:rsidRPr="006E67CB">
        <w:t xml:space="preserve"> COS môže byť vyčlenená samostatná miestnosť určená pre servis medicínskej techniky, tak aby nebol narušený chod oddelenia počas údržby. Ak je zariadenie poškodené, alebo by mala byť vykonaná údržba, malo by byť prepravené do technickej dielne. Malé opravy je možné vykonať na izbách pacientov na rôznych oddeleniach.</w:t>
      </w:r>
    </w:p>
    <w:p w14:paraId="58CEE5D6" w14:textId="77777777" w:rsidR="00274D97" w:rsidRPr="00022856" w:rsidRDefault="00274D97" w:rsidP="00274D97">
      <w:pPr>
        <w:rPr>
          <w:sz w:val="10"/>
          <w:szCs w:val="10"/>
        </w:rPr>
      </w:pPr>
      <w:r w:rsidRPr="006E67CB">
        <w:t xml:space="preserve"> </w:t>
      </w:r>
    </w:p>
    <w:p w14:paraId="14542547" w14:textId="77777777" w:rsidR="00274D97" w:rsidRPr="006E67CB" w:rsidRDefault="00274D97" w:rsidP="00274D97">
      <w:pPr>
        <w:rPr>
          <w:i/>
          <w:iCs/>
        </w:rPr>
      </w:pPr>
      <w:r w:rsidRPr="006E67CB">
        <w:rPr>
          <w:i/>
          <w:iCs/>
        </w:rPr>
        <w:t>Servis medicínskeho vybavenia zahŕňa úlohy:</w:t>
      </w:r>
    </w:p>
    <w:p w14:paraId="7B26C2CC" w14:textId="77777777" w:rsidR="00274D97" w:rsidRPr="006E67CB" w:rsidRDefault="00274D97" w:rsidP="00274D97">
      <w:pPr>
        <w:pStyle w:val="Odsekzoznamu"/>
        <w:numPr>
          <w:ilvl w:val="0"/>
          <w:numId w:val="5"/>
        </w:numPr>
        <w:jc w:val="both"/>
      </w:pPr>
      <w:r w:rsidRPr="006E67CB">
        <w:t>Poskytovanie fyzikálnych metód a technických zariadení v starostlivosti o pacienta a dohľad nad ich používaním.</w:t>
      </w:r>
    </w:p>
    <w:p w14:paraId="190BFA2F" w14:textId="77777777" w:rsidR="00274D97" w:rsidRPr="006E67CB" w:rsidRDefault="00274D97" w:rsidP="00274D97">
      <w:pPr>
        <w:pStyle w:val="Odsekzoznamu"/>
        <w:numPr>
          <w:ilvl w:val="0"/>
          <w:numId w:val="5"/>
        </w:numPr>
        <w:jc w:val="both"/>
      </w:pPr>
      <w:r w:rsidRPr="006E67CB">
        <w:t>Stanovenie pravidiel a odporúčaní o kvalite zdravotníckeho vybavenia.</w:t>
      </w:r>
    </w:p>
    <w:p w14:paraId="7B898A1A" w14:textId="77777777" w:rsidR="00274D97" w:rsidRPr="006E67CB" w:rsidRDefault="00274D97" w:rsidP="00274D97">
      <w:pPr>
        <w:pStyle w:val="Odsekzoznamu"/>
        <w:numPr>
          <w:ilvl w:val="0"/>
          <w:numId w:val="5"/>
        </w:numPr>
        <w:jc w:val="both"/>
      </w:pPr>
      <w:r w:rsidRPr="006E67CB">
        <w:t>Technická správa a údržba medicínskeho vybavenia a zabezpečenie jeho dostupnosti a funkčnosti počas procesu poskytovania zdravotnej starostlivosti.</w:t>
      </w:r>
    </w:p>
    <w:p w14:paraId="66840E04" w14:textId="77777777" w:rsidR="00274D97" w:rsidRPr="00022856" w:rsidRDefault="00274D97" w:rsidP="00274D97">
      <w:pPr>
        <w:rPr>
          <w:sz w:val="10"/>
          <w:szCs w:val="10"/>
        </w:rPr>
      </w:pPr>
    </w:p>
    <w:p w14:paraId="731A91FB" w14:textId="77777777" w:rsidR="00274D97" w:rsidRPr="006E67CB" w:rsidRDefault="00274D97" w:rsidP="00274D97">
      <w:pPr>
        <w:rPr>
          <w:i/>
          <w:iCs/>
        </w:rPr>
      </w:pPr>
      <w:r w:rsidRPr="006E67CB">
        <w:rPr>
          <w:i/>
          <w:iCs/>
        </w:rPr>
        <w:t>Technický servis</w:t>
      </w:r>
    </w:p>
    <w:p w14:paraId="2AE3B33B" w14:textId="1B7C156A" w:rsidR="00274D97" w:rsidRDefault="00274D97" w:rsidP="006F3159">
      <w:pPr>
        <w:rPr>
          <w:rFonts w:asciiTheme="minorHAnsi" w:eastAsiaTheme="majorEastAsia" w:hAnsiTheme="minorHAnsi" w:cstheme="majorBidi"/>
          <w:b/>
          <w:sz w:val="28"/>
          <w:szCs w:val="32"/>
        </w:rPr>
      </w:pPr>
      <w:r w:rsidRPr="006E67CB">
        <w:t>Technický servis sa vykonáva v technickej dielni, ktorá je určená na technické inštalácie a údržbu súvisiacu s budovou. Ak nie je možné technickú inštaláciu priniesť do technickej dielne, opravy je možné vykonať na rôznych miestach v nemocnici. Personál dielne sa stará o drobné opravy menšieho pevného alebo voľne uloženého nemedicínskeho nábytku. Dielňa slúži aj na drobné opravy pevného alebo voľne uloženého nábytku. K technickej dielni patrí priľahlý sklad.</w:t>
      </w:r>
      <w:r>
        <w:br w:type="page"/>
      </w:r>
    </w:p>
    <w:p w14:paraId="164C61B5" w14:textId="7C263F36" w:rsidR="00DE61DB" w:rsidRPr="005362A6" w:rsidRDefault="00DE61DB" w:rsidP="00DE61DB">
      <w:pPr>
        <w:pStyle w:val="Nadpis1"/>
        <w:numPr>
          <w:ilvl w:val="0"/>
          <w:numId w:val="11"/>
        </w:numPr>
      </w:pPr>
      <w:r>
        <w:lastRenderedPageBreak/>
        <w:t xml:space="preserve"> </w:t>
      </w:r>
      <w:bookmarkStart w:id="44" w:name="_Toc146612651"/>
      <w:r w:rsidR="000D7F69">
        <w:t>Referát</w:t>
      </w:r>
      <w:r w:rsidRPr="005362A6">
        <w:t xml:space="preserve"> dopravy</w:t>
      </w:r>
      <w:bookmarkEnd w:id="44"/>
      <w:r w:rsidRPr="005362A6">
        <w:t xml:space="preserve"> </w:t>
      </w:r>
    </w:p>
    <w:p w14:paraId="0B4D2464" w14:textId="77777777" w:rsidR="00DE61DB" w:rsidRDefault="00DE61DB" w:rsidP="00DE61DB">
      <w:r>
        <w:t>Oddelenie vnútornej dopravy zabezpečuje činnosti súvisiace s prepravou v rámci areálu nemocnice, ale aj mimo neho, konkrétne zabezpečuje pohotovosť mimo pracovnú dobu, kyvadlovú prepravu pacientov a zamestnancov medzi Novým a Starým nemocničným areálom (zariadením), prevoz biologického materiálu (vzorky, krv, materské mlieko), stravy pre MŠ, liekov, medicinálnych plynov, bielizne, zdravotníckeho vybavenia, nábytku, pošty, hotovosti pokladne, archívnej dokumentácie, komunálneho a zdravotníckeho odpadu, podieľa sa na zásobovaní, zimnej a letnej údržbe areálov a pod.</w:t>
      </w:r>
    </w:p>
    <w:p w14:paraId="2979B652" w14:textId="77777777" w:rsidR="00DE61DB" w:rsidRDefault="00DE61DB" w:rsidP="00DE61DB"/>
    <w:p w14:paraId="59F54447" w14:textId="32274E51" w:rsidR="00B17C60" w:rsidRDefault="00DE61DB" w:rsidP="00DE61DB">
      <w:r>
        <w:t xml:space="preserve">V Novej FNsP FDR </w:t>
      </w:r>
      <w:r w:rsidR="00584B96">
        <w:t xml:space="preserve">BB </w:t>
      </w:r>
      <w:r>
        <w:t xml:space="preserve">má Oddelenie vnútornej dopravy zázemie a potrebné priestory vyčlenené na 1. podzemnom podlaží </w:t>
      </w:r>
      <w:r w:rsidR="00AF1865">
        <w:t xml:space="preserve">Nástupného </w:t>
      </w:r>
      <w:r>
        <w:t>bloku</w:t>
      </w:r>
      <w:r w:rsidR="00B75676">
        <w:t xml:space="preserve">, </w:t>
      </w:r>
      <w:r w:rsidR="00243BB9">
        <w:t xml:space="preserve">vedľa Referátu údržby, s ktorým zdieľa </w:t>
      </w:r>
      <w:r w:rsidR="004D3D6A">
        <w:t>dennú miestnos</w:t>
      </w:r>
      <w:r w:rsidR="001F4BC7">
        <w:t>ť pre zamestnancov .</w:t>
      </w:r>
      <w:r>
        <w:t xml:space="preserve"> </w:t>
      </w:r>
    </w:p>
    <w:p w14:paraId="63B39AF9" w14:textId="77777777" w:rsidR="00B17C60" w:rsidRDefault="00B17C60" w:rsidP="00DE61DB"/>
    <w:p w14:paraId="29B07E4F" w14:textId="4FF81F94" w:rsidR="00056D6D" w:rsidRDefault="00DE61DB" w:rsidP="00DE61DB">
      <w:r>
        <w:t>Priestor poskytuje parkovacie miesta pre umiestnenie vozového a strojového parku</w:t>
      </w:r>
      <w:r w:rsidR="00EB4CC5">
        <w:t xml:space="preserve"> a</w:t>
      </w:r>
      <w:r w:rsidR="00304D17">
        <w:t> príslušné miestnosti</w:t>
      </w:r>
      <w:r w:rsidR="00056D6D">
        <w:t>:</w:t>
      </w:r>
    </w:p>
    <w:p w14:paraId="70CB47CD" w14:textId="32BBBC49" w:rsidR="00372C89" w:rsidRDefault="00304D17" w:rsidP="00DE61DB">
      <w:r w:rsidRPr="00184A49">
        <w:t xml:space="preserve">•    </w:t>
      </w:r>
      <w:r w:rsidR="00056D6D">
        <w:t xml:space="preserve"> </w:t>
      </w:r>
      <w:r w:rsidR="00372C89">
        <w:t xml:space="preserve">osobné vozidlá – </w:t>
      </w:r>
      <w:r w:rsidR="00714058">
        <w:t xml:space="preserve">8 - 9 </w:t>
      </w:r>
      <w:r w:rsidR="00372C89">
        <w:t>parkovac</w:t>
      </w:r>
      <w:r w:rsidR="00714058">
        <w:t>ích</w:t>
      </w:r>
      <w:r w:rsidR="00372C89">
        <w:t xml:space="preserve"> miest v hromadnej garáži na 1. podzemnom podlaží </w:t>
      </w:r>
      <w:r w:rsidR="00D31E3E">
        <w:t>Nástupného bloku</w:t>
      </w:r>
      <w:r w:rsidR="00372C89">
        <w:t xml:space="preserve"> </w:t>
      </w:r>
    </w:p>
    <w:p w14:paraId="23CB6847" w14:textId="4AAAFB3B" w:rsidR="00056D6D" w:rsidRDefault="00304D17" w:rsidP="00DE61DB">
      <w:r w:rsidRPr="00184A49">
        <w:t xml:space="preserve">•    </w:t>
      </w:r>
      <w:r w:rsidR="003B0364">
        <w:t xml:space="preserve"> 5 parkovací</w:t>
      </w:r>
      <w:r w:rsidR="007C3095">
        <w:t>ch</w:t>
      </w:r>
      <w:r w:rsidR="003B0364">
        <w:t xml:space="preserve"> miest pre </w:t>
      </w:r>
      <w:r w:rsidR="00896BF8">
        <w:t>nákladné vozidlá</w:t>
      </w:r>
      <w:r w:rsidR="003B0364">
        <w:t xml:space="preserve"> </w:t>
      </w:r>
      <w:r w:rsidR="006F42CD">
        <w:t>a</w:t>
      </w:r>
      <w:r w:rsidR="00896BF8">
        <w:t xml:space="preserve"> </w:t>
      </w:r>
      <w:r w:rsidR="00421349">
        <w:t>3 parkovacie miesta pre</w:t>
      </w:r>
      <w:r w:rsidR="00B01BDA">
        <w:t xml:space="preserve"> </w:t>
      </w:r>
      <w:r w:rsidR="00A12E0E">
        <w:t>dodávkové vozidlá</w:t>
      </w:r>
    </w:p>
    <w:p w14:paraId="109F072A" w14:textId="0B4F4AE2" w:rsidR="00DE61DB" w:rsidRPr="00184A49" w:rsidRDefault="00DE61DB" w:rsidP="00DE61DB">
      <w:r w:rsidRPr="00184A49">
        <w:t>•     kancelária koordinátora</w:t>
      </w:r>
      <w:r w:rsidR="009A3119" w:rsidRPr="00184A49">
        <w:t xml:space="preserve">, kancelária </w:t>
      </w:r>
      <w:r w:rsidR="0041665E" w:rsidRPr="00184A49">
        <w:t>šoférov</w:t>
      </w:r>
    </w:p>
    <w:p w14:paraId="36897C4E" w14:textId="4860DBBD" w:rsidR="002F7C93" w:rsidRDefault="005129BA" w:rsidP="00DE61DB">
      <w:r w:rsidRPr="00184A49">
        <w:t>•     p</w:t>
      </w:r>
      <w:r w:rsidR="009606B8" w:rsidRPr="00184A49">
        <w:t>riestor pre čistenie a</w:t>
      </w:r>
      <w:r w:rsidRPr="00184A49">
        <w:t> </w:t>
      </w:r>
      <w:r w:rsidR="009606B8" w:rsidRPr="00184A49">
        <w:t>dezinfe</w:t>
      </w:r>
      <w:r w:rsidRPr="00184A49">
        <w:t>kciu vozidiel</w:t>
      </w:r>
      <w:r w:rsidR="006F42CD">
        <w:t xml:space="preserve"> (autoumyváreň)</w:t>
      </w:r>
      <w:r w:rsidR="00683EF8" w:rsidRPr="00184A49">
        <w:t xml:space="preserve">, </w:t>
      </w:r>
    </w:p>
    <w:p w14:paraId="39A8F639" w14:textId="1798FAEF" w:rsidR="009606B8" w:rsidRPr="00184A49" w:rsidRDefault="002F7C93" w:rsidP="00DE61DB">
      <w:r w:rsidRPr="00184A49">
        <w:t xml:space="preserve">•    </w:t>
      </w:r>
      <w:r w:rsidR="00714058">
        <w:t xml:space="preserve"> priestor </w:t>
      </w:r>
      <w:r w:rsidR="006F42CD">
        <w:t>na</w:t>
      </w:r>
      <w:r>
        <w:t xml:space="preserve"> </w:t>
      </w:r>
      <w:r w:rsidR="00A004DF" w:rsidRPr="00184A49">
        <w:t>úpravu a údržbu vozidiel</w:t>
      </w:r>
      <w:r w:rsidR="006F42CD">
        <w:t xml:space="preserve"> (</w:t>
      </w:r>
      <w:r w:rsidR="00131851">
        <w:t>autodielňa)</w:t>
      </w:r>
      <w:r w:rsidR="00A004DF" w:rsidRPr="00184A49">
        <w:t>,</w:t>
      </w:r>
    </w:p>
    <w:p w14:paraId="734FA574" w14:textId="78C0CA44" w:rsidR="00F54EC1" w:rsidRDefault="002F7C93" w:rsidP="00C806E7">
      <w:r w:rsidRPr="00184A49">
        <w:t xml:space="preserve">•    </w:t>
      </w:r>
      <w:r w:rsidR="00131851">
        <w:t xml:space="preserve">  </w:t>
      </w:r>
      <w:r w:rsidR="001A2810" w:rsidRPr="00184A49">
        <w:t>sklad malej mechanizáci</w:t>
      </w:r>
      <w:r w:rsidR="00420149">
        <w:t>e</w:t>
      </w:r>
      <w:r w:rsidR="00F54EC1">
        <w:t xml:space="preserve"> </w:t>
      </w:r>
      <w:r w:rsidR="007A2982">
        <w:t>–</w:t>
      </w:r>
      <w:r w:rsidR="00F54EC1">
        <w:t xml:space="preserve"> </w:t>
      </w:r>
      <w:r w:rsidR="007A2982">
        <w:t xml:space="preserve">priestor pre </w:t>
      </w:r>
      <w:r w:rsidR="00A4711C">
        <w:t xml:space="preserve">1 </w:t>
      </w:r>
      <w:r w:rsidR="007A2982">
        <w:t>traktor,</w:t>
      </w:r>
      <w:r w:rsidR="00A4711C">
        <w:t xml:space="preserve"> 1 nakladač</w:t>
      </w:r>
      <w:r w:rsidR="001A2810" w:rsidRPr="00184A49">
        <w:t>,</w:t>
      </w:r>
      <w:r w:rsidR="00E83A96">
        <w:t xml:space="preserve"> </w:t>
      </w:r>
      <w:r w:rsidR="00E83A96" w:rsidRPr="00E83A96">
        <w:t>prídavné zariadenia (pluh, posypový vozík, mulčovač, železný kôš</w:t>
      </w:r>
      <w:r w:rsidR="00E83A96">
        <w:t xml:space="preserve"> atď.) a</w:t>
      </w:r>
      <w:r w:rsidR="006632E7">
        <w:t> malé stroje (</w:t>
      </w:r>
      <w:r w:rsidR="00E83A96">
        <w:t>kosačky</w:t>
      </w:r>
      <w:r w:rsidR="006632E7">
        <w:t>)</w:t>
      </w:r>
    </w:p>
    <w:p w14:paraId="327C629F" w14:textId="0BD3D02E" w:rsidR="0045137F" w:rsidRPr="00184A49" w:rsidRDefault="00F54EC1" w:rsidP="00DE61DB">
      <w:r w:rsidRPr="00184A49">
        <w:t xml:space="preserve">•     </w:t>
      </w:r>
      <w:r w:rsidR="00DE61DB" w:rsidRPr="00184A49">
        <w:t>sklad pneumatík</w:t>
      </w:r>
      <w:r w:rsidR="00446598" w:rsidRPr="00184A49">
        <w:t xml:space="preserve">, sklad </w:t>
      </w:r>
      <w:r w:rsidR="00C76B28">
        <w:t>pohonných hmôt</w:t>
      </w:r>
    </w:p>
    <w:p w14:paraId="38F3B851" w14:textId="57643615" w:rsidR="0054576B" w:rsidRPr="002464B9" w:rsidRDefault="0054576B" w:rsidP="00DE61DB">
      <w:r w:rsidRPr="00184A49">
        <w:t>•     denná miestnosť pre zamestnancov (zdieľaná s Referátom údržby)</w:t>
      </w:r>
      <w:r w:rsidR="009452A7">
        <w:t xml:space="preserve"> a </w:t>
      </w:r>
      <w:r w:rsidR="009452A7" w:rsidRPr="00184A49">
        <w:t>šatňa pre zamestnancov</w:t>
      </w:r>
    </w:p>
    <w:p w14:paraId="6D9AD158" w14:textId="77777777" w:rsidR="00DE61DB" w:rsidRPr="002464B9" w:rsidRDefault="00DE61DB" w:rsidP="00DE61DB"/>
    <w:p w14:paraId="675E10E1" w14:textId="77777777" w:rsidR="00DE61DB" w:rsidRPr="009C2597" w:rsidRDefault="00DE61DB" w:rsidP="007226FB">
      <w:r w:rsidRPr="002464B9">
        <w:t>Oddelenie vnútornej dopravy zodpovedá za:</w:t>
      </w:r>
    </w:p>
    <w:p w14:paraId="1EBA87F1" w14:textId="69FE195B" w:rsidR="00DE61DB" w:rsidRPr="009C2597" w:rsidRDefault="00DE61DB" w:rsidP="007226FB">
      <w:pPr>
        <w:pStyle w:val="Odsekzoznamu"/>
        <w:numPr>
          <w:ilvl w:val="0"/>
          <w:numId w:val="85"/>
        </w:numPr>
        <w:jc w:val="both"/>
      </w:pPr>
      <w:r w:rsidRPr="009C2597">
        <w:t>prepravovanie zdravotníckych a admin</w:t>
      </w:r>
      <w:r>
        <w:t>istratívnych</w:t>
      </w:r>
      <w:r w:rsidRPr="009C2597">
        <w:t xml:space="preserve"> zamestnancov (služ</w:t>
      </w:r>
      <w:r>
        <w:t>obné</w:t>
      </w:r>
      <w:r w:rsidRPr="009C2597">
        <w:t xml:space="preserve"> cesty), zariadení, materiálu, vzoriek, dokumentov, mimo areál</w:t>
      </w:r>
      <w:r w:rsidR="00B45CCC">
        <w:t>u</w:t>
      </w:r>
      <w:r w:rsidRPr="009C2597">
        <w:t xml:space="preserve"> nemocnice v rámci Banskej Bystrice a do iných miest,</w:t>
      </w:r>
    </w:p>
    <w:p w14:paraId="74FDFA38" w14:textId="77777777" w:rsidR="00DE61DB" w:rsidRPr="009C2597" w:rsidRDefault="00DE61DB" w:rsidP="007226FB">
      <w:pPr>
        <w:pStyle w:val="Odsekzoznamu"/>
        <w:numPr>
          <w:ilvl w:val="0"/>
          <w:numId w:val="85"/>
        </w:numPr>
        <w:jc w:val="both"/>
      </w:pPr>
      <w:r w:rsidRPr="009C2597">
        <w:t>zabezpečenie pravidelného</w:t>
      </w:r>
      <w:r>
        <w:t xml:space="preserve"> </w:t>
      </w:r>
      <w:r w:rsidRPr="009C2597">
        <w:t xml:space="preserve">dopravného prepojenia nového a starého nemocničného areálu (zamestnanci, pacienti, zdravotnícky/nezdravotnícky materiál, údržba, odpad, mediplyny...), </w:t>
      </w:r>
    </w:p>
    <w:p w14:paraId="4E753619" w14:textId="77777777" w:rsidR="00DE61DB" w:rsidRPr="009C2597" w:rsidRDefault="00DE61DB" w:rsidP="007226FB">
      <w:pPr>
        <w:pStyle w:val="Odsekzoznamu"/>
        <w:numPr>
          <w:ilvl w:val="0"/>
          <w:numId w:val="85"/>
        </w:numPr>
        <w:jc w:val="both"/>
      </w:pPr>
      <w:r w:rsidRPr="009C2597">
        <w:t xml:space="preserve">prepravovanie ťažkých nákladov v rámci areálu nemocnice (zariadenia, nábytky, odpady, posypové, stavebné materiály...),     </w:t>
      </w:r>
    </w:p>
    <w:p w14:paraId="01A92B63" w14:textId="77777777" w:rsidR="00DE61DB" w:rsidRPr="009C2597" w:rsidRDefault="00DE61DB" w:rsidP="007226FB">
      <w:pPr>
        <w:pStyle w:val="Odsekzoznamu"/>
        <w:numPr>
          <w:ilvl w:val="0"/>
          <w:numId w:val="85"/>
        </w:numPr>
        <w:jc w:val="both"/>
      </w:pPr>
      <w:r w:rsidRPr="009C2597">
        <w:t>zabezpečenie zimnej a letnej údržby plošne rozsiahlych nemocničných areálov, ktorá je v súčasnosti vykonávaná prostredníctvom mechanizmov, áut a zamestnancov referátu dopravy,</w:t>
      </w:r>
    </w:p>
    <w:p w14:paraId="51F22152" w14:textId="77777777" w:rsidR="00DE61DB" w:rsidRPr="009C2597" w:rsidRDefault="00DE61DB" w:rsidP="007226FB">
      <w:pPr>
        <w:pStyle w:val="Odsekzoznamu"/>
        <w:numPr>
          <w:ilvl w:val="0"/>
          <w:numId w:val="85"/>
        </w:numPr>
        <w:jc w:val="both"/>
      </w:pPr>
      <w:r w:rsidRPr="009C2597">
        <w:t>pohotovostné zabezpečenie vyššie uvedených činnosti (mimo pracovnú dobu),</w:t>
      </w:r>
    </w:p>
    <w:p w14:paraId="69FF7A72" w14:textId="745A2C63" w:rsidR="00DE61DB" w:rsidRDefault="00DE61DB" w:rsidP="007226FB">
      <w:pPr>
        <w:pStyle w:val="Odsekzoznamu"/>
        <w:numPr>
          <w:ilvl w:val="0"/>
          <w:numId w:val="85"/>
        </w:numPr>
        <w:kinsoku/>
        <w:autoSpaceDE/>
        <w:autoSpaceDN/>
        <w:adjustRightInd/>
        <w:spacing w:after="160" w:line="259" w:lineRule="auto"/>
        <w:contextualSpacing w:val="0"/>
        <w:jc w:val="both"/>
      </w:pPr>
      <w:r>
        <w:t xml:space="preserve">vedenie </w:t>
      </w:r>
      <w:r w:rsidRPr="009C2597">
        <w:t>prehľadn</w:t>
      </w:r>
      <w:r>
        <w:t>ého</w:t>
      </w:r>
      <w:r w:rsidRPr="009C2597">
        <w:t xml:space="preserve"> systém</w:t>
      </w:r>
      <w:r>
        <w:t>u</w:t>
      </w:r>
      <w:r w:rsidRPr="009C2597">
        <w:t xml:space="preserve"> komunikácie medzi oddeleniami požadujúcimi dopravné služby a referátom dopravy</w:t>
      </w:r>
      <w:r>
        <w:t xml:space="preserve">, ktorý je založený na vydaní </w:t>
      </w:r>
      <w:r w:rsidRPr="009C2597">
        <w:t>žiadank</w:t>
      </w:r>
      <w:r>
        <w:t xml:space="preserve">y s požadovaným druhom dopravy. Dopravu je možné zabezpečiť po </w:t>
      </w:r>
      <w:r w:rsidRPr="009C2597">
        <w:t>schválen</w:t>
      </w:r>
      <w:r>
        <w:t>í žiadanky. Po uskutočnení dopravy je potrebné vystaviť</w:t>
      </w:r>
      <w:r w:rsidRPr="009C2597">
        <w:t xml:space="preserve"> potvrdenie o vybavení.</w:t>
      </w:r>
      <w:r>
        <w:br w:type="page"/>
      </w:r>
    </w:p>
    <w:p w14:paraId="0CFF58B0" w14:textId="163BAD2D" w:rsidR="0025480D" w:rsidRDefault="0025480D" w:rsidP="0025480D">
      <w:pPr>
        <w:pStyle w:val="Nadpis1"/>
        <w:numPr>
          <w:ilvl w:val="0"/>
          <w:numId w:val="11"/>
        </w:numPr>
      </w:pPr>
      <w:r>
        <w:lastRenderedPageBreak/>
        <w:t xml:space="preserve"> </w:t>
      </w:r>
      <w:bookmarkStart w:id="45" w:name="_Toc146612652"/>
      <w:r>
        <w:t>IT a servisné miestnosti</w:t>
      </w:r>
      <w:bookmarkEnd w:id="45"/>
    </w:p>
    <w:p w14:paraId="3AFA14C8" w14:textId="77777777" w:rsidR="0025480D" w:rsidRDefault="0025480D" w:rsidP="0025480D">
      <w:r w:rsidRPr="00DB4B84">
        <w:t>Centrálne počítačové vybavenie pre rôznych užívateľov je umiestnené v hlavnej miestnosti vybavenia (Main Equipment Room - MER), nazývanej tiež serverovňa. Káble pracovných staníc sú zakončené v miestnost</w:t>
      </w:r>
      <w:r>
        <w:t>iach</w:t>
      </w:r>
      <w:r w:rsidRPr="00DB4B84">
        <w:t xml:space="preserve"> pre satelitné vybavenie (Satellite Equipment Room - SER). SER miestnosti musia byť situované tak, aby vzdialenosť od SER miestnosti k ľubovoľnému náhodnému pracovisku nepresiahla 90 metrov. Umiestnenie a celkový počet SER miestností je potrebné určiť v závislosti od konštrukcie budovy. MER a SER miestnosti sú prepojené prostredníctvom tzv. centrálnej osi. Táto jednotka tvorí sieť. </w:t>
      </w:r>
    </w:p>
    <w:p w14:paraId="26FC0304" w14:textId="77777777" w:rsidR="0025480D" w:rsidRDefault="0025480D" w:rsidP="0025480D"/>
    <w:p w14:paraId="2D0C796F" w14:textId="21D8A9FA" w:rsidR="0025480D" w:rsidRDefault="0025480D" w:rsidP="0025480D">
      <w:pPr>
        <w:rPr>
          <w:lang w:eastAsia="cs-CZ"/>
        </w:rPr>
      </w:pPr>
      <w:r>
        <w:t>Pri navrhovaní potrebných IT a servisných miestností pre Novú FNsP FDR BB sú do úvahy brané -</w:t>
      </w:r>
      <w:r w:rsidRPr="006E67CB">
        <w:t xml:space="preserve"> počet </w:t>
      </w:r>
      <w:r w:rsidR="00561CB2">
        <w:t>miestností</w:t>
      </w:r>
      <w:r w:rsidRPr="006E67CB">
        <w:t xml:space="preserve">, vzťahy s ostatnými miestnosťami a funkčné vlastnosti </w:t>
      </w:r>
      <w:r w:rsidR="00561CB2">
        <w:t>m</w:t>
      </w:r>
      <w:r w:rsidR="006663E8">
        <w:t>iestností</w:t>
      </w:r>
      <w:r w:rsidRPr="006E67CB">
        <w:t>. Technické špecifikácie IT a servisných miestností sú popísané v technických požiadavkách.</w:t>
      </w:r>
      <w:r>
        <w:t xml:space="preserve"> Samotné IT a servisné miestnosti (serverovne) </w:t>
      </w:r>
      <w:r w:rsidRPr="006E67CB">
        <w:t xml:space="preserve"> nemajú žiadne priame funkčné vzťahy, ktoré by prospievali procesu </w:t>
      </w:r>
      <w:r>
        <w:t xml:space="preserve">starostlivosti o </w:t>
      </w:r>
      <w:r w:rsidRPr="006E67CB">
        <w:t xml:space="preserve">pacienta a iným oddeleniam. </w:t>
      </w:r>
      <w:r>
        <w:t xml:space="preserve">Pre potreby Novej FNsP FDR BB budú </w:t>
      </w:r>
      <w:r w:rsidRPr="00661250">
        <w:rPr>
          <w:lang w:eastAsia="cs-CZ"/>
        </w:rPr>
        <w:t>z dôvodu zabezpečenia redundancie prevádzky systémov a zálohovani</w:t>
      </w:r>
      <w:r>
        <w:rPr>
          <w:lang w:eastAsia="cs-CZ"/>
        </w:rPr>
        <w:t>a</w:t>
      </w:r>
      <w:r>
        <w:t xml:space="preserve"> k dispozícii 2 </w:t>
      </w:r>
      <w:r w:rsidRPr="00661250">
        <w:rPr>
          <w:lang w:eastAsia="cs-CZ"/>
        </w:rPr>
        <w:t>samostatné centrálne serverovne</w:t>
      </w:r>
      <w:r>
        <w:rPr>
          <w:lang w:eastAsia="cs-CZ"/>
        </w:rPr>
        <w:t xml:space="preserve"> - pre severný a južný objekt. </w:t>
      </w:r>
      <w:r w:rsidRPr="00661250">
        <w:rPr>
          <w:lang w:eastAsia="cs-CZ"/>
        </w:rPr>
        <w:t>Serverovne budú medzi sebou prepojené optickým káblom. Z oboch centrálnych serverovní budú optickými káblami pripájané podružné rozvádzače (podlažné)</w:t>
      </w:r>
      <w:r>
        <w:rPr>
          <w:lang w:eastAsia="cs-CZ"/>
        </w:rPr>
        <w:t xml:space="preserve">. </w:t>
      </w:r>
    </w:p>
    <w:p w14:paraId="529B6E04" w14:textId="577C4B33" w:rsidR="0025480D" w:rsidRPr="006E67CB" w:rsidRDefault="0025480D" w:rsidP="0025480D">
      <w:r w:rsidRPr="00C03CB3">
        <w:rPr>
          <w:lang w:eastAsia="cs-CZ"/>
        </w:rPr>
        <w:t xml:space="preserve">Samotné IT oddelenie má priestory </w:t>
      </w:r>
      <w:r w:rsidRPr="00C03CB3">
        <w:t xml:space="preserve">umiestnené na </w:t>
      </w:r>
      <w:r w:rsidR="000C1DC3" w:rsidRPr="00C03CB3">
        <w:t>3</w:t>
      </w:r>
      <w:r w:rsidRPr="00C03CB3">
        <w:t xml:space="preserve">. </w:t>
      </w:r>
      <w:r w:rsidR="000C1DC3" w:rsidRPr="00C03CB3">
        <w:t>na</w:t>
      </w:r>
      <w:r w:rsidRPr="00C03CB3">
        <w:t>dzemnom podlaží Hlavnej budovy nemocnice</w:t>
      </w:r>
      <w:r w:rsidR="00F212F6" w:rsidRPr="00C03CB3">
        <w:t xml:space="preserve">, v strednej časti </w:t>
      </w:r>
      <w:r w:rsidR="00555B3F" w:rsidRPr="00C03CB3">
        <w:t>technického podlažia</w:t>
      </w:r>
      <w:r w:rsidRPr="00C03CB3">
        <w:t>.</w:t>
      </w:r>
      <w:r w:rsidR="00B10230" w:rsidRPr="006E67CB">
        <w:t xml:space="preserve"> </w:t>
      </w:r>
    </w:p>
    <w:p w14:paraId="2FD86F5D" w14:textId="77777777" w:rsidR="0025480D" w:rsidRPr="006E67CB" w:rsidRDefault="0025480D" w:rsidP="0025480D">
      <w:r w:rsidRPr="006E67CB">
        <w:t xml:space="preserve">IT a SER miestnosti </w:t>
      </w:r>
      <w:r>
        <w:t>sú</w:t>
      </w:r>
      <w:r w:rsidRPr="006E67CB">
        <w:t xml:space="preserve"> voľne prístupné zamestnancom </w:t>
      </w:r>
      <w:r>
        <w:t xml:space="preserve">IT </w:t>
      </w:r>
      <w:r w:rsidRPr="006E67CB">
        <w:t>oddelenia.</w:t>
      </w:r>
    </w:p>
    <w:p w14:paraId="1D350972" w14:textId="77777777" w:rsidR="0025480D" w:rsidRPr="006E67CB" w:rsidRDefault="0025480D" w:rsidP="0025480D"/>
    <w:p w14:paraId="16B818E8" w14:textId="77777777" w:rsidR="0025480D" w:rsidRPr="006E67CB" w:rsidRDefault="0025480D" w:rsidP="0025480D">
      <w:pPr>
        <w:spacing w:line="259" w:lineRule="auto"/>
      </w:pPr>
      <w:r w:rsidRPr="006E67CB">
        <w:t>Záložný server je umiestnený v druhej MER miestnosti  a prípadná druhá záloha je k dispozícii na externom mieste, napr. prostredníctvom prenájmu externého serverového priestoru, alebo v jednej z ďalších budov.</w:t>
      </w:r>
    </w:p>
    <w:p w14:paraId="2FA0427E" w14:textId="77777777" w:rsidR="0025480D" w:rsidRPr="006E67CB" w:rsidRDefault="0025480D" w:rsidP="0025480D">
      <w:pPr>
        <w:spacing w:line="259" w:lineRule="auto"/>
      </w:pPr>
    </w:p>
    <w:p w14:paraId="322396D1" w14:textId="77777777" w:rsidR="0025480D" w:rsidRPr="006E67CB" w:rsidRDefault="0025480D" w:rsidP="0025480D">
      <w:pPr>
        <w:pStyle w:val="Odsekzoznamu"/>
        <w:numPr>
          <w:ilvl w:val="1"/>
          <w:numId w:val="24"/>
        </w:numPr>
        <w:spacing w:line="259" w:lineRule="auto"/>
        <w:jc w:val="both"/>
      </w:pPr>
      <w:r w:rsidRPr="006E67CB">
        <w:t>Rozloženie zdrojov dátového centra  (výpočtové a úložné) bude realizované do dvoch serverových miestností pre zaručenie minimálnych časov výpadkov v prípade poruchy kritických komponentov</w:t>
      </w:r>
    </w:p>
    <w:p w14:paraId="1A5DAEDD" w14:textId="77777777" w:rsidR="0025480D" w:rsidRPr="006E67CB" w:rsidRDefault="0025480D" w:rsidP="0025480D">
      <w:pPr>
        <w:pStyle w:val="Odsekzoznamu"/>
        <w:numPr>
          <w:ilvl w:val="1"/>
          <w:numId w:val="24"/>
        </w:numPr>
        <w:spacing w:line="259" w:lineRule="auto"/>
        <w:jc w:val="both"/>
      </w:pPr>
      <w:r w:rsidRPr="006E67CB">
        <w:t>Plné využitie virtualizácie vrátane hybridného cloudu u externého poskytovateľa pre zaručenie dostatku zdrojov v špičkách a redundancie on-premise riešenia. Zároveň to umožní vysokú mieru škálovateľnosti v prípade ďalšieho rastu.</w:t>
      </w:r>
    </w:p>
    <w:p w14:paraId="170A0D15" w14:textId="1CE52C9C" w:rsidR="0025480D" w:rsidRPr="006E67CB" w:rsidRDefault="0025480D" w:rsidP="0025480D">
      <w:pPr>
        <w:pStyle w:val="Odsekzoznamu"/>
        <w:numPr>
          <w:ilvl w:val="1"/>
          <w:numId w:val="24"/>
        </w:numPr>
        <w:spacing w:line="259" w:lineRule="auto"/>
        <w:jc w:val="both"/>
      </w:pPr>
      <w:r w:rsidRPr="006E67CB">
        <w:t>Sieťová core architektúra musí byť plne redundantná s nasledovnými princípmi</w:t>
      </w:r>
      <w:r w:rsidR="009912DE">
        <w:t>:</w:t>
      </w:r>
    </w:p>
    <w:p w14:paraId="77A4AC54" w14:textId="77777777" w:rsidR="0025480D" w:rsidRPr="006E67CB" w:rsidRDefault="0025480D" w:rsidP="0025480D">
      <w:pPr>
        <w:spacing w:line="259" w:lineRule="auto"/>
      </w:pPr>
    </w:p>
    <w:p w14:paraId="0373FA38" w14:textId="77777777" w:rsidR="0025480D" w:rsidRPr="006E67CB" w:rsidRDefault="0025480D" w:rsidP="0025480D">
      <w:pPr>
        <w:pStyle w:val="Odsekzoznamu"/>
        <w:numPr>
          <w:ilvl w:val="2"/>
          <w:numId w:val="24"/>
        </w:numPr>
        <w:spacing w:line="259" w:lineRule="auto"/>
        <w:jc w:val="both"/>
      </w:pPr>
      <w:r w:rsidRPr="006E67CB">
        <w:t>MER miestnosti budú medzi sebou prepojené minimálne 8x optickým prepojom</w:t>
      </w:r>
    </w:p>
    <w:p w14:paraId="1352F8CF" w14:textId="77777777" w:rsidR="0025480D" w:rsidRPr="006E67CB" w:rsidRDefault="0025480D" w:rsidP="0025480D">
      <w:pPr>
        <w:pStyle w:val="Odsekzoznamu"/>
        <w:numPr>
          <w:ilvl w:val="2"/>
          <w:numId w:val="24"/>
        </w:numPr>
        <w:spacing w:line="259" w:lineRule="auto"/>
        <w:jc w:val="both"/>
      </w:pPr>
      <w:r w:rsidRPr="006E67CB">
        <w:t>Každá SER miestnosť bude prepojená s obidvoma MER miestnosťami separátnymi trasami pre minimalizáciu rizika havárie (požiar, mechanická havária, atď...)</w:t>
      </w:r>
    </w:p>
    <w:p w14:paraId="711FD518" w14:textId="77777777" w:rsidR="0025480D" w:rsidRPr="006E67CB" w:rsidRDefault="0025480D" w:rsidP="0025480D">
      <w:pPr>
        <w:pStyle w:val="Odsekzoznamu"/>
        <w:numPr>
          <w:ilvl w:val="2"/>
          <w:numId w:val="24"/>
        </w:numPr>
        <w:spacing w:line="259" w:lineRule="auto"/>
        <w:jc w:val="both"/>
      </w:pPr>
      <w:r w:rsidRPr="006E67CB">
        <w:t>Na základe vyššie uvedeného princípu bude výsledná topológia vo forme dvojitej hviezdy a to tak, že na hlavnom TOR switchi v každej SER miestnosti budú dva optické uplinky z každej z dvoch MER miestnosti.</w:t>
      </w:r>
    </w:p>
    <w:p w14:paraId="6D3EE6E3" w14:textId="03B2428D" w:rsidR="0025480D" w:rsidRPr="006E67CB" w:rsidRDefault="0025480D" w:rsidP="0025480D">
      <w:pPr>
        <w:pStyle w:val="Odsekzoznamu"/>
        <w:numPr>
          <w:ilvl w:val="2"/>
          <w:numId w:val="24"/>
        </w:numPr>
        <w:spacing w:line="259" w:lineRule="auto"/>
        <w:jc w:val="both"/>
      </w:pPr>
      <w:r w:rsidRPr="006E67CB">
        <w:t>Bude zabezpečená aj disaster recovery backup trasa vo forme optického ringu</w:t>
      </w:r>
    </w:p>
    <w:p w14:paraId="212C8555" w14:textId="77777777" w:rsidR="0025480D" w:rsidRPr="006E67CB" w:rsidRDefault="0025480D" w:rsidP="0025480D">
      <w:pPr>
        <w:pStyle w:val="Odsekzoznamu"/>
        <w:spacing w:line="259" w:lineRule="auto"/>
        <w:ind w:left="708"/>
        <w:jc w:val="both"/>
      </w:pPr>
    </w:p>
    <w:p w14:paraId="4403D2E3" w14:textId="77777777" w:rsidR="0025480D" w:rsidRPr="006E67CB" w:rsidRDefault="0025480D" w:rsidP="0025480D">
      <w:pPr>
        <w:spacing w:line="259" w:lineRule="auto"/>
      </w:pPr>
      <w:r w:rsidRPr="006E67CB">
        <w:lastRenderedPageBreak/>
        <w:t>Pri budovaní serverovne v nemocnici bude potrebné aj ďalšie vybavenie týchto zariadení a riešiť nezávisle napájanie elektrickou energiou, aby bolo možné vykonávať plánovanú údržbu počas prevádzky pre napájacie, chladiace a distribučné systémy. Ideálne by mali byť zariadenia a systémy serverovne klasifikované na úrovni Tier III dátových centier, čo znamená redundanciu N+1.</w:t>
      </w:r>
    </w:p>
    <w:p w14:paraId="61BE3377" w14:textId="77777777" w:rsidR="0025480D" w:rsidRPr="006E67CB" w:rsidRDefault="0025480D" w:rsidP="0025480D">
      <w:pPr>
        <w:spacing w:line="259" w:lineRule="auto"/>
      </w:pPr>
    </w:p>
    <w:p w14:paraId="58C956BD" w14:textId="77777777" w:rsidR="0025480D" w:rsidRPr="006E67CB" w:rsidRDefault="0025480D" w:rsidP="0025480D">
      <w:pPr>
        <w:spacing w:line="259" w:lineRule="auto"/>
      </w:pPr>
      <w:r w:rsidRPr="006E67CB">
        <w:t>V prípade napájania systémov bude vyžadované pripojenie dvoch nezávislých vetiev napájania v serverovni.</w:t>
      </w:r>
    </w:p>
    <w:p w14:paraId="3F1169D3" w14:textId="77777777" w:rsidR="0025480D" w:rsidRPr="006E67CB" w:rsidRDefault="0025480D" w:rsidP="0025480D">
      <w:pPr>
        <w:spacing w:line="259" w:lineRule="auto"/>
      </w:pPr>
      <w:r w:rsidRPr="006E67CB">
        <w:t>V priestoroch serverovne a dátového centra budú inštalované nasledujúce kategórie zariadení:</w:t>
      </w:r>
    </w:p>
    <w:p w14:paraId="1A15A357" w14:textId="77777777" w:rsidR="0025480D" w:rsidRPr="006E67CB" w:rsidRDefault="0025480D" w:rsidP="0025480D">
      <w:pPr>
        <w:pStyle w:val="Odsekzoznamu"/>
        <w:numPr>
          <w:ilvl w:val="0"/>
          <w:numId w:val="22"/>
        </w:numPr>
        <w:spacing w:line="259" w:lineRule="auto"/>
      </w:pPr>
      <w:r w:rsidRPr="006E67CB">
        <w:rPr>
          <w:b/>
          <w:bCs/>
        </w:rPr>
        <w:t xml:space="preserve">UPS (Uninterruptible Power Supply) </w:t>
      </w:r>
      <w:r w:rsidRPr="006E67CB">
        <w:t>- Poskytuje trvalé zdroje napájania a chráni systémy pred výpadkom elektrickej energie. Kapacita týchto zdrojov bude navrhnutá tak, aby pokryla inštalované technické komponenty a zabezpečila nepretržité napájanie počas určitého časového intervalu v prípade výpadku. Návrh a inštalácia UPS bude súčasťou stavebného projektu nemocnice.</w:t>
      </w:r>
    </w:p>
    <w:p w14:paraId="4B27F25C" w14:textId="21F330AD" w:rsidR="0025480D" w:rsidRPr="006E67CB" w:rsidRDefault="0025480D" w:rsidP="0025480D">
      <w:pPr>
        <w:pStyle w:val="Odsekzoznamu"/>
        <w:numPr>
          <w:ilvl w:val="0"/>
          <w:numId w:val="22"/>
        </w:numPr>
        <w:spacing w:line="259" w:lineRule="auto"/>
      </w:pPr>
      <w:r w:rsidRPr="006E67CB">
        <w:rPr>
          <w:b/>
          <w:bCs/>
        </w:rPr>
        <w:t>Dieselové generátory</w:t>
      </w:r>
      <w:r w:rsidRPr="006E67CB">
        <w:t xml:space="preserve"> - Serverovne budú napojené na dieselové generátory, aby sa zvýšila odolnosť voči výpadkom napájania z verejnej elektrickej siete. Pri plánovaní rozmiestnenia napájania a zapojenia zariadení sa bude brať do úvahy kapacita dieselových generátorov a privedená kapacita do priestorov serverovne. Kritickosť jednotlivých systémov bude tiež zohľadnená, aby sa zabezpečila dostatočná kapacita generátorov. </w:t>
      </w:r>
    </w:p>
    <w:p w14:paraId="56897E46" w14:textId="77777777" w:rsidR="0025480D" w:rsidRPr="006E67CB" w:rsidRDefault="0025480D" w:rsidP="0025480D">
      <w:pPr>
        <w:pStyle w:val="Odsekzoznamu"/>
        <w:numPr>
          <w:ilvl w:val="0"/>
          <w:numId w:val="22"/>
        </w:numPr>
        <w:spacing w:line="259" w:lineRule="auto"/>
      </w:pPr>
      <w:r w:rsidRPr="006E67CB">
        <w:rPr>
          <w:b/>
          <w:bCs/>
        </w:rPr>
        <w:t xml:space="preserve">Chladenie </w:t>
      </w:r>
      <w:r w:rsidRPr="006E67CB">
        <w:t>- Aktívne chladenie priestorov serverovne zabezpečuje dostatočnú chladiacu kapacitu pre inštalované servery a zariadenia, ktoré generujú teplo. Kapacita chladenia určuje maximálny počet serverov a zariadení, ktoré je možné inštalovať v serverovni a prípadne v jednotlivých rackoch. Efektívna kapacita chladenia priestorov serverovne je ovplyvnená správnym rozmiestnením rackov a použitím princípov, ako je vytváranie chladných a teplých uličiek, použitie zakrývajúcich panelov a usporiadanie podlahových panelov. Tieto princípy budú musieť byť zohľadnené pri návrhu serverovne v nemocnici.</w:t>
      </w:r>
    </w:p>
    <w:p w14:paraId="73BE2EE0" w14:textId="77777777" w:rsidR="0025480D" w:rsidRPr="006E67CB" w:rsidRDefault="0025480D" w:rsidP="0025480D">
      <w:pPr>
        <w:pStyle w:val="Odsekzoznamu"/>
        <w:numPr>
          <w:ilvl w:val="0"/>
          <w:numId w:val="22"/>
        </w:numPr>
        <w:spacing w:line="259" w:lineRule="auto"/>
      </w:pPr>
      <w:r w:rsidRPr="006E67CB">
        <w:rPr>
          <w:b/>
          <w:bCs/>
        </w:rPr>
        <w:t>Bezpečnosť</w:t>
      </w:r>
    </w:p>
    <w:p w14:paraId="62193358" w14:textId="77777777" w:rsidR="0025480D" w:rsidRPr="006E67CB" w:rsidRDefault="0025480D" w:rsidP="0025480D">
      <w:pPr>
        <w:pStyle w:val="Odsekzoznamu"/>
        <w:numPr>
          <w:ilvl w:val="1"/>
          <w:numId w:val="22"/>
        </w:numPr>
        <w:spacing w:line="259" w:lineRule="auto"/>
      </w:pPr>
      <w:r w:rsidRPr="006E67CB">
        <w:t xml:space="preserve">Fyzická </w:t>
      </w:r>
    </w:p>
    <w:p w14:paraId="7BD3AD6D" w14:textId="77777777" w:rsidR="0025480D" w:rsidRPr="006E67CB" w:rsidRDefault="0025480D" w:rsidP="0025480D">
      <w:pPr>
        <w:pStyle w:val="Odsekzoznamu"/>
        <w:numPr>
          <w:ilvl w:val="2"/>
          <w:numId w:val="22"/>
        </w:numPr>
        <w:spacing w:line="259" w:lineRule="auto"/>
      </w:pPr>
      <w:r w:rsidRPr="006E67CB">
        <w:t>Prístupový systém so zvýšeným režimom bezpečnosti</w:t>
      </w:r>
    </w:p>
    <w:p w14:paraId="02B13579" w14:textId="77777777" w:rsidR="0025480D" w:rsidRPr="006E67CB" w:rsidRDefault="0025480D" w:rsidP="0025480D">
      <w:pPr>
        <w:pStyle w:val="Odsekzoznamu"/>
        <w:numPr>
          <w:ilvl w:val="2"/>
          <w:numId w:val="22"/>
        </w:numPr>
        <w:spacing w:line="259" w:lineRule="auto"/>
      </w:pPr>
      <w:r w:rsidRPr="006E67CB">
        <w:t>Kamerový systém</w:t>
      </w:r>
    </w:p>
    <w:p w14:paraId="635D14A2" w14:textId="77777777" w:rsidR="0025480D" w:rsidRPr="006E67CB" w:rsidRDefault="0025480D" w:rsidP="0025480D">
      <w:pPr>
        <w:pStyle w:val="Odsekzoznamu"/>
        <w:numPr>
          <w:ilvl w:val="2"/>
          <w:numId w:val="22"/>
        </w:numPr>
        <w:spacing w:line="259" w:lineRule="auto"/>
      </w:pPr>
      <w:r w:rsidRPr="006E67CB">
        <w:t>Senzory teploty a vlhkosti pre kontinuálny monitoring</w:t>
      </w:r>
    </w:p>
    <w:p w14:paraId="04ED751B" w14:textId="77777777" w:rsidR="0025480D" w:rsidRPr="006E67CB" w:rsidRDefault="0025480D" w:rsidP="0025480D">
      <w:pPr>
        <w:pStyle w:val="Odsekzoznamu"/>
        <w:numPr>
          <w:ilvl w:val="1"/>
          <w:numId w:val="22"/>
        </w:numPr>
        <w:spacing w:line="259" w:lineRule="auto"/>
      </w:pPr>
      <w:r w:rsidRPr="006E67CB">
        <w:t>Protipožiarna - systém hasenia inertným plynom, alebo iná dostupná samozhášavá technológia</w:t>
      </w:r>
    </w:p>
    <w:p w14:paraId="24B246A8" w14:textId="77777777" w:rsidR="0025480D" w:rsidRPr="006E67CB" w:rsidRDefault="0025480D" w:rsidP="0025480D">
      <w:pPr>
        <w:pStyle w:val="Odsekzoznamu"/>
        <w:spacing w:line="259" w:lineRule="auto"/>
        <w:jc w:val="both"/>
      </w:pPr>
    </w:p>
    <w:p w14:paraId="664D5732" w14:textId="77777777" w:rsidR="0025480D" w:rsidRPr="002D099D" w:rsidRDefault="0025480D" w:rsidP="0025480D">
      <w:pPr>
        <w:pStyle w:val="Odsekzoznamu"/>
        <w:spacing w:line="259" w:lineRule="auto"/>
        <w:ind w:left="0"/>
        <w:jc w:val="both"/>
        <w:rPr>
          <w:i/>
          <w:iCs/>
          <w:u w:val="single"/>
        </w:rPr>
      </w:pPr>
      <w:r w:rsidRPr="002D099D">
        <w:rPr>
          <w:i/>
          <w:iCs/>
          <w:u w:val="single"/>
        </w:rPr>
        <w:t>Rozdelenie vrstiev na logickej báze je nasledovné</w:t>
      </w:r>
    </w:p>
    <w:p w14:paraId="401713E6" w14:textId="77777777" w:rsidR="0025480D" w:rsidRPr="006E67CB" w:rsidRDefault="0025480D" w:rsidP="0025480D">
      <w:pPr>
        <w:pStyle w:val="Odsekzoznamu"/>
        <w:numPr>
          <w:ilvl w:val="0"/>
          <w:numId w:val="23"/>
        </w:numPr>
        <w:spacing w:line="259" w:lineRule="auto"/>
        <w:jc w:val="both"/>
      </w:pPr>
      <w:r w:rsidRPr="006E67CB">
        <w:t xml:space="preserve">Výpočtová vrstva </w:t>
      </w:r>
    </w:p>
    <w:p w14:paraId="50632643" w14:textId="77777777" w:rsidR="0025480D" w:rsidRPr="006E67CB" w:rsidRDefault="0025480D" w:rsidP="0025480D">
      <w:pPr>
        <w:pStyle w:val="Odsekzoznamu"/>
        <w:numPr>
          <w:ilvl w:val="0"/>
          <w:numId w:val="23"/>
        </w:numPr>
        <w:spacing w:line="259" w:lineRule="auto"/>
        <w:jc w:val="both"/>
      </w:pPr>
      <w:r w:rsidRPr="006E67CB">
        <w:t>Vrstva úložiska</w:t>
      </w:r>
    </w:p>
    <w:p w14:paraId="06BFABAA" w14:textId="77777777" w:rsidR="0025480D" w:rsidRDefault="0025480D" w:rsidP="0025480D">
      <w:pPr>
        <w:pStyle w:val="Odsekzoznamu"/>
        <w:numPr>
          <w:ilvl w:val="0"/>
          <w:numId w:val="23"/>
        </w:numPr>
        <w:spacing w:line="259" w:lineRule="auto"/>
        <w:jc w:val="both"/>
      </w:pPr>
      <w:r w:rsidRPr="006E67CB">
        <w:t>Sieťová vrstva</w:t>
      </w:r>
    </w:p>
    <w:p w14:paraId="02294BA3" w14:textId="77777777" w:rsidR="0025480D" w:rsidRDefault="0025480D" w:rsidP="0025480D">
      <w:pPr>
        <w:spacing w:line="259" w:lineRule="auto"/>
      </w:pPr>
    </w:p>
    <w:p w14:paraId="05476C82" w14:textId="77777777" w:rsidR="0025480D" w:rsidRDefault="0025480D" w:rsidP="0025480D">
      <w:pPr>
        <w:spacing w:line="259" w:lineRule="auto"/>
        <w:ind w:left="708"/>
        <w:rPr>
          <w:rFonts w:eastAsia="Calibri" w:cs="Calibri"/>
          <w:b/>
          <w:bCs/>
          <w:szCs w:val="22"/>
        </w:rPr>
      </w:pPr>
    </w:p>
    <w:p w14:paraId="1B02466E" w14:textId="77777777" w:rsidR="00356F4A" w:rsidRDefault="00356F4A" w:rsidP="0025480D">
      <w:pPr>
        <w:spacing w:line="259" w:lineRule="auto"/>
        <w:ind w:left="708"/>
        <w:rPr>
          <w:rFonts w:eastAsia="Calibri" w:cs="Calibri"/>
          <w:b/>
          <w:bCs/>
          <w:szCs w:val="22"/>
        </w:rPr>
      </w:pPr>
    </w:p>
    <w:p w14:paraId="201A64DD" w14:textId="77777777" w:rsidR="0025480D" w:rsidRPr="006E67CB" w:rsidRDefault="0025480D" w:rsidP="0025480D">
      <w:pPr>
        <w:spacing w:line="259" w:lineRule="auto"/>
        <w:ind w:left="708"/>
        <w:rPr>
          <w:rFonts w:eastAsia="Calibri" w:cs="Calibri"/>
          <w:b/>
          <w:bCs/>
          <w:szCs w:val="22"/>
        </w:rPr>
      </w:pPr>
      <w:r w:rsidRPr="006E67CB">
        <w:rPr>
          <w:rFonts w:eastAsia="Calibri" w:cs="Calibri"/>
          <w:b/>
          <w:bCs/>
          <w:szCs w:val="22"/>
        </w:rPr>
        <w:lastRenderedPageBreak/>
        <w:t xml:space="preserve">Výpočtová vrstva </w:t>
      </w:r>
    </w:p>
    <w:p w14:paraId="2F9C2E25" w14:textId="77777777" w:rsidR="0025480D" w:rsidRPr="006E67CB" w:rsidRDefault="0025480D" w:rsidP="0025480D">
      <w:pPr>
        <w:spacing w:line="259" w:lineRule="auto"/>
        <w:ind w:left="708"/>
      </w:pPr>
      <w:r w:rsidRPr="006E67CB">
        <w:rPr>
          <w:rFonts w:eastAsia="Calibri" w:cs="Calibri"/>
          <w:szCs w:val="22"/>
        </w:rPr>
        <w:t>V rámci infraštruktúry je výpočtová vrstva jednou z hlavných a základných častí. Jej úlohou je poskytovať prostriedky potrebné pre vykonávanie výpočtových procesov (IT workloads) a prevádzku informačného systému a jeho súčastí. Tieto prostriedky zahŕňajú logické spojenie operačného systému, príslušných dát a aplikácie, ktorá je vykonávaná.</w:t>
      </w:r>
    </w:p>
    <w:p w14:paraId="15A3110E" w14:textId="77777777" w:rsidR="0025480D" w:rsidRPr="006E67CB" w:rsidRDefault="0025480D" w:rsidP="0025480D">
      <w:pPr>
        <w:spacing w:line="259" w:lineRule="auto"/>
        <w:ind w:left="708"/>
      </w:pPr>
      <w:r w:rsidRPr="006E67CB">
        <w:rPr>
          <w:rFonts w:eastAsia="Calibri" w:cs="Calibri"/>
          <w:szCs w:val="22"/>
        </w:rPr>
        <w:t>Výpočtová vrstva je čo najviac virtualizovaná vo všetkých prípadoch, kde je to možné. Tento prístup oddeľuje fyzické vrstvy od IT workloads a zabezpečuje splnenie vyššie definovaných požiadaviek a princípov.</w:t>
      </w:r>
    </w:p>
    <w:p w14:paraId="2BD20C7C" w14:textId="77777777" w:rsidR="0025480D" w:rsidRPr="006E67CB" w:rsidRDefault="0025480D" w:rsidP="0025480D">
      <w:pPr>
        <w:spacing w:line="259" w:lineRule="auto"/>
        <w:ind w:left="708"/>
      </w:pPr>
      <w:r w:rsidRPr="006E67CB">
        <w:rPr>
          <w:rFonts w:eastAsia="Calibri" w:cs="Calibri"/>
          <w:szCs w:val="22"/>
        </w:rPr>
        <w:t>Výpočtová vrstva poskytuje nasledujúce funkcie:</w:t>
      </w:r>
    </w:p>
    <w:p w14:paraId="3435AA55" w14:textId="77777777" w:rsidR="0025480D" w:rsidRPr="006E67CB" w:rsidRDefault="0025480D" w:rsidP="0025480D">
      <w:pPr>
        <w:spacing w:line="259" w:lineRule="auto"/>
        <w:ind w:left="708"/>
        <w:rPr>
          <w:rFonts w:eastAsia="Calibri" w:cs="Calibri"/>
          <w:szCs w:val="22"/>
        </w:rPr>
      </w:pPr>
    </w:p>
    <w:p w14:paraId="09D44055" w14:textId="77777777" w:rsidR="0025480D" w:rsidRPr="006E67CB" w:rsidRDefault="0025480D" w:rsidP="0025480D">
      <w:pPr>
        <w:pStyle w:val="USONAopsommingdef"/>
        <w:numPr>
          <w:ilvl w:val="1"/>
          <w:numId w:val="10"/>
        </w:numPr>
        <w:rPr>
          <w:rFonts w:eastAsia="Calibri" w:cs="Calibri"/>
          <w:szCs w:val="22"/>
          <w:lang w:val="sk-SK"/>
        </w:rPr>
      </w:pPr>
      <w:r w:rsidRPr="006E67CB">
        <w:rPr>
          <w:lang w:val="sk-SK"/>
        </w:rPr>
        <w:t>Kapacitu a výkon pre prevádzku IT workloads.</w:t>
      </w:r>
    </w:p>
    <w:p w14:paraId="2EB4B69D" w14:textId="77777777" w:rsidR="0025480D" w:rsidRPr="006E67CB" w:rsidRDefault="0025480D" w:rsidP="0025480D">
      <w:pPr>
        <w:pStyle w:val="USONAopsommingdef"/>
        <w:numPr>
          <w:ilvl w:val="1"/>
          <w:numId w:val="10"/>
        </w:numPr>
        <w:rPr>
          <w:rFonts w:eastAsia="Calibri" w:cs="Calibri"/>
          <w:szCs w:val="22"/>
          <w:lang w:val="sk-SK"/>
        </w:rPr>
      </w:pPr>
      <w:r w:rsidRPr="006E67CB">
        <w:rPr>
          <w:lang w:val="sk-SK"/>
        </w:rPr>
        <w:t>Rezervu pre prevádzku workloads v prípade výpadku fyzického komponentu a možnosť pridať workloads neskôr.</w:t>
      </w:r>
    </w:p>
    <w:p w14:paraId="65CE69EE" w14:textId="77777777" w:rsidR="0025480D" w:rsidRPr="006E67CB" w:rsidRDefault="0025480D" w:rsidP="0025480D">
      <w:pPr>
        <w:pStyle w:val="USONAopsommingdef"/>
        <w:numPr>
          <w:ilvl w:val="1"/>
          <w:numId w:val="10"/>
        </w:numPr>
        <w:rPr>
          <w:rFonts w:eastAsia="Calibri" w:cs="Calibri"/>
          <w:szCs w:val="22"/>
          <w:lang w:val="sk-SK"/>
        </w:rPr>
      </w:pPr>
      <w:r w:rsidRPr="006E67CB">
        <w:rPr>
          <w:lang w:val="sk-SK"/>
        </w:rPr>
        <w:t>Možnosť zvýšenia kapacity pridaním ďalšieho fyzického komponentu.</w:t>
      </w:r>
    </w:p>
    <w:p w14:paraId="3AC2BD32" w14:textId="77777777" w:rsidR="0025480D" w:rsidRPr="006E67CB" w:rsidRDefault="0025480D" w:rsidP="0025480D">
      <w:pPr>
        <w:pStyle w:val="USONAopsommingdef"/>
        <w:numPr>
          <w:ilvl w:val="1"/>
          <w:numId w:val="10"/>
        </w:numPr>
        <w:rPr>
          <w:rFonts w:eastAsia="Calibri" w:cs="Calibri"/>
          <w:szCs w:val="22"/>
          <w:lang w:val="sk-SK"/>
        </w:rPr>
      </w:pPr>
      <w:r w:rsidRPr="006E67CB">
        <w:rPr>
          <w:lang w:val="sk-SK"/>
        </w:rPr>
        <w:t>Ochranu workloads v prípade výpadku fyzického komponentu.</w:t>
      </w:r>
    </w:p>
    <w:p w14:paraId="5BE0EE58" w14:textId="77777777" w:rsidR="0025480D" w:rsidRPr="006E67CB" w:rsidRDefault="0025480D" w:rsidP="0025480D">
      <w:pPr>
        <w:pStyle w:val="USONAopsommingdef"/>
        <w:numPr>
          <w:ilvl w:val="1"/>
          <w:numId w:val="10"/>
        </w:numPr>
        <w:rPr>
          <w:rFonts w:eastAsia="Calibri" w:cs="Calibri"/>
          <w:szCs w:val="22"/>
          <w:lang w:val="sk-SK"/>
        </w:rPr>
      </w:pPr>
      <w:r w:rsidRPr="006E67CB">
        <w:rPr>
          <w:lang w:val="sk-SK"/>
        </w:rPr>
        <w:t>Možnosť migrovať workloads medzi jednotlivými fyzickými komponentmi.</w:t>
      </w:r>
    </w:p>
    <w:p w14:paraId="5F24953C" w14:textId="77777777" w:rsidR="0025480D" w:rsidRPr="006E67CB" w:rsidRDefault="0025480D" w:rsidP="0025480D">
      <w:pPr>
        <w:pStyle w:val="Odsekzoznamu"/>
        <w:numPr>
          <w:ilvl w:val="2"/>
          <w:numId w:val="10"/>
        </w:numPr>
        <w:spacing w:line="259" w:lineRule="auto"/>
        <w:jc w:val="both"/>
        <w:rPr>
          <w:rFonts w:eastAsia="Calibri" w:cs="Calibri"/>
          <w:szCs w:val="22"/>
        </w:rPr>
      </w:pPr>
      <w:r w:rsidRPr="006E67CB">
        <w:rPr>
          <w:rFonts w:eastAsia="Calibri" w:cs="Calibri"/>
          <w:szCs w:val="22"/>
        </w:rPr>
        <w:t>Možnosť aplikovať bezvýpadkové bezpečnostné záplaty a nové verzie fyzických komponentov.</w:t>
      </w:r>
    </w:p>
    <w:p w14:paraId="197E14E3" w14:textId="77777777" w:rsidR="0025480D" w:rsidRPr="006E67CB" w:rsidRDefault="0025480D" w:rsidP="0025480D">
      <w:pPr>
        <w:pStyle w:val="Odsekzoznamu"/>
        <w:numPr>
          <w:ilvl w:val="2"/>
          <w:numId w:val="10"/>
        </w:numPr>
        <w:spacing w:line="259" w:lineRule="auto"/>
        <w:jc w:val="both"/>
        <w:rPr>
          <w:rFonts w:eastAsia="Calibri" w:cs="Calibri"/>
          <w:szCs w:val="22"/>
        </w:rPr>
      </w:pPr>
      <w:r w:rsidRPr="006E67CB">
        <w:rPr>
          <w:rFonts w:eastAsia="Calibri" w:cs="Calibri"/>
          <w:szCs w:val="22"/>
        </w:rPr>
        <w:t>Možnosť priraďovať exkluzívne prostriedky (rezervácie) a prioritizovať vybrané workloads.</w:t>
      </w:r>
    </w:p>
    <w:p w14:paraId="14F40622" w14:textId="77777777" w:rsidR="0025480D" w:rsidRPr="006E67CB" w:rsidRDefault="0025480D" w:rsidP="0025480D">
      <w:pPr>
        <w:pStyle w:val="Odsekzoznamu"/>
        <w:numPr>
          <w:ilvl w:val="2"/>
          <w:numId w:val="10"/>
        </w:numPr>
        <w:spacing w:line="259" w:lineRule="auto"/>
        <w:jc w:val="both"/>
        <w:rPr>
          <w:rFonts w:eastAsia="Calibri" w:cs="Calibri"/>
          <w:szCs w:val="22"/>
        </w:rPr>
      </w:pPr>
      <w:r w:rsidRPr="006E67CB">
        <w:rPr>
          <w:rFonts w:eastAsia="Calibri" w:cs="Calibri"/>
          <w:szCs w:val="22"/>
        </w:rPr>
        <w:t>Automatickú distribúciu workloads na fyzické komponenty pre dosiahnutie optimálneho výkonu a využitia zdrojov.</w:t>
      </w:r>
    </w:p>
    <w:p w14:paraId="709C0CA2" w14:textId="77777777" w:rsidR="0025480D" w:rsidRPr="006E67CB" w:rsidRDefault="0025480D" w:rsidP="0025480D">
      <w:pPr>
        <w:pStyle w:val="Odsekzoznamu"/>
        <w:numPr>
          <w:ilvl w:val="2"/>
          <w:numId w:val="10"/>
        </w:numPr>
        <w:spacing w:line="259" w:lineRule="auto"/>
        <w:jc w:val="both"/>
        <w:rPr>
          <w:rFonts w:eastAsia="Calibri" w:cs="Calibri"/>
          <w:szCs w:val="22"/>
        </w:rPr>
      </w:pPr>
      <w:r w:rsidRPr="006E67CB">
        <w:rPr>
          <w:rFonts w:eastAsia="Calibri" w:cs="Calibri"/>
          <w:szCs w:val="22"/>
        </w:rPr>
        <w:t>Efektívne nástroje pre prideľovanie zdrojov, správu, logovanie, monitorovanie, kapacitné plánovanie, kontrolu súladu s definovanými politikami a ďalšie</w:t>
      </w:r>
    </w:p>
    <w:p w14:paraId="2D9D8B3A" w14:textId="77777777" w:rsidR="0025480D" w:rsidRPr="006E67CB" w:rsidRDefault="0025480D" w:rsidP="0025480D">
      <w:pPr>
        <w:spacing w:line="259" w:lineRule="auto"/>
        <w:ind w:left="720"/>
      </w:pPr>
    </w:p>
    <w:p w14:paraId="0FF30AF6" w14:textId="77777777" w:rsidR="0025480D" w:rsidRPr="006E67CB" w:rsidRDefault="0025480D" w:rsidP="0025480D">
      <w:pPr>
        <w:pStyle w:val="Odsekzoznamu"/>
        <w:spacing w:line="259" w:lineRule="auto"/>
        <w:ind w:left="708"/>
        <w:jc w:val="both"/>
        <w:rPr>
          <w:b/>
          <w:bCs/>
        </w:rPr>
      </w:pPr>
      <w:r w:rsidRPr="006E67CB">
        <w:rPr>
          <w:b/>
          <w:bCs/>
        </w:rPr>
        <w:t>Vrstva úložiska</w:t>
      </w:r>
    </w:p>
    <w:p w14:paraId="79F83F81" w14:textId="77777777" w:rsidR="0025480D" w:rsidRPr="006E67CB" w:rsidRDefault="0025480D" w:rsidP="0025480D">
      <w:pPr>
        <w:spacing w:line="259" w:lineRule="auto"/>
        <w:ind w:left="708"/>
      </w:pPr>
      <w:r w:rsidRPr="006E67CB">
        <w:t>Vrstva úložiska poskytuje základné služby súvisiace s dátami:</w:t>
      </w:r>
    </w:p>
    <w:p w14:paraId="43A92449" w14:textId="77777777" w:rsidR="0025480D" w:rsidRPr="006E67CB" w:rsidRDefault="0025480D" w:rsidP="0025480D">
      <w:pPr>
        <w:pStyle w:val="USONAopsommingdef"/>
        <w:numPr>
          <w:ilvl w:val="1"/>
          <w:numId w:val="10"/>
        </w:numPr>
        <w:rPr>
          <w:lang w:val="sk-SK"/>
        </w:rPr>
      </w:pPr>
      <w:r w:rsidRPr="006E67CB">
        <w:rPr>
          <w:lang w:val="sk-SK"/>
        </w:rPr>
        <w:t>Kapacita pre ukladanie dát.</w:t>
      </w:r>
    </w:p>
    <w:p w14:paraId="4AE1D810" w14:textId="77777777" w:rsidR="0025480D" w:rsidRPr="006E67CB" w:rsidRDefault="0025480D" w:rsidP="0025480D">
      <w:pPr>
        <w:pStyle w:val="USONAopsommingdef"/>
        <w:numPr>
          <w:ilvl w:val="1"/>
          <w:numId w:val="10"/>
        </w:numPr>
        <w:rPr>
          <w:lang w:val="sk-SK"/>
        </w:rPr>
      </w:pPr>
      <w:r w:rsidRPr="006E67CB">
        <w:rPr>
          <w:lang w:val="sk-SK"/>
        </w:rPr>
        <w:t>Dostupnosť dát.</w:t>
      </w:r>
    </w:p>
    <w:p w14:paraId="552ACBF5" w14:textId="77777777" w:rsidR="0025480D" w:rsidRPr="006E67CB" w:rsidRDefault="0025480D" w:rsidP="0025480D">
      <w:pPr>
        <w:pStyle w:val="USONAopsommingdef"/>
        <w:numPr>
          <w:ilvl w:val="1"/>
          <w:numId w:val="10"/>
        </w:numPr>
        <w:rPr>
          <w:lang w:val="sk-SK"/>
        </w:rPr>
      </w:pPr>
      <w:r w:rsidRPr="006E67CB">
        <w:rPr>
          <w:lang w:val="sk-SK"/>
        </w:rPr>
        <w:t>Pripojenie k dátam.</w:t>
      </w:r>
    </w:p>
    <w:p w14:paraId="65DF504A" w14:textId="77777777" w:rsidR="0025480D" w:rsidRPr="006E67CB" w:rsidRDefault="0025480D" w:rsidP="0025480D">
      <w:pPr>
        <w:pStyle w:val="USONAopsommingdef"/>
        <w:numPr>
          <w:ilvl w:val="1"/>
          <w:numId w:val="10"/>
        </w:numPr>
        <w:rPr>
          <w:lang w:val="sk-SK"/>
        </w:rPr>
      </w:pPr>
      <w:r w:rsidRPr="006E67CB">
        <w:rPr>
          <w:lang w:val="sk-SK"/>
        </w:rPr>
        <w:t>Ochrana dát.</w:t>
      </w:r>
    </w:p>
    <w:p w14:paraId="4318225D" w14:textId="77777777" w:rsidR="0025480D" w:rsidRPr="006E67CB" w:rsidRDefault="0025480D" w:rsidP="0025480D">
      <w:pPr>
        <w:pStyle w:val="USONAopsommingdef"/>
        <w:numPr>
          <w:ilvl w:val="1"/>
          <w:numId w:val="10"/>
        </w:numPr>
        <w:rPr>
          <w:lang w:val="sk-SK"/>
        </w:rPr>
      </w:pPr>
      <w:r w:rsidRPr="006E67CB">
        <w:rPr>
          <w:lang w:val="sk-SK"/>
        </w:rPr>
        <w:t>Možnosť zvýšiť kapacitu.</w:t>
      </w:r>
    </w:p>
    <w:p w14:paraId="0FEB30D1" w14:textId="77777777" w:rsidR="0025480D" w:rsidRPr="006E67CB" w:rsidRDefault="0025480D" w:rsidP="0025480D">
      <w:pPr>
        <w:pStyle w:val="USONAopsommingdef"/>
        <w:numPr>
          <w:ilvl w:val="1"/>
          <w:numId w:val="10"/>
        </w:numPr>
        <w:rPr>
          <w:lang w:val="sk-SK"/>
        </w:rPr>
      </w:pPr>
      <w:r w:rsidRPr="006E67CB">
        <w:rPr>
          <w:lang w:val="sk-SK"/>
        </w:rPr>
        <w:t>Možnosť zvýšiť výkon vrstvy.</w:t>
      </w:r>
    </w:p>
    <w:p w14:paraId="4CBC6C09" w14:textId="77777777" w:rsidR="0025480D" w:rsidRPr="006E67CB" w:rsidRDefault="0025480D" w:rsidP="0025480D">
      <w:pPr>
        <w:pStyle w:val="USONAopsommingdef"/>
        <w:numPr>
          <w:ilvl w:val="1"/>
          <w:numId w:val="10"/>
        </w:numPr>
        <w:rPr>
          <w:lang w:val="sk-SK"/>
        </w:rPr>
      </w:pPr>
      <w:r w:rsidRPr="006E67CB">
        <w:rPr>
          <w:lang w:val="sk-SK"/>
        </w:rPr>
        <w:t>Možnosť migrácie uložených dát.</w:t>
      </w:r>
    </w:p>
    <w:p w14:paraId="73897241" w14:textId="77777777" w:rsidR="0025480D" w:rsidRPr="006E67CB" w:rsidRDefault="0025480D" w:rsidP="0025480D">
      <w:pPr>
        <w:pStyle w:val="USONAopsommingdef"/>
        <w:numPr>
          <w:ilvl w:val="1"/>
          <w:numId w:val="10"/>
        </w:numPr>
        <w:rPr>
          <w:lang w:val="sk-SK"/>
        </w:rPr>
      </w:pPr>
      <w:r w:rsidRPr="006E67CB">
        <w:rPr>
          <w:lang w:val="sk-SK"/>
        </w:rPr>
        <w:t>Možnosť bezvýpadkového aplikovania bezpečnostných záplat a nových verzií fyzických komponentov.</w:t>
      </w:r>
    </w:p>
    <w:p w14:paraId="7AF11169" w14:textId="77777777" w:rsidR="0025480D" w:rsidRPr="006E67CB" w:rsidRDefault="0025480D" w:rsidP="0025480D">
      <w:pPr>
        <w:pStyle w:val="USONAopsommingdef"/>
        <w:numPr>
          <w:ilvl w:val="1"/>
          <w:numId w:val="10"/>
        </w:numPr>
        <w:rPr>
          <w:lang w:val="sk-SK"/>
        </w:rPr>
      </w:pPr>
      <w:r w:rsidRPr="006E67CB">
        <w:rPr>
          <w:lang w:val="sk-SK"/>
        </w:rPr>
        <w:t>Možnosť uprednostniť výkon pre vybrané dáta.</w:t>
      </w:r>
    </w:p>
    <w:p w14:paraId="0D35D545" w14:textId="77777777" w:rsidR="0025480D" w:rsidRPr="006E67CB" w:rsidRDefault="0025480D" w:rsidP="0025480D">
      <w:pPr>
        <w:pStyle w:val="USONAopsommingdef"/>
        <w:numPr>
          <w:ilvl w:val="1"/>
          <w:numId w:val="10"/>
        </w:numPr>
        <w:rPr>
          <w:lang w:val="sk-SK"/>
        </w:rPr>
      </w:pPr>
      <w:r w:rsidRPr="006E67CB">
        <w:rPr>
          <w:lang w:val="sk-SK"/>
        </w:rPr>
        <w:t>Automatická distribúcia dát na fyzické komponenty pre dosiahnutie optimálneho výkonu a využitia zdrojov.</w:t>
      </w:r>
    </w:p>
    <w:p w14:paraId="65436FBC" w14:textId="77777777" w:rsidR="0025480D" w:rsidRDefault="0025480D" w:rsidP="0025480D">
      <w:pPr>
        <w:spacing w:line="259" w:lineRule="auto"/>
      </w:pPr>
    </w:p>
    <w:p w14:paraId="67227DEC" w14:textId="77777777" w:rsidR="0025480D" w:rsidRPr="006E67CB" w:rsidRDefault="0025480D" w:rsidP="0025480D">
      <w:pPr>
        <w:spacing w:line="259" w:lineRule="auto"/>
        <w:ind w:left="708"/>
      </w:pPr>
    </w:p>
    <w:p w14:paraId="3145C5E4" w14:textId="77777777" w:rsidR="0025480D" w:rsidRPr="006E67CB" w:rsidRDefault="0025480D" w:rsidP="0025480D">
      <w:pPr>
        <w:spacing w:line="259" w:lineRule="auto"/>
        <w:ind w:left="708"/>
      </w:pPr>
      <w:r w:rsidRPr="006E67CB">
        <w:t>Okrem toho vrstva úložiska poskytuje optimalizačné mechanizmy na zvýšenie výkonu a efektívnosti využitia zdrojov a nákladov. Tieto mechanizmy zahŕňajú:</w:t>
      </w:r>
    </w:p>
    <w:p w14:paraId="5CC578AB" w14:textId="77777777" w:rsidR="0025480D" w:rsidRPr="006E67CB" w:rsidRDefault="0025480D" w:rsidP="0025480D">
      <w:pPr>
        <w:spacing w:line="259" w:lineRule="auto"/>
        <w:ind w:left="708"/>
      </w:pPr>
    </w:p>
    <w:p w14:paraId="1EB324D8" w14:textId="77777777" w:rsidR="0025480D" w:rsidRPr="006E67CB" w:rsidRDefault="0025480D" w:rsidP="0025480D">
      <w:pPr>
        <w:pStyle w:val="USONAopsommingdef"/>
        <w:numPr>
          <w:ilvl w:val="1"/>
          <w:numId w:val="10"/>
        </w:numPr>
        <w:rPr>
          <w:lang w:val="sk-SK"/>
        </w:rPr>
      </w:pPr>
      <w:r w:rsidRPr="006E67CB">
        <w:rPr>
          <w:lang w:val="sk-SK"/>
        </w:rPr>
        <w:t>Virtuálizácia úložiska (Storage Virtualization): Technológia, ktorá vytvára logickú vrstvu nad fyzickým úložiskom a umožňuje jednoduchší prístup a realizáciu potrebných akcií.</w:t>
      </w:r>
    </w:p>
    <w:p w14:paraId="59993B73" w14:textId="77777777" w:rsidR="0025480D" w:rsidRPr="006E67CB" w:rsidRDefault="0025480D" w:rsidP="0025480D">
      <w:pPr>
        <w:pStyle w:val="USONAopsommingdef"/>
        <w:numPr>
          <w:ilvl w:val="1"/>
          <w:numId w:val="10"/>
        </w:numPr>
        <w:rPr>
          <w:lang w:val="sk-SK"/>
        </w:rPr>
      </w:pPr>
      <w:r w:rsidRPr="006E67CB">
        <w:rPr>
          <w:lang w:val="sk-SK"/>
        </w:rPr>
        <w:t>Thin Provisioning: Spôsob využívania úložiska, ktorý umožňuje prezentovať väčšiu virtuálnu kapacitu ako je dostupná na fyzickej úrovni.</w:t>
      </w:r>
    </w:p>
    <w:p w14:paraId="668A8178" w14:textId="77777777" w:rsidR="0025480D" w:rsidRPr="006E67CB" w:rsidRDefault="0025480D" w:rsidP="0025480D">
      <w:pPr>
        <w:pStyle w:val="USONAopsommingdef"/>
        <w:numPr>
          <w:ilvl w:val="1"/>
          <w:numId w:val="10"/>
        </w:numPr>
        <w:rPr>
          <w:lang w:val="sk-SK"/>
        </w:rPr>
      </w:pPr>
      <w:r w:rsidRPr="006E67CB">
        <w:rPr>
          <w:lang w:val="sk-SK"/>
        </w:rPr>
        <w:t>Automatizované hierarchické uloženie (Automated Storage Tiering): Technika presúvania dát na rôzne úrovne úložiska na základe ich frekvencie používania.</w:t>
      </w:r>
    </w:p>
    <w:p w14:paraId="6A95B880" w14:textId="77777777" w:rsidR="0025480D" w:rsidRPr="006E67CB" w:rsidRDefault="0025480D" w:rsidP="0025480D">
      <w:pPr>
        <w:pStyle w:val="USONAopsommingdef"/>
        <w:numPr>
          <w:ilvl w:val="1"/>
          <w:numId w:val="10"/>
        </w:numPr>
        <w:rPr>
          <w:lang w:val="sk-SK"/>
        </w:rPr>
      </w:pPr>
      <w:r w:rsidRPr="006E67CB">
        <w:rPr>
          <w:lang w:val="sk-SK"/>
        </w:rPr>
        <w:t>Deduplikácia dát : Technika kompresie a ukladania dát, ktorá zabraňuje duplikácii rovnakých blokov údajov na úložisku.</w:t>
      </w:r>
    </w:p>
    <w:p w14:paraId="0CD3F386" w14:textId="77777777" w:rsidR="0025480D" w:rsidRPr="006E67CB" w:rsidRDefault="0025480D" w:rsidP="0025480D">
      <w:pPr>
        <w:pStyle w:val="USONAopsommingdef"/>
        <w:numPr>
          <w:ilvl w:val="0"/>
          <w:numId w:val="0"/>
        </w:numPr>
        <w:ind w:left="708"/>
        <w:rPr>
          <w:lang w:val="sk-SK"/>
        </w:rPr>
      </w:pPr>
    </w:p>
    <w:p w14:paraId="3A321A2C" w14:textId="77777777" w:rsidR="0025480D" w:rsidRPr="006E67CB" w:rsidRDefault="0025480D" w:rsidP="0025480D">
      <w:pPr>
        <w:pStyle w:val="USONAopsommingdef"/>
        <w:numPr>
          <w:ilvl w:val="0"/>
          <w:numId w:val="0"/>
        </w:numPr>
        <w:ind w:left="708"/>
        <w:rPr>
          <w:b/>
          <w:bCs/>
          <w:lang w:val="sk-SK"/>
        </w:rPr>
      </w:pPr>
      <w:r w:rsidRPr="006E67CB">
        <w:rPr>
          <w:b/>
          <w:bCs/>
          <w:lang w:val="sk-SK"/>
        </w:rPr>
        <w:t>Sieťová vrstva</w:t>
      </w:r>
    </w:p>
    <w:p w14:paraId="2F22D032" w14:textId="77777777" w:rsidR="0025480D" w:rsidRPr="006E67CB" w:rsidRDefault="0025480D" w:rsidP="0025480D">
      <w:pPr>
        <w:pStyle w:val="Odsekzoznamu"/>
        <w:numPr>
          <w:ilvl w:val="1"/>
          <w:numId w:val="10"/>
        </w:numPr>
        <w:spacing w:line="259" w:lineRule="auto"/>
      </w:pPr>
      <w:r w:rsidRPr="006E67CB">
        <w:t>Sieťové pripojenia umožňujúce vysokú rýchlosť pripojenia minimálne 1 Gbps.</w:t>
      </w:r>
    </w:p>
    <w:p w14:paraId="6599C935" w14:textId="77777777" w:rsidR="0025480D" w:rsidRPr="006E67CB" w:rsidRDefault="0025480D" w:rsidP="0025480D">
      <w:pPr>
        <w:pStyle w:val="Odsekzoznamu"/>
        <w:numPr>
          <w:ilvl w:val="1"/>
          <w:numId w:val="10"/>
        </w:numPr>
        <w:spacing w:line="259" w:lineRule="auto"/>
      </w:pPr>
      <w:r w:rsidRPr="006E67CB">
        <w:t>Redundantné pripojenia sieťových ukončení nezávislými cestami na hlavnú sieť.</w:t>
      </w:r>
    </w:p>
    <w:p w14:paraId="57C8D530" w14:textId="77777777" w:rsidR="0025480D" w:rsidRPr="006E67CB" w:rsidRDefault="0025480D" w:rsidP="0025480D">
      <w:pPr>
        <w:pStyle w:val="Odsekzoznamu"/>
        <w:numPr>
          <w:ilvl w:val="1"/>
          <w:numId w:val="10"/>
        </w:numPr>
        <w:spacing w:line="259" w:lineRule="auto"/>
      </w:pPr>
      <w:r w:rsidRPr="006E67CB">
        <w:t>Hlavná sieť s vysokou priepustnosťou a pripravenosťou na budúce zvyšovanie rýchlosti a kapacity.</w:t>
      </w:r>
    </w:p>
    <w:p w14:paraId="4EA77199" w14:textId="77777777" w:rsidR="0025480D" w:rsidRPr="006E67CB" w:rsidRDefault="0025480D" w:rsidP="0025480D">
      <w:pPr>
        <w:pStyle w:val="Odsekzoznamu"/>
        <w:numPr>
          <w:ilvl w:val="1"/>
          <w:numId w:val="10"/>
        </w:numPr>
        <w:spacing w:line="259" w:lineRule="auto"/>
      </w:pPr>
      <w:r w:rsidRPr="006E67CB">
        <w:t>Kabeláž, ktorá umožňuje rozšírenie priepustnosti a budúci rozvoj.</w:t>
      </w:r>
    </w:p>
    <w:p w14:paraId="08BDC849" w14:textId="77777777" w:rsidR="0025480D" w:rsidRPr="006E67CB" w:rsidRDefault="0025480D" w:rsidP="0025480D">
      <w:pPr>
        <w:pStyle w:val="Odsekzoznamu"/>
        <w:numPr>
          <w:ilvl w:val="1"/>
          <w:numId w:val="10"/>
        </w:numPr>
        <w:spacing w:line="259" w:lineRule="auto"/>
      </w:pPr>
      <w:r w:rsidRPr="006E67CB">
        <w:t>Zabezpečenie vysokého stupňa dostupnosti v rámci interných sieťových služieb s redundanciou sieťových funkcií.</w:t>
      </w:r>
    </w:p>
    <w:p w14:paraId="73B959DB" w14:textId="77777777" w:rsidR="0025480D" w:rsidRPr="006E67CB" w:rsidRDefault="0025480D" w:rsidP="0025480D">
      <w:pPr>
        <w:pStyle w:val="Odsekzoznamu"/>
        <w:numPr>
          <w:ilvl w:val="1"/>
          <w:numId w:val="10"/>
        </w:numPr>
        <w:spacing w:line="259" w:lineRule="auto"/>
      </w:pPr>
      <w:r w:rsidRPr="006E67CB">
        <w:t>Hierarchický/centrálny manažment aktívnych sieťových prvkov.</w:t>
      </w:r>
    </w:p>
    <w:p w14:paraId="28B90F63" w14:textId="77777777" w:rsidR="0025480D" w:rsidRPr="006E67CB" w:rsidRDefault="0025480D" w:rsidP="0025480D">
      <w:pPr>
        <w:pStyle w:val="Odsekzoznamu"/>
        <w:spacing w:line="259" w:lineRule="auto"/>
        <w:ind w:left="708"/>
        <w:jc w:val="both"/>
      </w:pPr>
    </w:p>
    <w:p w14:paraId="5E9000EF" w14:textId="77777777" w:rsidR="0025480D" w:rsidRPr="006E67CB" w:rsidRDefault="0025480D" w:rsidP="0025480D">
      <w:pPr>
        <w:ind w:left="708"/>
      </w:pPr>
      <w:r w:rsidRPr="006E67CB">
        <w:t>Ako základ pre konvergovanú L2 vrstvu je optimálna štruktúra siete "spine-leaf". Tento dizajn poskytuje nasledujúce výhody v navrhovanej infraštruktúre oproti tradičnému dizajnu "core-aggregation-access" z minulosti:</w:t>
      </w:r>
    </w:p>
    <w:p w14:paraId="5580C4F6" w14:textId="77777777" w:rsidR="0025480D" w:rsidRPr="006E67CB" w:rsidRDefault="0025480D" w:rsidP="0025480D">
      <w:pPr>
        <w:pStyle w:val="Odsekzoznamu"/>
        <w:numPr>
          <w:ilvl w:val="1"/>
          <w:numId w:val="10"/>
        </w:numPr>
      </w:pPr>
      <w:r w:rsidRPr="006E67CB">
        <w:t>Nižší celkový počet aktívnych sieťových zariadení.</w:t>
      </w:r>
    </w:p>
    <w:p w14:paraId="48110009" w14:textId="77777777" w:rsidR="0025480D" w:rsidRPr="006E67CB" w:rsidRDefault="0025480D" w:rsidP="0025480D">
      <w:pPr>
        <w:pStyle w:val="Odsekzoznamu"/>
        <w:numPr>
          <w:ilvl w:val="1"/>
          <w:numId w:val="10"/>
        </w:numPr>
      </w:pPr>
      <w:r w:rsidRPr="006E67CB">
        <w:t>Menší počet zariadení v ceste pri severo-južnej komunikácii.</w:t>
      </w:r>
    </w:p>
    <w:p w14:paraId="4F3B3DF9" w14:textId="77777777" w:rsidR="0025480D" w:rsidRPr="006E67CB" w:rsidRDefault="0025480D" w:rsidP="0025480D">
      <w:pPr>
        <w:pStyle w:val="Odsekzoznamu"/>
        <w:numPr>
          <w:ilvl w:val="1"/>
          <w:numId w:val="10"/>
        </w:numPr>
      </w:pPr>
      <w:r w:rsidRPr="006E67CB">
        <w:t>Rýchlejšia konvergencia pri zmene v sieti.</w:t>
      </w:r>
    </w:p>
    <w:p w14:paraId="2EC55818" w14:textId="77777777" w:rsidR="0025480D" w:rsidRPr="006E67CB" w:rsidRDefault="0025480D" w:rsidP="0025480D">
      <w:pPr>
        <w:pStyle w:val="Odsekzoznamu"/>
        <w:numPr>
          <w:ilvl w:val="1"/>
          <w:numId w:val="10"/>
        </w:numPr>
      </w:pPr>
      <w:r w:rsidRPr="006E67CB">
        <w:t>Zjednodušená správa a prevádzka.</w:t>
      </w:r>
    </w:p>
    <w:p w14:paraId="63D15401" w14:textId="77777777" w:rsidR="0025480D" w:rsidRPr="006E67CB" w:rsidRDefault="0025480D" w:rsidP="0025480D">
      <w:pPr>
        <w:pStyle w:val="Odsekzoznamu"/>
        <w:numPr>
          <w:ilvl w:val="1"/>
          <w:numId w:val="10"/>
        </w:numPr>
      </w:pPr>
      <w:r w:rsidRPr="006E67CB">
        <w:t>Možnosť použitia techník redundancie.</w:t>
      </w:r>
    </w:p>
    <w:p w14:paraId="7090888C" w14:textId="77777777" w:rsidR="0025480D" w:rsidRPr="006E67CB" w:rsidRDefault="0025480D" w:rsidP="0025480D">
      <w:pPr>
        <w:pStyle w:val="Odsekzoznamu"/>
        <w:numPr>
          <w:ilvl w:val="1"/>
          <w:numId w:val="10"/>
        </w:numPr>
      </w:pPr>
      <w:r w:rsidRPr="006E67CB">
        <w:t>Vysoká priepustnosť celej siete.</w:t>
      </w:r>
    </w:p>
    <w:p w14:paraId="73D3490F" w14:textId="77777777" w:rsidR="0025480D" w:rsidRPr="006E67CB" w:rsidRDefault="0025480D" w:rsidP="0025480D">
      <w:pPr>
        <w:pStyle w:val="Odsekzoznamu"/>
        <w:numPr>
          <w:ilvl w:val="1"/>
          <w:numId w:val="10"/>
        </w:numPr>
      </w:pPr>
      <w:r w:rsidRPr="006E67CB">
        <w:t>Širšie možnosti škálovateľnosti.</w:t>
      </w:r>
    </w:p>
    <w:p w14:paraId="0BA6BB5D" w14:textId="77777777" w:rsidR="0025480D" w:rsidRPr="006E67CB" w:rsidRDefault="0025480D" w:rsidP="0025480D">
      <w:pPr>
        <w:pStyle w:val="Odsekzoznamu"/>
        <w:numPr>
          <w:ilvl w:val="1"/>
          <w:numId w:val="10"/>
        </w:numPr>
      </w:pPr>
      <w:r w:rsidRPr="006E67CB">
        <w:t>Plná redundancia pripojenia každého switchu.</w:t>
      </w:r>
    </w:p>
    <w:p w14:paraId="166E9C74" w14:textId="77777777" w:rsidR="0025480D" w:rsidRPr="006E67CB" w:rsidRDefault="0025480D" w:rsidP="0025480D"/>
    <w:p w14:paraId="2C74D46D" w14:textId="77777777" w:rsidR="0025480D" w:rsidRDefault="0025480D" w:rsidP="0025480D">
      <w:pPr>
        <w:spacing w:line="259" w:lineRule="auto"/>
      </w:pPr>
    </w:p>
    <w:p w14:paraId="19061B9D" w14:textId="77777777" w:rsidR="0025480D" w:rsidRPr="006E67CB" w:rsidRDefault="0025480D" w:rsidP="0025480D">
      <w:pPr>
        <w:ind w:left="708"/>
      </w:pPr>
      <w:r w:rsidRPr="006E67CB">
        <w:lastRenderedPageBreak/>
        <w:t>Spine switch layer, teda vrstva chrbticových switchov, má za úlohu poskytovať vysokorýchlostné chrbticové pripojenie, ktoré slúži ako centrálny bod celej infraštruktúry. Toto pripojenie je zabezpečené skupinou minimálne dvoch chrbticových prepínačov, ktoré sú logicky spojené (z pohľadu pripájaných zariadení a ďalších vrstiev).</w:t>
      </w:r>
    </w:p>
    <w:p w14:paraId="1A5E0A7D" w14:textId="77777777" w:rsidR="0025480D" w:rsidRPr="006E67CB" w:rsidRDefault="0025480D" w:rsidP="0025480D">
      <w:pPr>
        <w:ind w:left="708"/>
      </w:pPr>
      <w:r w:rsidRPr="006E67CB">
        <w:t>Hlavná rýchlosť portov v tejto vrstve je 10 Gbit/s pomocou protokolu 10GbE (IEEE 802.3ae). Tieto porty slúžia na pripojenie ďalších vrstiev, najmä vrstvy Leaf switch layer (access). Každý z týchto prepínačov by mal mať 40+ takýchto portov, v závislosti od konkrétnych modelov dodávateľov.</w:t>
      </w:r>
    </w:p>
    <w:p w14:paraId="24C51695" w14:textId="6630C48B" w:rsidR="0025480D" w:rsidRPr="006E67CB" w:rsidRDefault="0025480D" w:rsidP="0025480D">
      <w:pPr>
        <w:ind w:left="708"/>
      </w:pPr>
      <w:r w:rsidRPr="006E67CB">
        <w:t>Chrbticové prepínače sú medzi sebou redundantne prepojené pomocou rýchlosti 100 Gbit/s alebo viacnásobnými redundantnými agregovanými prepojmi s rýchlosťou 40 Gbit/s pomocou rozhraní 40/100GbE (IEEE 802.3ba-2010). Každý z prepínačov by mal mať minimálne dv</w:t>
      </w:r>
      <w:r w:rsidR="00B40E39">
        <w:t>e</w:t>
      </w:r>
      <w:r w:rsidRPr="006E67CB">
        <w:t xml:space="preserve"> 100GbE alebo štyri 40GbE rozhrania pre ich vzájomné prepojenie.</w:t>
      </w:r>
    </w:p>
    <w:p w14:paraId="38001C4F" w14:textId="77777777" w:rsidR="0025480D" w:rsidRPr="006E67CB" w:rsidRDefault="0025480D" w:rsidP="0025480D">
      <w:pPr>
        <w:ind w:left="708"/>
      </w:pPr>
      <w:r w:rsidRPr="006E67CB">
        <w:t>Táto vrstva ďalej zabezpečuje:</w:t>
      </w:r>
    </w:p>
    <w:p w14:paraId="774AD5CB" w14:textId="5D2F21D3" w:rsidR="0025480D" w:rsidRPr="006E67CB" w:rsidRDefault="0025480D" w:rsidP="0025480D">
      <w:pPr>
        <w:pStyle w:val="Odsekzoznamu"/>
        <w:numPr>
          <w:ilvl w:val="1"/>
          <w:numId w:val="10"/>
        </w:numPr>
      </w:pPr>
      <w:r w:rsidRPr="006E67CB">
        <w:t>Agregáciu liniek (Multi-Chassis Link Agregation).</w:t>
      </w:r>
    </w:p>
    <w:p w14:paraId="0CF8B773" w14:textId="77777777" w:rsidR="0025480D" w:rsidRPr="006E67CB" w:rsidRDefault="0025480D" w:rsidP="0025480D">
      <w:pPr>
        <w:pStyle w:val="Odsekzoznamu"/>
        <w:numPr>
          <w:ilvl w:val="1"/>
          <w:numId w:val="10"/>
        </w:numPr>
      </w:pPr>
      <w:r w:rsidRPr="006E67CB">
        <w:t>Redundanciu uplinkov pre pripojené vrstvy.</w:t>
      </w:r>
    </w:p>
    <w:p w14:paraId="3CA25D11" w14:textId="77777777" w:rsidR="0025480D" w:rsidRPr="006E67CB" w:rsidRDefault="0025480D" w:rsidP="0025480D">
      <w:pPr>
        <w:pStyle w:val="Odsekzoznamu"/>
        <w:numPr>
          <w:ilvl w:val="1"/>
          <w:numId w:val="10"/>
        </w:numPr>
      </w:pPr>
      <w:r w:rsidRPr="006E67CB">
        <w:t>Vysokovýkonné a vysokokapacitné prepínanie rámcov.</w:t>
      </w:r>
    </w:p>
    <w:p w14:paraId="3BD9280C" w14:textId="77777777" w:rsidR="0025480D" w:rsidRPr="006E67CB" w:rsidRDefault="0025480D" w:rsidP="0025480D">
      <w:pPr>
        <w:pStyle w:val="Odsekzoznamu"/>
        <w:numPr>
          <w:ilvl w:val="1"/>
          <w:numId w:val="10"/>
        </w:numPr>
      </w:pPr>
      <w:r w:rsidRPr="006E67CB">
        <w:t>Nízke časy prepínania (low latency switching).</w:t>
      </w:r>
    </w:p>
    <w:p w14:paraId="14E22A28" w14:textId="77777777" w:rsidR="0025480D" w:rsidRPr="006E67CB" w:rsidRDefault="0025480D" w:rsidP="0025480D"/>
    <w:p w14:paraId="4377F32F" w14:textId="77777777" w:rsidR="0025480D" w:rsidRPr="006E67CB" w:rsidRDefault="0025480D" w:rsidP="0025480D">
      <w:pPr>
        <w:ind w:left="708"/>
        <w:rPr>
          <w:rFonts w:eastAsia="Calibri" w:cs="Calibri"/>
          <w:szCs w:val="22"/>
        </w:rPr>
      </w:pPr>
      <w:r w:rsidRPr="006E67CB">
        <w:rPr>
          <w:rFonts w:eastAsia="Calibri" w:cs="Calibri"/>
          <w:szCs w:val="22"/>
        </w:rPr>
        <w:t>Dôležitou súčasťou je aj WiFi sieť. Na to slúžia prístupové body (AP), ktoré musia spĺňať nasledujúce požiadavky na dosiahnutie požadovanej funkcionality:</w:t>
      </w:r>
    </w:p>
    <w:p w14:paraId="6BB923D2"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Podpora frekvenčných pásiem 2,4 GHz a 5 GHz.</w:t>
      </w:r>
    </w:p>
    <w:p w14:paraId="38A00FA6"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Podpora štandardov 802.11ac wave2 a 802.11n.</w:t>
      </w:r>
    </w:p>
    <w:p w14:paraId="6F851D8E"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Podpora technológie 4x4 MU-MIMO, 3SS.</w:t>
      </w:r>
    </w:p>
    <w:p w14:paraId="60CBD103"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Podpora PoE+ pre napájanie z jedného kábla.</w:t>
      </w:r>
    </w:p>
    <w:p w14:paraId="061E46D2"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Podpora technológie BLE a Hyperlocation pre lokalizačné služby. (opčne)</w:t>
      </w:r>
    </w:p>
    <w:p w14:paraId="528F9AE3" w14:textId="77777777" w:rsidR="0025480D" w:rsidRPr="006E67CB" w:rsidRDefault="0025480D" w:rsidP="0025480D">
      <w:pPr>
        <w:ind w:left="708"/>
        <w:rPr>
          <w:rFonts w:eastAsia="Calibri" w:cs="Calibri"/>
          <w:szCs w:val="22"/>
        </w:rPr>
      </w:pPr>
    </w:p>
    <w:p w14:paraId="6A35E3EF" w14:textId="77777777" w:rsidR="0025480D" w:rsidRPr="006E67CB" w:rsidRDefault="0025480D" w:rsidP="0025480D">
      <w:pPr>
        <w:ind w:left="708"/>
      </w:pPr>
      <w:r w:rsidRPr="006E67CB">
        <w:rPr>
          <w:rFonts w:eastAsia="Calibri" w:cs="Calibri"/>
          <w:szCs w:val="22"/>
        </w:rPr>
        <w:t xml:space="preserve">Pre zabezpečený prístup k službám WiFi siete je nevyhnutné, aby riešenie umožňovalo iba autorizovaným používateľom prístup k vnútorným sieťovým prostriedkom a službám nemocnice. Navrhované riešenie zahŕňa nasadenie serverového komponentu pre autentifikáciu, autorizáciu a riadenie bezpečnostných politík. </w:t>
      </w:r>
    </w:p>
    <w:p w14:paraId="30763020"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Autentifikácia používateľov na základe štandardu IEEE 802.1X.</w:t>
      </w:r>
    </w:p>
    <w:p w14:paraId="41210F78"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Autorizovaný prístup používateľov na základe definovaných pravidiel.</w:t>
      </w:r>
    </w:p>
    <w:p w14:paraId="2C5B5240" w14:textId="77777777" w:rsidR="0025480D" w:rsidRPr="006E67CB" w:rsidRDefault="0025480D" w:rsidP="0025480D">
      <w:pPr>
        <w:pStyle w:val="Odsekzoznamu"/>
        <w:numPr>
          <w:ilvl w:val="1"/>
          <w:numId w:val="10"/>
        </w:numPr>
        <w:rPr>
          <w:rFonts w:eastAsia="Calibri" w:cs="Calibri"/>
          <w:szCs w:val="22"/>
        </w:rPr>
      </w:pPr>
      <w:r w:rsidRPr="006E67CB">
        <w:rPr>
          <w:rFonts w:eastAsia="Calibri" w:cs="Calibri"/>
          <w:szCs w:val="22"/>
        </w:rPr>
        <w:t>Nasadenie "Guest" systému, ktorý umožňuje návštevníkom nemocnice prístup k internetu.</w:t>
      </w:r>
    </w:p>
    <w:p w14:paraId="466F2B0E" w14:textId="77777777" w:rsidR="0025480D" w:rsidRPr="008C7D08" w:rsidRDefault="0025480D" w:rsidP="0025480D">
      <w:pPr>
        <w:pStyle w:val="31Usona"/>
        <w:numPr>
          <w:ilvl w:val="0"/>
          <w:numId w:val="0"/>
        </w:numPr>
        <w:rPr>
          <w:i/>
          <w:spacing w:val="5"/>
          <w:lang w:val="sk-SK"/>
        </w:rPr>
      </w:pPr>
    </w:p>
    <w:p w14:paraId="31D38EB4" w14:textId="77777777" w:rsidR="0025480D" w:rsidRDefault="0025480D" w:rsidP="0025480D">
      <w:pPr>
        <w:kinsoku/>
        <w:autoSpaceDE/>
        <w:autoSpaceDN/>
        <w:adjustRightInd/>
        <w:spacing w:after="160" w:line="259" w:lineRule="auto"/>
        <w:contextualSpacing w:val="0"/>
        <w:jc w:val="left"/>
      </w:pPr>
      <w:r>
        <w:br w:type="page"/>
      </w:r>
    </w:p>
    <w:p w14:paraId="17D02FED" w14:textId="78F70D9B" w:rsidR="0033165B" w:rsidRPr="00C8264C" w:rsidRDefault="0033165B" w:rsidP="0033165B">
      <w:pPr>
        <w:pStyle w:val="Nadpis1"/>
        <w:numPr>
          <w:ilvl w:val="0"/>
          <w:numId w:val="11"/>
        </w:numPr>
      </w:pPr>
      <w:r>
        <w:lastRenderedPageBreak/>
        <w:t xml:space="preserve"> </w:t>
      </w:r>
      <w:bookmarkStart w:id="46" w:name="_Toc146612653"/>
      <w:r w:rsidRPr="0033165B">
        <w:t>Upratovacia</w:t>
      </w:r>
      <w:r w:rsidRPr="00C8264C">
        <w:t xml:space="preserve"> služba</w:t>
      </w:r>
      <w:bookmarkEnd w:id="46"/>
    </w:p>
    <w:p w14:paraId="28CB5A76" w14:textId="77777777" w:rsidR="0033165B" w:rsidRDefault="0033165B" w:rsidP="0033165B">
      <w:pPr>
        <w:kinsoku/>
        <w:autoSpaceDE/>
        <w:autoSpaceDN/>
        <w:adjustRightInd/>
        <w:spacing w:after="160" w:line="259" w:lineRule="auto"/>
        <w:contextualSpacing w:val="0"/>
      </w:pPr>
      <w:r>
        <w:t xml:space="preserve">Upratovacia služba zahŕňajúca najmä čistenie, umývanie a dezinfekciu priestorov zdravotníckych zariadení bude vykonávaná v rámci služieb spadajúcich pod tzv. Hotelové služby a je úzko previazaná na príbuzné činnosti vykonávané ošetrovateľským personálom nemocnice v prítomnosti pacienta. </w:t>
      </w:r>
    </w:p>
    <w:p w14:paraId="1C5A1FA9" w14:textId="77777777" w:rsidR="0033165B" w:rsidRDefault="0033165B" w:rsidP="0033165B">
      <w:pPr>
        <w:kinsoku/>
        <w:autoSpaceDE/>
        <w:autoSpaceDN/>
        <w:adjustRightInd/>
        <w:spacing w:after="160" w:line="259" w:lineRule="auto"/>
        <w:contextualSpacing w:val="0"/>
      </w:pPr>
      <w:r>
        <w:t xml:space="preserve">V nemocnici budú fungovať dva základné režimy poskytovania upratovacích služieb - </w:t>
      </w:r>
      <w:r w:rsidRPr="0030445C">
        <w:rPr>
          <w:i/>
          <w:iCs/>
        </w:rPr>
        <w:t>plánované/pravidelné</w:t>
      </w:r>
      <w:r>
        <w:t xml:space="preserve"> a </w:t>
      </w:r>
      <w:r w:rsidRPr="0030445C">
        <w:rPr>
          <w:i/>
          <w:iCs/>
        </w:rPr>
        <w:t>neplánované</w:t>
      </w:r>
      <w:r>
        <w:t xml:space="preserve">. Rozsah činností vykonávaných v rámci oboch režimov bude stanovený Harmonogramom upratovacích prác, konkrétne popismi frekvencií a rozsahu čistiacich a upratovacích úkonov, ktoré sa majú realizovať v rámci konkrétneho priestoru. Popisy vzniknú na základe pasportizácie celého objektu v rámci skúšobnej prevádzky, tesne pred otvorením riadnej prevádzky nemocnice. Konkrétny moment výkonu niektorých plánovaných činností bude kooperovať s harmonogramom prepúšťania pacientov. Upratanie, dezinfekciu a prípravu pacientskej izby po prepustení pacienta zabezpečuje zamestnanec upratovacej služby na základe notifikácie o prepustení pacienta z nemocničného informačného systému. Upratovacie činnosti na vybraných oddeleniach, funkčných celkoch budú prebiehať v nočných hodinách, aby v čo najmenšej miere narúšali prevádzku na danom úseku. </w:t>
      </w:r>
    </w:p>
    <w:p w14:paraId="487D521D" w14:textId="77777777" w:rsidR="0033165B" w:rsidRPr="004A2B8F" w:rsidRDefault="0033165B" w:rsidP="0033165B">
      <w:pPr>
        <w:rPr>
          <w:lang w:eastAsia="cs-CZ"/>
        </w:rPr>
      </w:pPr>
      <w:r>
        <w:t xml:space="preserve">Na každom všeobecnom ošetrovateľskom oddelení v stredovej multifunkčnej časti, ako aj na ďalších oddeleniach/úsekoch Novej FNsP FDR BB je umiestnená čistiaca miestnosť (označená upratovanie), v ktorej je potrebné vybavenie pre upratovanie a dezinfekciu daného oddelenia zahŕňajúce aj </w:t>
      </w:r>
      <w:r w:rsidRPr="004A2B8F">
        <w:rPr>
          <w:lang w:eastAsia="cs-CZ"/>
        </w:rPr>
        <w:t>zabudovan</w:t>
      </w:r>
      <w:r>
        <w:rPr>
          <w:lang w:eastAsia="cs-CZ"/>
        </w:rPr>
        <w:t>ý</w:t>
      </w:r>
      <w:r w:rsidRPr="004A2B8F">
        <w:rPr>
          <w:lang w:eastAsia="cs-CZ"/>
        </w:rPr>
        <w:t xml:space="preserve"> zmiešavač vody a čistiaceho roztoku, ktoré </w:t>
      </w:r>
      <w:r>
        <w:rPr>
          <w:lang w:eastAsia="cs-CZ"/>
        </w:rPr>
        <w:t>nie je možné</w:t>
      </w:r>
      <w:r w:rsidRPr="004A2B8F">
        <w:rPr>
          <w:lang w:eastAsia="cs-CZ"/>
        </w:rPr>
        <w:t xml:space="preserve"> použiť na inom pracovisku. Pranie mopov sa bude vykonávať centrálne.</w:t>
      </w:r>
    </w:p>
    <w:p w14:paraId="0AC3F376" w14:textId="77777777" w:rsidR="0033165B" w:rsidRDefault="0033165B" w:rsidP="0033165B">
      <w:pPr>
        <w:kinsoku/>
        <w:autoSpaceDE/>
        <w:autoSpaceDN/>
        <w:adjustRightInd/>
        <w:spacing w:after="160" w:line="259" w:lineRule="auto"/>
        <w:contextualSpacing w:val="0"/>
      </w:pPr>
    </w:p>
    <w:p w14:paraId="5F0BF516" w14:textId="7C5F9953" w:rsidR="00351176" w:rsidRDefault="00351176">
      <w:pPr>
        <w:kinsoku/>
        <w:autoSpaceDE/>
        <w:autoSpaceDN/>
        <w:adjustRightInd/>
        <w:spacing w:after="160" w:line="259" w:lineRule="auto"/>
        <w:contextualSpacing w:val="0"/>
        <w:jc w:val="left"/>
        <w:rPr>
          <w:rStyle w:val="Zvraznenodkaz"/>
          <w:rFonts w:asciiTheme="minorHAnsi" w:eastAsiaTheme="majorEastAsia" w:hAnsiTheme="minorHAnsi"/>
          <w:b w:val="0"/>
          <w:i w:val="0"/>
          <w:spacing w:val="0"/>
          <w:sz w:val="28"/>
        </w:rPr>
      </w:pPr>
      <w:r>
        <w:rPr>
          <w:rStyle w:val="Zvraznenodkaz"/>
          <w:rFonts w:asciiTheme="minorHAnsi" w:hAnsiTheme="minorHAnsi"/>
          <w:b w:val="0"/>
          <w:bCs w:val="0"/>
          <w:i w:val="0"/>
          <w:spacing w:val="0"/>
          <w:sz w:val="28"/>
        </w:rPr>
        <w:br w:type="page"/>
      </w:r>
    </w:p>
    <w:p w14:paraId="526615AB" w14:textId="77777777" w:rsidR="00282D32" w:rsidRDefault="00282D32" w:rsidP="00282D32">
      <w:pPr>
        <w:pStyle w:val="Nadpis1"/>
      </w:pPr>
    </w:p>
    <w:p w14:paraId="6BF0DCB2" w14:textId="77777777" w:rsidR="00282D32" w:rsidRDefault="00282D32" w:rsidP="00282D32">
      <w:pPr>
        <w:pStyle w:val="Nadpis1"/>
      </w:pPr>
    </w:p>
    <w:p w14:paraId="1185FB89" w14:textId="77777777" w:rsidR="00282D32" w:rsidRDefault="00282D32" w:rsidP="00282D32">
      <w:pPr>
        <w:pStyle w:val="Nadpis1"/>
      </w:pPr>
    </w:p>
    <w:p w14:paraId="5793D73D" w14:textId="77777777" w:rsidR="00282D32" w:rsidRDefault="00282D32" w:rsidP="00282D32">
      <w:pPr>
        <w:pStyle w:val="Nadpis1"/>
      </w:pPr>
    </w:p>
    <w:p w14:paraId="1F0DC38B" w14:textId="4E4D9CC8" w:rsidR="00282D32" w:rsidRPr="00DD4B6C" w:rsidRDefault="00282D32" w:rsidP="00282D32">
      <w:pPr>
        <w:pStyle w:val="Nadpis1"/>
      </w:pPr>
      <w:bookmarkStart w:id="47" w:name="_Toc146612654"/>
      <w:r w:rsidRPr="00DD4B6C">
        <w:t xml:space="preserve">ČASŤ </w:t>
      </w:r>
      <w:r w:rsidR="00841C14">
        <w:t>7</w:t>
      </w:r>
      <w:r w:rsidRPr="00DD4B6C">
        <w:t xml:space="preserve">  - </w:t>
      </w:r>
      <w:r>
        <w:t>VŠEOBECNÉ ZARIADENIA</w:t>
      </w:r>
      <w:bookmarkEnd w:id="47"/>
    </w:p>
    <w:p w14:paraId="6E137034" w14:textId="77777777" w:rsidR="00282D32" w:rsidRPr="00DD4B6C" w:rsidRDefault="00282D32" w:rsidP="00282D32"/>
    <w:p w14:paraId="7AC46A61" w14:textId="77777777" w:rsidR="00282D32" w:rsidRPr="00DD4B6C" w:rsidRDefault="00282D32" w:rsidP="00282D32">
      <w:r w:rsidRPr="00DD4B6C">
        <w:rPr>
          <w:noProof/>
        </w:rPr>
        <w:drawing>
          <wp:anchor distT="0" distB="0" distL="114300" distR="114300" simplePos="0" relativeHeight="251658250" behindDoc="0" locked="0" layoutInCell="1" allowOverlap="1" wp14:anchorId="300EE263" wp14:editId="2EB373E1">
            <wp:simplePos x="0" y="0"/>
            <wp:positionH relativeFrom="column">
              <wp:posOffset>-1839</wp:posOffset>
            </wp:positionH>
            <wp:positionV relativeFrom="paragraph">
              <wp:posOffset>63500</wp:posOffset>
            </wp:positionV>
            <wp:extent cx="2174875" cy="1581785"/>
            <wp:effectExtent l="0" t="0" r="0" b="0"/>
            <wp:wrapNone/>
            <wp:docPr id="1016443260" name="Obrázok 1016443260"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5C32163B" w14:textId="77777777" w:rsidR="00282D32" w:rsidRPr="00DD4B6C" w:rsidRDefault="00282D32" w:rsidP="00282D32"/>
    <w:p w14:paraId="088BAD2E" w14:textId="77777777" w:rsidR="00282D32" w:rsidRPr="00DD4B6C" w:rsidRDefault="00282D32" w:rsidP="00282D32"/>
    <w:p w14:paraId="717F65B8" w14:textId="77777777" w:rsidR="00282D32" w:rsidRPr="00DD4B6C" w:rsidRDefault="00282D32" w:rsidP="00282D32"/>
    <w:p w14:paraId="3F6E43E6" w14:textId="77777777" w:rsidR="00282D32" w:rsidRPr="00DD4B6C" w:rsidRDefault="00282D32" w:rsidP="00282D32"/>
    <w:p w14:paraId="042F925E" w14:textId="77777777" w:rsidR="00282D32" w:rsidRPr="00DD4B6C" w:rsidRDefault="00282D32" w:rsidP="00282D32"/>
    <w:p w14:paraId="3FF55401" w14:textId="2374EF8D" w:rsidR="009B02EB" w:rsidRDefault="009B02EB">
      <w:pPr>
        <w:kinsoku/>
        <w:autoSpaceDE/>
        <w:autoSpaceDN/>
        <w:adjustRightInd/>
        <w:spacing w:after="160" w:line="259" w:lineRule="auto"/>
        <w:contextualSpacing w:val="0"/>
        <w:jc w:val="left"/>
        <w:rPr>
          <w:rStyle w:val="Zvraznenodkaz"/>
          <w:rFonts w:asciiTheme="minorHAnsi" w:eastAsiaTheme="majorEastAsia" w:hAnsiTheme="minorHAnsi"/>
          <w:b w:val="0"/>
          <w:i w:val="0"/>
          <w:spacing w:val="0"/>
          <w:sz w:val="28"/>
        </w:rPr>
      </w:pPr>
    </w:p>
    <w:p w14:paraId="6DB84006" w14:textId="3ACDE65B" w:rsidR="009B02EB" w:rsidRDefault="009B02EB">
      <w:pPr>
        <w:kinsoku/>
        <w:autoSpaceDE/>
        <w:autoSpaceDN/>
        <w:adjustRightInd/>
        <w:spacing w:after="160" w:line="259" w:lineRule="auto"/>
        <w:contextualSpacing w:val="0"/>
        <w:jc w:val="left"/>
        <w:rPr>
          <w:rStyle w:val="Zvraznenodkaz"/>
          <w:rFonts w:asciiTheme="minorHAnsi" w:eastAsiaTheme="majorEastAsia" w:hAnsiTheme="minorHAnsi" w:cstheme="majorBidi"/>
          <w:bCs w:val="0"/>
          <w:i w:val="0"/>
          <w:spacing w:val="0"/>
          <w:sz w:val="28"/>
          <w:szCs w:val="32"/>
        </w:rPr>
      </w:pPr>
      <w:r>
        <w:rPr>
          <w:rStyle w:val="Zvraznenodkaz"/>
          <w:rFonts w:asciiTheme="minorHAnsi" w:eastAsiaTheme="majorEastAsia" w:hAnsiTheme="minorHAnsi" w:cstheme="majorBidi"/>
          <w:bCs w:val="0"/>
          <w:i w:val="0"/>
          <w:spacing w:val="0"/>
          <w:sz w:val="28"/>
          <w:szCs w:val="32"/>
        </w:rPr>
        <w:br w:type="page"/>
      </w:r>
    </w:p>
    <w:p w14:paraId="6955599A" w14:textId="56166C1F" w:rsidR="00536BAC" w:rsidRDefault="00536BAC" w:rsidP="002D0522">
      <w:pPr>
        <w:pStyle w:val="Nadpis1"/>
        <w:numPr>
          <w:ilvl w:val="0"/>
          <w:numId w:val="11"/>
        </w:numPr>
        <w:rPr>
          <w:rStyle w:val="Zvraznenodkaz"/>
          <w:rFonts w:asciiTheme="minorHAnsi" w:hAnsiTheme="minorHAnsi"/>
          <w:b/>
          <w:bCs w:val="0"/>
          <w:i w:val="0"/>
          <w:spacing w:val="0"/>
          <w:sz w:val="28"/>
        </w:rPr>
      </w:pPr>
      <w:r>
        <w:rPr>
          <w:rStyle w:val="Zvraznenodkaz"/>
          <w:rFonts w:asciiTheme="minorHAnsi" w:hAnsiTheme="minorHAnsi"/>
          <w:b/>
          <w:bCs w:val="0"/>
          <w:i w:val="0"/>
          <w:spacing w:val="0"/>
          <w:sz w:val="28"/>
        </w:rPr>
        <w:lastRenderedPageBreak/>
        <w:t xml:space="preserve"> </w:t>
      </w:r>
      <w:bookmarkStart w:id="48" w:name="_Toc146612655"/>
      <w:r w:rsidRPr="00536BAC">
        <w:rPr>
          <w:rStyle w:val="Zvraznenodkaz"/>
          <w:rFonts w:asciiTheme="minorHAnsi" w:hAnsiTheme="minorHAnsi"/>
          <w:b/>
          <w:bCs w:val="0"/>
          <w:i w:val="0"/>
          <w:spacing w:val="0"/>
          <w:sz w:val="28"/>
        </w:rPr>
        <w:t>Logistika, skladovanie a</w:t>
      </w:r>
      <w:r w:rsidR="00B87D4A">
        <w:rPr>
          <w:rStyle w:val="Zvraznenodkaz"/>
          <w:rFonts w:asciiTheme="minorHAnsi" w:hAnsiTheme="minorHAnsi"/>
          <w:b/>
          <w:bCs w:val="0"/>
          <w:i w:val="0"/>
          <w:spacing w:val="0"/>
          <w:sz w:val="28"/>
        </w:rPr>
        <w:t> </w:t>
      </w:r>
      <w:r w:rsidRPr="00536BAC">
        <w:rPr>
          <w:rStyle w:val="Zvraznenodkaz"/>
          <w:rFonts w:asciiTheme="minorHAnsi" w:hAnsiTheme="minorHAnsi"/>
          <w:b/>
          <w:bCs w:val="0"/>
          <w:i w:val="0"/>
          <w:spacing w:val="0"/>
          <w:sz w:val="28"/>
        </w:rPr>
        <w:t>registratúra</w:t>
      </w:r>
      <w:bookmarkEnd w:id="48"/>
    </w:p>
    <w:p w14:paraId="49E898CA" w14:textId="77777777" w:rsidR="006E7F2B" w:rsidRPr="006E67CB" w:rsidRDefault="006E7F2B" w:rsidP="006E7F2B">
      <w:r w:rsidRPr="006E67CB">
        <w:t xml:space="preserve">Logistika </w:t>
      </w:r>
      <w:r>
        <w:t>materiálu</w:t>
      </w:r>
      <w:r w:rsidRPr="006E67CB">
        <w:t xml:space="preserve"> je zameraná na efektívnu správu materiálov a logistiky. Štandardizácia pri vykonávaní služieb a logistiky je hlavným operačným princípom, ktorý odráža hlavnú zásadu modernej a efektívne fungujúcej nemocnice. V rámci týchto štandardizovaných logistických procesov je možnosť kombinovanej prepravy rôznych (ale štandardizovaných) tokov </w:t>
      </w:r>
      <w:r>
        <w:t>materiálu</w:t>
      </w:r>
      <w:r w:rsidRPr="006E67CB">
        <w:t>, ktoré sú výhodné z hľadiska efektivity.</w:t>
      </w:r>
    </w:p>
    <w:p w14:paraId="7B3A67ED" w14:textId="77777777" w:rsidR="006E7F2B" w:rsidRPr="006E67CB" w:rsidRDefault="006E7F2B" w:rsidP="006E7F2B"/>
    <w:p w14:paraId="0AB1FA8B" w14:textId="55B399D5" w:rsidR="006E7F2B" w:rsidRPr="006E67CB" w:rsidRDefault="006E7F2B" w:rsidP="006E7F2B">
      <w:r w:rsidRPr="006E67CB">
        <w:t xml:space="preserve">Procesy sa ďalej riadia zásadou oddelenej logistiky, čo znamená, že proces zásobovania a logistiky </w:t>
      </w:r>
      <w:r>
        <w:t>materiál</w:t>
      </w:r>
      <w:r w:rsidRPr="006E67CB">
        <w:t>u v rámci nemocnice je oddelený od medicínskej prevádzky, tak aby medicínske procesy neboli narušené vôbec, resp. iba v minimálnej miere.  Existujú rôzne možnosti organizácie logistických procesov z pohľadu väzby na medicínske procesy. Z pohľadu medicínskej prevádzky je optimálny scenár</w:t>
      </w:r>
      <w:r w:rsidR="00495AA3">
        <w:t>,</w:t>
      </w:r>
      <w:r w:rsidRPr="006E67CB">
        <w:t xml:space="preserve"> v ktorom celý logistický proces zastrešuje logistický tím, a to aj vrátane sledovania stavu skladov – tak centrálneho, ako aj decentralizovaných skladov na jednotlivých oddeleniach nemocnice. Koncept tohto princípu je znázornený na nasledujúcom obrázku.</w:t>
      </w:r>
    </w:p>
    <w:p w14:paraId="68E55B52" w14:textId="77777777" w:rsidR="006E7F2B" w:rsidRPr="006E67CB" w:rsidRDefault="006E7F2B" w:rsidP="006E7F2B">
      <w:r w:rsidRPr="006E67CB">
        <w:t xml:space="preserve">  </w:t>
      </w:r>
    </w:p>
    <w:p w14:paraId="5D8A7F65" w14:textId="4E385624" w:rsidR="00FA371E" w:rsidRDefault="00FA371E" w:rsidP="00C95694">
      <w:pPr>
        <w:jc w:val="center"/>
      </w:pPr>
    </w:p>
    <w:p w14:paraId="228776B8" w14:textId="77777777" w:rsidR="00D524A9" w:rsidRDefault="00D524A9" w:rsidP="00C95694">
      <w:pPr>
        <w:jc w:val="center"/>
      </w:pPr>
    </w:p>
    <w:p w14:paraId="66B8BD09" w14:textId="51335FE2" w:rsidR="0061020E" w:rsidRDefault="0061020E" w:rsidP="00C95694">
      <w:pPr>
        <w:jc w:val="center"/>
        <w:rPr>
          <w:noProof/>
        </w:rPr>
      </w:pPr>
    </w:p>
    <w:p w14:paraId="1F97816C" w14:textId="2E6145FD" w:rsidR="00D524A9" w:rsidRDefault="0061020E" w:rsidP="00C95694">
      <w:pPr>
        <w:jc w:val="center"/>
      </w:pPr>
      <w:r>
        <w:rPr>
          <w:noProof/>
        </w:rPr>
        <w:lastRenderedPageBreak/>
        <w:drawing>
          <wp:inline distT="0" distB="0" distL="0" distR="0" wp14:anchorId="7907B3F4" wp14:editId="6C21A77A">
            <wp:extent cx="8263865" cy="4724400"/>
            <wp:effectExtent l="0" t="0" r="0" b="0"/>
            <wp:docPr id="2015818509" name="Obrázok 2015818509" descr="Obrázok, na ktorom je text, snímka obrazovky, diagram,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18509" name="Obrázok 2" descr="Obrázok, na ktorom je text, snímka obrazovky, diagram, písmo&#10;&#10;Automaticky generovaný popis"/>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8288677" cy="4738585"/>
                    </a:xfrm>
                    <a:prstGeom prst="rect">
                      <a:avLst/>
                    </a:prstGeom>
                    <a:noFill/>
                    <a:ln>
                      <a:noFill/>
                    </a:ln>
                    <a:extLst>
                      <a:ext uri="{53640926-AAD7-44D8-BBD7-CCE9431645EC}">
                        <a14:shadowObscured xmlns:a14="http://schemas.microsoft.com/office/drawing/2010/main"/>
                      </a:ext>
                    </a:extLst>
                  </pic:spPr>
                </pic:pic>
              </a:graphicData>
            </a:graphic>
          </wp:inline>
        </w:drawing>
      </w:r>
    </w:p>
    <w:p w14:paraId="3E0BA0F9" w14:textId="64C6C636" w:rsidR="00DE621B" w:rsidRDefault="0061020E">
      <w:pPr>
        <w:kinsoku/>
        <w:autoSpaceDE/>
        <w:autoSpaceDN/>
        <w:adjustRightInd/>
        <w:spacing w:after="160" w:line="259" w:lineRule="auto"/>
        <w:contextualSpacing w:val="0"/>
        <w:jc w:val="left"/>
      </w:pPr>
      <w:r w:rsidRPr="006E67CB">
        <w:rPr>
          <w:noProof/>
        </w:rPr>
        <mc:AlternateContent>
          <mc:Choice Requires="wps">
            <w:drawing>
              <wp:anchor distT="0" distB="0" distL="114300" distR="114300" simplePos="0" relativeHeight="251658251" behindDoc="0" locked="0" layoutInCell="1" allowOverlap="1" wp14:anchorId="24BFC54C" wp14:editId="694B5455">
                <wp:simplePos x="0" y="0"/>
                <wp:positionH relativeFrom="column">
                  <wp:posOffset>2877185</wp:posOffset>
                </wp:positionH>
                <wp:positionV relativeFrom="paragraph">
                  <wp:posOffset>58420</wp:posOffset>
                </wp:positionV>
                <wp:extent cx="3032567" cy="277792"/>
                <wp:effectExtent l="0" t="0" r="0" b="8255"/>
                <wp:wrapNone/>
                <wp:docPr id="1007634501" name="Textové pole 1007634501"/>
                <wp:cNvGraphicFramePr/>
                <a:graphic xmlns:a="http://schemas.openxmlformats.org/drawingml/2006/main">
                  <a:graphicData uri="http://schemas.microsoft.com/office/word/2010/wordprocessingShape">
                    <wps:wsp>
                      <wps:cNvSpPr txBox="1"/>
                      <wps:spPr>
                        <a:xfrm>
                          <a:off x="0" y="0"/>
                          <a:ext cx="3032567" cy="277792"/>
                        </a:xfrm>
                        <a:prstGeom prst="rect">
                          <a:avLst/>
                        </a:prstGeom>
                        <a:solidFill>
                          <a:schemeClr val="lt1"/>
                        </a:solidFill>
                        <a:ln w="6350">
                          <a:noFill/>
                        </a:ln>
                      </wps:spPr>
                      <wps:txbx>
                        <w:txbxContent>
                          <w:p w14:paraId="5F2B34F1" w14:textId="19E97629" w:rsidR="00C95694" w:rsidRPr="00D750BE" w:rsidRDefault="00C95694" w:rsidP="00C95694">
                            <w:pPr>
                              <w:jc w:val="center"/>
                              <w:rPr>
                                <w:sz w:val="20"/>
                                <w:szCs w:val="20"/>
                              </w:rPr>
                            </w:pPr>
                            <w:r w:rsidRPr="00C423BA">
                              <w:rPr>
                                <w:sz w:val="20"/>
                                <w:szCs w:val="20"/>
                              </w:rPr>
                              <w:t>Obr</w:t>
                            </w:r>
                            <w:r w:rsidR="00C423BA" w:rsidRPr="00C423BA">
                              <w:rPr>
                                <w:sz w:val="20"/>
                                <w:szCs w:val="20"/>
                              </w:rPr>
                              <w:t>. 8</w:t>
                            </w:r>
                            <w:r w:rsidR="00C423BA">
                              <w:rPr>
                                <w:sz w:val="20"/>
                                <w:szCs w:val="20"/>
                              </w:rPr>
                              <w:t xml:space="preserve">  </w:t>
                            </w:r>
                            <w:r w:rsidRPr="00D750BE">
                              <w:rPr>
                                <w:sz w:val="20"/>
                                <w:szCs w:val="20"/>
                              </w:rPr>
                              <w:t>Dopĺňanie a triedenie – koncepčná úroveň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FC54C" id="Textové pole 1007634501" o:spid="_x0000_s1029" type="#_x0000_t202" style="position:absolute;margin-left:226.55pt;margin-top:4.6pt;width:238.8pt;height:21.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" fillcolor="white [3201]" stroked="f" strokeweight=".5pt">
                <v:textbox>
                  <w:txbxContent>
                    <w:p w14:paraId="5F2B34F1" w14:textId="19E97629" w:rsidR="00C95694" w:rsidRPr="00D750BE" w:rsidRDefault="00C95694" w:rsidP="00C95694">
                      <w:pPr>
                        <w:jc w:val="center"/>
                        <w:rPr>
                          <w:sz w:val="20"/>
                          <w:szCs w:val="20"/>
                        </w:rPr>
                      </w:pPr>
                      <w:r w:rsidRPr="00C423BA">
                        <w:rPr>
                          <w:sz w:val="20"/>
                          <w:szCs w:val="20"/>
                        </w:rPr>
                        <w:t>Obr</w:t>
                      </w:r>
                      <w:r w:rsidR="00C423BA" w:rsidRPr="00C423BA">
                        <w:rPr>
                          <w:sz w:val="20"/>
                          <w:szCs w:val="20"/>
                        </w:rPr>
                        <w:t>. 8</w:t>
                      </w:r>
                      <w:r w:rsidR="00C423BA">
                        <w:rPr>
                          <w:sz w:val="20"/>
                          <w:szCs w:val="20"/>
                        </w:rPr>
                        <w:t xml:space="preserve">  </w:t>
                      </w:r>
                      <w:r w:rsidRPr="00D750BE">
                        <w:rPr>
                          <w:sz w:val="20"/>
                          <w:szCs w:val="20"/>
                        </w:rPr>
                        <w:t>Dopĺňanie a triedenie – koncepčná úroveň</w:t>
                      </w:r>
                    </w:p>
                  </w:txbxContent>
                </v:textbox>
              </v:shape>
            </w:pict>
          </mc:Fallback>
        </mc:AlternateContent>
      </w:r>
      <w:r w:rsidR="00DE621B">
        <w:br w:type="page"/>
      </w:r>
    </w:p>
    <w:p w14:paraId="2DD789FB" w14:textId="77777777" w:rsidR="00220622" w:rsidRPr="006E67CB" w:rsidRDefault="00220622" w:rsidP="00220622">
      <w:r w:rsidRPr="006E67CB">
        <w:lastRenderedPageBreak/>
        <w:t>Predpokladom fungovania tohto procesu je centrálny príjem, skladovanie a vnútorná distribúcia produktov, ktoré zabezpečuje dedikovaný logistický tím. Nasledujúce produkty sú prijímané centrálne:</w:t>
      </w:r>
    </w:p>
    <w:p w14:paraId="40D51AE8" w14:textId="77777777" w:rsidR="00220622" w:rsidRPr="006E67CB" w:rsidRDefault="00220622" w:rsidP="00E94B4D">
      <w:pPr>
        <w:pStyle w:val="Odsekzoznamu"/>
        <w:numPr>
          <w:ilvl w:val="0"/>
          <w:numId w:val="40"/>
        </w:numPr>
        <w:suppressAutoHyphens/>
        <w:kinsoku/>
        <w:autoSpaceDE/>
        <w:autoSpaceDN/>
        <w:adjustRightInd/>
        <w:jc w:val="both"/>
      </w:pPr>
      <w:r w:rsidRPr="006E67CB">
        <w:t>sklad a nákup potrieb (kancelárske potreby, papier atď.),</w:t>
      </w:r>
    </w:p>
    <w:p w14:paraId="4A75FD03" w14:textId="77777777" w:rsidR="00220622" w:rsidRPr="006E67CB" w:rsidRDefault="00220622" w:rsidP="00E94B4D">
      <w:pPr>
        <w:pStyle w:val="Odsekzoznamu"/>
        <w:numPr>
          <w:ilvl w:val="0"/>
          <w:numId w:val="40"/>
        </w:numPr>
        <w:suppressAutoHyphens/>
        <w:kinsoku/>
        <w:autoSpaceDE/>
        <w:autoSpaceDN/>
        <w:adjustRightInd/>
        <w:jc w:val="both"/>
      </w:pPr>
      <w:r w:rsidRPr="006E67CB">
        <w:t xml:space="preserve">sterilný a nesterilný </w:t>
      </w:r>
      <w:r>
        <w:t>materiál</w:t>
      </w:r>
      <w:r w:rsidRPr="006E67CB">
        <w:t>,</w:t>
      </w:r>
    </w:p>
    <w:p w14:paraId="2B7847EA" w14:textId="77777777" w:rsidR="00220622" w:rsidRPr="006E67CB" w:rsidRDefault="00220622" w:rsidP="00E94B4D">
      <w:pPr>
        <w:pStyle w:val="Odsekzoznamu"/>
        <w:numPr>
          <w:ilvl w:val="0"/>
          <w:numId w:val="40"/>
        </w:numPr>
        <w:suppressAutoHyphens/>
        <w:kinsoku/>
        <w:autoSpaceDE/>
        <w:autoSpaceDN/>
        <w:adjustRightInd/>
        <w:jc w:val="both"/>
      </w:pPr>
      <w:r w:rsidRPr="006E67CB">
        <w:t>farmaceutické výrobky,</w:t>
      </w:r>
    </w:p>
    <w:p w14:paraId="406B9E18" w14:textId="77777777" w:rsidR="00220622" w:rsidRPr="006E67CB" w:rsidRDefault="00220622" w:rsidP="00E94B4D">
      <w:pPr>
        <w:pStyle w:val="Odsekzoznamu"/>
        <w:numPr>
          <w:ilvl w:val="0"/>
          <w:numId w:val="40"/>
        </w:numPr>
        <w:suppressAutoHyphens/>
        <w:kinsoku/>
        <w:autoSpaceDE/>
        <w:autoSpaceDN/>
        <w:adjustRightInd/>
        <w:jc w:val="both"/>
      </w:pPr>
      <w:r w:rsidRPr="006E67CB">
        <w:t>bielizeň a pracovné odevy,</w:t>
      </w:r>
    </w:p>
    <w:p w14:paraId="7B9CE07F" w14:textId="77777777" w:rsidR="00220622" w:rsidRPr="006E67CB" w:rsidRDefault="00220622" w:rsidP="00E94B4D">
      <w:pPr>
        <w:pStyle w:val="Odsekzoznamu"/>
        <w:numPr>
          <w:ilvl w:val="0"/>
          <w:numId w:val="40"/>
        </w:numPr>
        <w:suppressAutoHyphens/>
        <w:kinsoku/>
        <w:autoSpaceDE/>
        <w:autoSpaceDN/>
        <w:adjustRightInd/>
        <w:jc w:val="both"/>
      </w:pPr>
      <w:r w:rsidRPr="006E67CB">
        <w:t>vybavenie a nábytok,</w:t>
      </w:r>
    </w:p>
    <w:p w14:paraId="4C5D69E9" w14:textId="77777777" w:rsidR="00220622" w:rsidRPr="006E67CB" w:rsidRDefault="00220622" w:rsidP="00E94B4D">
      <w:pPr>
        <w:pStyle w:val="Odsekzoznamu"/>
        <w:numPr>
          <w:ilvl w:val="0"/>
          <w:numId w:val="40"/>
        </w:numPr>
        <w:suppressAutoHyphens/>
        <w:kinsoku/>
        <w:autoSpaceDE/>
        <w:autoSpaceDN/>
        <w:adjustRightInd/>
        <w:jc w:val="both"/>
      </w:pPr>
      <w:r w:rsidRPr="006E67CB">
        <w:t>odpad,</w:t>
      </w:r>
    </w:p>
    <w:p w14:paraId="36B50090" w14:textId="77777777" w:rsidR="00220622" w:rsidRPr="006E67CB" w:rsidRDefault="00220622" w:rsidP="00E94B4D">
      <w:pPr>
        <w:pStyle w:val="Odsekzoznamu"/>
        <w:numPr>
          <w:ilvl w:val="0"/>
          <w:numId w:val="40"/>
        </w:numPr>
        <w:suppressAutoHyphens/>
        <w:kinsoku/>
        <w:autoSpaceDE/>
        <w:autoSpaceDN/>
        <w:adjustRightInd/>
        <w:jc w:val="both"/>
      </w:pPr>
      <w:r w:rsidRPr="006E67CB">
        <w:t>čistiace prostriedky (vrátane papierových utierok, mydiel na ruky, toaletného papiera atď.).</w:t>
      </w:r>
    </w:p>
    <w:p w14:paraId="58E363E3" w14:textId="77777777" w:rsidR="00220622" w:rsidRPr="006E67CB" w:rsidRDefault="00220622" w:rsidP="00220622">
      <w:pPr>
        <w:pStyle w:val="USONAopsommingdef"/>
        <w:numPr>
          <w:ilvl w:val="0"/>
          <w:numId w:val="0"/>
        </w:numPr>
        <w:ind w:left="567" w:hanging="567"/>
        <w:jc w:val="both"/>
        <w:rPr>
          <w:lang w:val="sk-SK"/>
        </w:rPr>
      </w:pPr>
    </w:p>
    <w:p w14:paraId="267BD18F" w14:textId="77777777" w:rsidR="00220622" w:rsidRPr="006E67CB" w:rsidRDefault="00220622" w:rsidP="00220622">
      <w:pPr>
        <w:pStyle w:val="USONAopsommingdef"/>
        <w:numPr>
          <w:ilvl w:val="0"/>
          <w:numId w:val="0"/>
        </w:numPr>
        <w:ind w:left="567" w:hanging="567"/>
        <w:jc w:val="both"/>
        <w:rPr>
          <w:lang w:val="sk-SK"/>
        </w:rPr>
      </w:pPr>
    </w:p>
    <w:p w14:paraId="77232979" w14:textId="77777777" w:rsidR="00220622" w:rsidRPr="006E67CB" w:rsidRDefault="00220622" w:rsidP="00220622">
      <w:pPr>
        <w:rPr>
          <w:i/>
        </w:rPr>
      </w:pPr>
      <w:r w:rsidRPr="006E67CB">
        <w:rPr>
          <w:i/>
        </w:rPr>
        <w:t>Popis procesu</w:t>
      </w:r>
    </w:p>
    <w:p w14:paraId="1AFAEE96" w14:textId="77777777" w:rsidR="00220622" w:rsidRPr="006E67CB" w:rsidRDefault="00220622" w:rsidP="00220622">
      <w:pPr>
        <w:rPr>
          <w:iCs/>
          <w:u w:val="single"/>
        </w:rPr>
      </w:pPr>
      <w:r w:rsidRPr="006E67CB">
        <w:rPr>
          <w:iCs/>
          <w:u w:val="single"/>
        </w:rPr>
        <w:t>Príjem</w:t>
      </w:r>
    </w:p>
    <w:p w14:paraId="279FAC10" w14:textId="77777777" w:rsidR="00220622" w:rsidRPr="006E67CB" w:rsidRDefault="00220622" w:rsidP="00220622">
      <w:pPr>
        <w:rPr>
          <w:iCs/>
        </w:rPr>
      </w:pPr>
      <w:r w:rsidRPr="006E67CB">
        <w:rPr>
          <w:iCs/>
        </w:rPr>
        <w:t xml:space="preserve">Centrálny príjem prijíma všetok </w:t>
      </w:r>
      <w:r>
        <w:rPr>
          <w:iCs/>
        </w:rPr>
        <w:t>materiál</w:t>
      </w:r>
      <w:r w:rsidRPr="006E67CB">
        <w:rPr>
          <w:iCs/>
        </w:rPr>
        <w:t xml:space="preserve"> medzi 07:00-16:00 (týždeň). Akékoľvek (urgentné) doručenie </w:t>
      </w:r>
      <w:r>
        <w:rPr>
          <w:iCs/>
        </w:rPr>
        <w:t>materiál</w:t>
      </w:r>
      <w:r w:rsidRPr="006E67CB">
        <w:rPr>
          <w:iCs/>
        </w:rPr>
        <w:t>u mimo týchto hodín je možné vybaviť cez urgentn</w:t>
      </w:r>
      <w:r>
        <w:rPr>
          <w:iCs/>
        </w:rPr>
        <w:t>ý príjem</w:t>
      </w:r>
      <w:r w:rsidRPr="006E67CB">
        <w:rPr>
          <w:iCs/>
        </w:rPr>
        <w:t xml:space="preserve">/nočný vchod. Neplánované žiadosti sa riešia ad hoc. Všetky služby sa účtujú nákladovému stredisku, ktoré službu požaduje. Služby sú poskytované interným zákazníkom/oddeleniam na základe interných predpisov (Service Level agreements - SLA). Je vhodné zaviesť jednotný prístup logistiky a nákupu pre optimalizáciu dodávateľských reťazcov. Oddelenie logistiky nie je (priamo) zapojené do vnútorných logistických procesov na oddelení </w:t>
      </w:r>
      <w:r>
        <w:rPr>
          <w:iCs/>
        </w:rPr>
        <w:t>Centrálnych</w:t>
      </w:r>
      <w:r w:rsidRPr="006E67CB">
        <w:rPr>
          <w:iCs/>
        </w:rPr>
        <w:t xml:space="preserve"> operačných sál, oddelení </w:t>
      </w:r>
      <w:r>
        <w:rPr>
          <w:iCs/>
        </w:rPr>
        <w:t xml:space="preserve">Centrálnej </w:t>
      </w:r>
      <w:r w:rsidRPr="006E67CB">
        <w:rPr>
          <w:iCs/>
        </w:rPr>
        <w:t>sterilizácie (CSSD) a</w:t>
      </w:r>
      <w:r>
        <w:rPr>
          <w:iCs/>
        </w:rPr>
        <w:t> Nemocničnej</w:t>
      </w:r>
      <w:r w:rsidRPr="006E67CB">
        <w:rPr>
          <w:iCs/>
        </w:rPr>
        <w:t xml:space="preserve"> lekárne.</w:t>
      </w:r>
    </w:p>
    <w:p w14:paraId="3398A4CD" w14:textId="77777777" w:rsidR="00220622" w:rsidRPr="006E67CB" w:rsidRDefault="00220622" w:rsidP="00220622">
      <w:pPr>
        <w:rPr>
          <w:iCs/>
        </w:rPr>
      </w:pPr>
    </w:p>
    <w:p w14:paraId="01F70ECA" w14:textId="77777777" w:rsidR="00220622" w:rsidRPr="006E67CB" w:rsidRDefault="00220622" w:rsidP="00220622">
      <w:pPr>
        <w:rPr>
          <w:iCs/>
        </w:rPr>
      </w:pPr>
    </w:p>
    <w:p w14:paraId="7DFF0557" w14:textId="77777777" w:rsidR="00220622" w:rsidRPr="006E67CB" w:rsidRDefault="00220622" w:rsidP="00220622">
      <w:pPr>
        <w:rPr>
          <w:i/>
        </w:rPr>
      </w:pPr>
      <w:r w:rsidRPr="006E67CB">
        <w:rPr>
          <w:i/>
        </w:rPr>
        <w:t>Činnosti v centrálnom sklade:</w:t>
      </w:r>
    </w:p>
    <w:p w14:paraId="3B7CD005"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 xml:space="preserve">Príjem </w:t>
      </w:r>
      <w:r>
        <w:rPr>
          <w:iCs/>
        </w:rPr>
        <w:t>materiál</w:t>
      </w:r>
      <w:r w:rsidRPr="006E67CB">
        <w:rPr>
          <w:iCs/>
        </w:rPr>
        <w:t xml:space="preserve">u - všetky druhy </w:t>
      </w:r>
      <w:r>
        <w:rPr>
          <w:iCs/>
        </w:rPr>
        <w:t>materiál</w:t>
      </w:r>
      <w:r w:rsidRPr="006E67CB">
        <w:rPr>
          <w:iCs/>
        </w:rPr>
        <w:t>u sú centrálne prijímané, kontrolované a zaevidované.</w:t>
      </w:r>
      <w:r w:rsidRPr="006E67CB">
        <w:rPr>
          <w:iCs/>
          <w:shd w:val="clear" w:color="auto" w:fill="FFFF00"/>
        </w:rPr>
        <w:t xml:space="preserve"> </w:t>
      </w:r>
    </w:p>
    <w:p w14:paraId="3E45327F" w14:textId="4C5B7FEC" w:rsidR="00220622" w:rsidRPr="006E67CB" w:rsidRDefault="00220622" w:rsidP="00E94B4D">
      <w:pPr>
        <w:pStyle w:val="Odsekzoznamu"/>
        <w:numPr>
          <w:ilvl w:val="0"/>
          <w:numId w:val="42"/>
        </w:numPr>
        <w:suppressAutoHyphens/>
        <w:kinsoku/>
        <w:autoSpaceDE/>
        <w:autoSpaceDN/>
        <w:adjustRightInd/>
        <w:jc w:val="both"/>
        <w:rPr>
          <w:iCs/>
        </w:rPr>
      </w:pPr>
      <w:r w:rsidRPr="006E67CB">
        <w:rPr>
          <w:iCs/>
        </w:rPr>
        <w:t xml:space="preserve">Krížové zásobovanie vybraných </w:t>
      </w:r>
      <w:r>
        <w:rPr>
          <w:iCs/>
        </w:rPr>
        <w:t>oddelení</w:t>
      </w:r>
      <w:r w:rsidRPr="006E67CB">
        <w:rPr>
          <w:iCs/>
        </w:rPr>
        <w:t xml:space="preserve"> nemocnice </w:t>
      </w:r>
      <w:r>
        <w:rPr>
          <w:iCs/>
        </w:rPr>
        <w:t>materiál</w:t>
      </w:r>
      <w:r w:rsidRPr="006E67CB">
        <w:rPr>
          <w:iCs/>
        </w:rPr>
        <w:t>om (napr. liek</w:t>
      </w:r>
      <w:r w:rsidR="00D0555F">
        <w:rPr>
          <w:iCs/>
        </w:rPr>
        <w:t>mi</w:t>
      </w:r>
      <w:r w:rsidRPr="006E67CB">
        <w:rPr>
          <w:iCs/>
        </w:rPr>
        <w:t>), ktor</w:t>
      </w:r>
      <w:r w:rsidR="003879E8">
        <w:rPr>
          <w:iCs/>
        </w:rPr>
        <w:t>é</w:t>
      </w:r>
      <w:r w:rsidRPr="006E67CB">
        <w:rPr>
          <w:iCs/>
        </w:rPr>
        <w:t xml:space="preserve"> nie je zabezpečovan</w:t>
      </w:r>
      <w:r w:rsidR="003879E8">
        <w:rPr>
          <w:iCs/>
        </w:rPr>
        <w:t>é</w:t>
      </w:r>
      <w:r w:rsidRPr="006E67CB">
        <w:rPr>
          <w:iCs/>
        </w:rPr>
        <w:t xml:space="preserve"> prostredníctvom oddelenia logistiky</w:t>
      </w:r>
      <w:r w:rsidRPr="006E67CB">
        <w:rPr>
          <w:rFonts w:cs="Calibri"/>
          <w:iCs/>
        </w:rPr>
        <w:t>.</w:t>
      </w:r>
    </w:p>
    <w:p w14:paraId="7FAF1470"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 xml:space="preserve">Rozbalenie a umiestnenie </w:t>
      </w:r>
      <w:r>
        <w:rPr>
          <w:iCs/>
        </w:rPr>
        <w:t>materiál</w:t>
      </w:r>
      <w:r w:rsidRPr="006E67CB">
        <w:rPr>
          <w:iCs/>
        </w:rPr>
        <w:t xml:space="preserve">u na správne miesto (alebo distribúcia </w:t>
      </w:r>
      <w:r>
        <w:rPr>
          <w:iCs/>
        </w:rPr>
        <w:t>materiál</w:t>
      </w:r>
      <w:r w:rsidRPr="006E67CB">
        <w:rPr>
          <w:iCs/>
        </w:rPr>
        <w:t>u priamo na decentralizovaný sklad konkrétneho oddelenia).</w:t>
      </w:r>
    </w:p>
    <w:p w14:paraId="7AB018E0"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 xml:space="preserve">Skladovanie </w:t>
      </w:r>
      <w:r>
        <w:rPr>
          <w:iCs/>
        </w:rPr>
        <w:t>materiál</w:t>
      </w:r>
      <w:r w:rsidRPr="006E67CB">
        <w:rPr>
          <w:iCs/>
        </w:rPr>
        <w:t>u na správnom mieste a pri požadovaných podmienkach</w:t>
      </w:r>
      <w:r w:rsidRPr="006E67CB">
        <w:rPr>
          <w:rFonts w:cs="Calibri"/>
          <w:iCs/>
        </w:rPr>
        <w:t>.</w:t>
      </w:r>
    </w:p>
    <w:p w14:paraId="50B743E2"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Príprava materiálu na základe objednávok prijatých z jednotlivých oddelení</w:t>
      </w:r>
      <w:r w:rsidRPr="006E67CB">
        <w:rPr>
          <w:rFonts w:cs="Calibri"/>
          <w:iCs/>
        </w:rPr>
        <w:t>.</w:t>
      </w:r>
    </w:p>
    <w:p w14:paraId="21B40E58"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 xml:space="preserve">Po pripravení objednávky je </w:t>
      </w:r>
      <w:r>
        <w:rPr>
          <w:iCs/>
        </w:rPr>
        <w:t>materiál</w:t>
      </w:r>
      <w:r w:rsidRPr="006E67CB">
        <w:rPr>
          <w:iCs/>
        </w:rPr>
        <w:t xml:space="preserve"> zabalený a konsolidovaný pre vnútornú prepravu.</w:t>
      </w:r>
    </w:p>
    <w:p w14:paraId="13970643"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 xml:space="preserve">Vybavuje proces vrátenia </w:t>
      </w:r>
      <w:r>
        <w:rPr>
          <w:iCs/>
        </w:rPr>
        <w:t>materiál</w:t>
      </w:r>
      <w:r w:rsidRPr="006E67CB">
        <w:rPr>
          <w:iCs/>
        </w:rPr>
        <w:t>u.</w:t>
      </w:r>
    </w:p>
    <w:p w14:paraId="23D7E5F9" w14:textId="77777777" w:rsidR="00220622" w:rsidRPr="006E67CB" w:rsidRDefault="00220622" w:rsidP="00E94B4D">
      <w:pPr>
        <w:pStyle w:val="Odsekzoznamu"/>
        <w:numPr>
          <w:ilvl w:val="0"/>
          <w:numId w:val="41"/>
        </w:numPr>
        <w:suppressAutoHyphens/>
        <w:kinsoku/>
        <w:autoSpaceDE/>
        <w:autoSpaceDN/>
        <w:adjustRightInd/>
        <w:jc w:val="both"/>
        <w:rPr>
          <w:iCs/>
        </w:rPr>
      </w:pPr>
      <w:r w:rsidRPr="006E67CB">
        <w:rPr>
          <w:iCs/>
        </w:rPr>
        <w:t>Centrálny sklad má kontrolnú funkciu – dohliada na správne využívanie logistických priestorov.</w:t>
      </w:r>
    </w:p>
    <w:p w14:paraId="2C9E4CB0" w14:textId="77777777" w:rsidR="00220622" w:rsidRPr="006E67CB" w:rsidRDefault="00220622" w:rsidP="00220622">
      <w:pPr>
        <w:rPr>
          <w:i/>
        </w:rPr>
      </w:pPr>
    </w:p>
    <w:p w14:paraId="4FF0BD80" w14:textId="78AF430B" w:rsidR="00220622" w:rsidRPr="006E67CB" w:rsidRDefault="00220622" w:rsidP="00220622">
      <w:pPr>
        <w:rPr>
          <w:iCs/>
        </w:rPr>
      </w:pPr>
      <w:r w:rsidRPr="006E67CB">
        <w:rPr>
          <w:iCs/>
        </w:rPr>
        <w:t xml:space="preserve">Pre vybrané </w:t>
      </w:r>
      <w:r>
        <w:rPr>
          <w:iCs/>
        </w:rPr>
        <w:t>oddelenia</w:t>
      </w:r>
      <w:r w:rsidRPr="006E67CB">
        <w:rPr>
          <w:iCs/>
        </w:rPr>
        <w:t xml:space="preserve"> (napr. centrálna lekáreň, centrálne laboratóriá) budú dodávané vybrané </w:t>
      </w:r>
      <w:r>
        <w:rPr>
          <w:iCs/>
        </w:rPr>
        <w:t>materiál</w:t>
      </w:r>
      <w:r w:rsidRPr="006E67CB">
        <w:rPr>
          <w:iCs/>
        </w:rPr>
        <w:t xml:space="preserve">y priamo – tzn. </w:t>
      </w:r>
      <w:r>
        <w:rPr>
          <w:iCs/>
        </w:rPr>
        <w:t>materiál</w:t>
      </w:r>
      <w:r w:rsidRPr="006E67CB">
        <w:rPr>
          <w:iCs/>
        </w:rPr>
        <w:t xml:space="preserve"> preberá od dodávateľa v priestoroch centrálneho príjmu </w:t>
      </w:r>
      <w:r>
        <w:rPr>
          <w:iCs/>
        </w:rPr>
        <w:t>materiál</w:t>
      </w:r>
      <w:r w:rsidRPr="006E67CB">
        <w:rPr>
          <w:iCs/>
        </w:rPr>
        <w:t>u priamo poverený zamestnanec tohto úseku a zabezpečí následn</w:t>
      </w:r>
      <w:r>
        <w:rPr>
          <w:iCs/>
        </w:rPr>
        <w:t>ý</w:t>
      </w:r>
      <w:r w:rsidRPr="006E67CB">
        <w:rPr>
          <w:iCs/>
        </w:rPr>
        <w:t xml:space="preserve"> transport </w:t>
      </w:r>
      <w:r>
        <w:rPr>
          <w:iCs/>
        </w:rPr>
        <w:t>materiál</w:t>
      </w:r>
      <w:r w:rsidRPr="006E67CB">
        <w:rPr>
          <w:iCs/>
        </w:rPr>
        <w:t xml:space="preserve">u na </w:t>
      </w:r>
      <w:r w:rsidR="008F6681" w:rsidRPr="006E67CB">
        <w:rPr>
          <w:iCs/>
        </w:rPr>
        <w:t>svo</w:t>
      </w:r>
      <w:r w:rsidR="008F6681">
        <w:rPr>
          <w:iCs/>
        </w:rPr>
        <w:t>j</w:t>
      </w:r>
      <w:r w:rsidR="008F6681" w:rsidRPr="006E67CB">
        <w:rPr>
          <w:iCs/>
        </w:rPr>
        <w:t>e</w:t>
      </w:r>
      <w:r w:rsidRPr="006E67CB">
        <w:rPr>
          <w:iCs/>
        </w:rPr>
        <w:t xml:space="preserve"> </w:t>
      </w:r>
      <w:r>
        <w:rPr>
          <w:iCs/>
        </w:rPr>
        <w:t>oddelenie</w:t>
      </w:r>
      <w:r w:rsidRPr="006E67CB">
        <w:rPr>
          <w:iCs/>
        </w:rPr>
        <w:t xml:space="preserve">. Pre </w:t>
      </w:r>
      <w:r w:rsidRPr="006E67CB">
        <w:rPr>
          <w:iCs/>
        </w:rPr>
        <w:lastRenderedPageBreak/>
        <w:t xml:space="preserve">vybrané </w:t>
      </w:r>
      <w:r>
        <w:rPr>
          <w:iCs/>
        </w:rPr>
        <w:t>oddelenia</w:t>
      </w:r>
      <w:r w:rsidRPr="006E67CB">
        <w:rPr>
          <w:iCs/>
        </w:rPr>
        <w:t xml:space="preserve"> môže byť v rámci centrálneho skladu </w:t>
      </w:r>
      <w:r w:rsidR="00B154EE" w:rsidRPr="006E67CB">
        <w:rPr>
          <w:iCs/>
        </w:rPr>
        <w:t xml:space="preserve">vytvorený </w:t>
      </w:r>
      <w:r w:rsidRPr="006E67CB">
        <w:rPr>
          <w:iCs/>
        </w:rPr>
        <w:t xml:space="preserve">dedikovaný sklad, napr. sklad liekov, ktorého správa ale bude kompetenčne prislúchať danému </w:t>
      </w:r>
      <w:r>
        <w:rPr>
          <w:iCs/>
        </w:rPr>
        <w:t>oddeleniu</w:t>
      </w:r>
      <w:r w:rsidRPr="006E67CB">
        <w:rPr>
          <w:iCs/>
        </w:rPr>
        <w:t xml:space="preserve"> – v tomto prípade centrálnej lekárni.</w:t>
      </w:r>
    </w:p>
    <w:p w14:paraId="61A2AEDD" w14:textId="77777777" w:rsidR="00220622" w:rsidRPr="006E67CB" w:rsidRDefault="00220622" w:rsidP="00220622">
      <w:pPr>
        <w:rPr>
          <w:i/>
        </w:rPr>
      </w:pPr>
    </w:p>
    <w:p w14:paraId="391B4C8C" w14:textId="77777777" w:rsidR="00220622" w:rsidRPr="006E67CB" w:rsidRDefault="00220622" w:rsidP="00220622">
      <w:pPr>
        <w:rPr>
          <w:i/>
        </w:rPr>
      </w:pPr>
      <w:r w:rsidRPr="006E67CB">
        <w:rPr>
          <w:i/>
        </w:rPr>
        <w:t xml:space="preserve">Oddelená a efektívna logistika </w:t>
      </w:r>
      <w:r>
        <w:rPr>
          <w:i/>
        </w:rPr>
        <w:t>materiál</w:t>
      </w:r>
      <w:r w:rsidRPr="006E67CB">
        <w:rPr>
          <w:i/>
        </w:rPr>
        <w:t>u</w:t>
      </w:r>
    </w:p>
    <w:p w14:paraId="67545ECA" w14:textId="77777777" w:rsidR="00220622" w:rsidRPr="006E67CB" w:rsidRDefault="00220622" w:rsidP="00220622">
      <w:pPr>
        <w:rPr>
          <w:iCs/>
        </w:rPr>
      </w:pPr>
      <w:r w:rsidRPr="006E67CB">
        <w:rPr>
          <w:iCs/>
        </w:rPr>
        <w:t xml:space="preserve">Podmienkou je efektívna logistika </w:t>
      </w:r>
      <w:r>
        <w:rPr>
          <w:iCs/>
        </w:rPr>
        <w:t>materiál</w:t>
      </w:r>
      <w:r w:rsidRPr="006E67CB">
        <w:rPr>
          <w:iCs/>
        </w:rPr>
        <w:t xml:space="preserve">u. </w:t>
      </w:r>
      <w:r>
        <w:rPr>
          <w:iCs/>
        </w:rPr>
        <w:t>Materiál</w:t>
      </w:r>
      <w:r w:rsidRPr="006E67CB">
        <w:rPr>
          <w:iCs/>
        </w:rPr>
        <w:t xml:space="preserve">ové toky sú čo najviac oddelené od ostatných tokov, napr. využitím samostatných miestností, logistickej chodby a výťahov. To umožňuje efektívnosť práce pre logistiku, ale tiež výrazne prispieva k vytvoreniu príjemného prostredia pre pacienta (napríklad menej hluku). Nakladacia a vykladacia rampa je umiestnená v prijímacom sklade tak, aby logistika prichádzajúceho / odchádzajúceho </w:t>
      </w:r>
      <w:r>
        <w:rPr>
          <w:iCs/>
        </w:rPr>
        <w:t>materiál</w:t>
      </w:r>
      <w:r w:rsidRPr="006E67CB">
        <w:rPr>
          <w:iCs/>
        </w:rPr>
        <w:t>u, skladovania a prepravy, ako aj distribúcie bola čo najefektívnejšia.</w:t>
      </w:r>
    </w:p>
    <w:p w14:paraId="2AC5539C" w14:textId="77777777" w:rsidR="00220622" w:rsidRPr="006E67CB" w:rsidRDefault="00220622" w:rsidP="00220622">
      <w:pPr>
        <w:rPr>
          <w:i/>
        </w:rPr>
      </w:pPr>
    </w:p>
    <w:p w14:paraId="6F25548C" w14:textId="2AC15221" w:rsidR="00220622" w:rsidRPr="006E67CB" w:rsidRDefault="00220622" w:rsidP="00220622">
      <w:r w:rsidRPr="006E67CB">
        <w:t xml:space="preserve">Logistika </w:t>
      </w:r>
      <w:r>
        <w:t>materiál</w:t>
      </w:r>
      <w:r w:rsidRPr="006E67CB">
        <w:t xml:space="preserve">u môže narušiť logistiku pacienta a personálu len v obmedzenej miere. V suteréne </w:t>
      </w:r>
      <w:r w:rsidR="00081C7C">
        <w:t>je vytvorený</w:t>
      </w:r>
      <w:r w:rsidRPr="006E67CB">
        <w:t xml:space="preserve"> logistický koridor, aby bola možná efektívna a nerušená horizontálna preprava, ktorá neobmedzí logistiku pacienta a personálu. Pre vertikálnu prepravu sú </w:t>
      </w:r>
      <w:r w:rsidR="00081C7C">
        <w:t>vyhradené logistické</w:t>
      </w:r>
      <w:r w:rsidRPr="006E67CB">
        <w:t xml:space="preserve"> výťahy (veľké rozmery) so špeciálnym ovládaním. Spoločné používanie hlavných tranzitných koridorov na horných poschodiach je povolené, aj keď nie preferované, za predpokladu, že sú dostatočne priestranné, aby sa predišlo narušeniam medicínskej prevádzky. Prednostne sa využívajú tranzitné koridory určené pre zamestnancov.</w:t>
      </w:r>
    </w:p>
    <w:p w14:paraId="062966A4" w14:textId="77777777" w:rsidR="00220622" w:rsidRPr="006E67CB" w:rsidRDefault="00220622" w:rsidP="00220622"/>
    <w:p w14:paraId="7D5344B7" w14:textId="77777777" w:rsidR="00220622" w:rsidRPr="006E67CB" w:rsidRDefault="00220622" w:rsidP="00220622">
      <w:r>
        <w:t>Materiál</w:t>
      </w:r>
      <w:r w:rsidRPr="006E67CB">
        <w:t xml:space="preserve"> sa naskladňuje na centrálnom sklade, prípadne sa ním krížovo zásobuje konkrétne miesto použitia. </w:t>
      </w:r>
      <w:r>
        <w:t>Materiál</w:t>
      </w:r>
      <w:r w:rsidRPr="006E67CB">
        <w:t xml:space="preserve"> bude prepravovaný z centrálneho skladu do skladu na konkrétnom oddelení. Proces logistiky je založený na dopyte. Len v prípade dopytu napr. spotrebovania, sa </w:t>
      </w:r>
      <w:r>
        <w:t>materiál</w:t>
      </w:r>
      <w:r w:rsidRPr="006E67CB">
        <w:t xml:space="preserve"> presúva smerom k miestu dopytu.</w:t>
      </w:r>
    </w:p>
    <w:p w14:paraId="7E8027F3" w14:textId="77777777" w:rsidR="00220622" w:rsidRPr="006E67CB" w:rsidRDefault="00220622" w:rsidP="00220622"/>
    <w:p w14:paraId="15897EB4" w14:textId="18848AAA" w:rsidR="00220622" w:rsidRPr="006E67CB" w:rsidRDefault="00220622" w:rsidP="00220622">
      <w:r w:rsidRPr="006E67CB">
        <w:t xml:space="preserve">Proces zásobovania je rozdelený </w:t>
      </w:r>
      <w:r w:rsidR="00101723">
        <w:t>do 2 oblastí:</w:t>
      </w:r>
    </w:p>
    <w:p w14:paraId="56CE88BF" w14:textId="38F0AC45" w:rsidR="00220622" w:rsidRPr="006E67CB" w:rsidRDefault="00101723" w:rsidP="00E94B4D">
      <w:pPr>
        <w:pStyle w:val="Odsekzoznamu"/>
        <w:numPr>
          <w:ilvl w:val="0"/>
          <w:numId w:val="40"/>
        </w:numPr>
        <w:suppressAutoHyphens/>
        <w:kinsoku/>
        <w:autoSpaceDE/>
        <w:autoSpaceDN/>
        <w:adjustRightInd/>
        <w:jc w:val="both"/>
      </w:pPr>
      <w:r>
        <w:t>oblasť</w:t>
      </w:r>
      <w:r w:rsidR="00220622" w:rsidRPr="006E67CB">
        <w:t xml:space="preserve"> služieb (vrátane chodieb) </w:t>
      </w:r>
    </w:p>
    <w:p w14:paraId="4C60DA8F" w14:textId="0E572580" w:rsidR="00220622" w:rsidRPr="006E67CB" w:rsidRDefault="00101723" w:rsidP="00E94B4D">
      <w:pPr>
        <w:pStyle w:val="Odsekzoznamu"/>
        <w:numPr>
          <w:ilvl w:val="0"/>
          <w:numId w:val="40"/>
        </w:numPr>
        <w:suppressAutoHyphens/>
        <w:kinsoku/>
        <w:autoSpaceDE/>
        <w:autoSpaceDN/>
        <w:adjustRightInd/>
        <w:jc w:val="both"/>
      </w:pPr>
      <w:r>
        <w:t>oblasť</w:t>
      </w:r>
      <w:r w:rsidR="00220622" w:rsidRPr="006E67CB">
        <w:t xml:space="preserve"> starostlivosti (oddelenia). </w:t>
      </w:r>
    </w:p>
    <w:p w14:paraId="3AAD6B41" w14:textId="60328CFC" w:rsidR="00220622" w:rsidRPr="006E67CB" w:rsidRDefault="00220622" w:rsidP="00220622">
      <w:r w:rsidRPr="0043320A">
        <w:t>Pre proces zásobovania sa vytvorí oddelená oblasť ako „zmiešaná zóna“, čím sa zabezpečí, že zamestnanci zabezpečujúci logistiku nemusia mať prístup do oblasti starostlivosti.</w:t>
      </w:r>
      <w:r w:rsidRPr="006E67CB">
        <w:t xml:space="preserve"> Za účelom zvýšenia efektívnosti sú všetky dvere vybavené automatickými prístupovými systémami (napr. potiahnutím karty personálom). Zdravotné sestry preberú produkty, ktoré potrebujú na (pol) deň zo skladovacích priestorov v sklade na oddelení a ukladajú ich </w:t>
      </w:r>
      <w:r w:rsidR="00096590">
        <w:t>na</w:t>
      </w:r>
      <w:r w:rsidRPr="006E67CB">
        <w:t xml:space="preserve"> svojej ošetrovateľskej stanic</w:t>
      </w:r>
      <w:r w:rsidR="00096590">
        <w:t>i</w:t>
      </w:r>
      <w:r w:rsidRPr="006E67CB">
        <w:t xml:space="preserve">. Zdravotná sestra je zodpovedná za (pol)denné zásobovanie na svojej ošetrovateľskej stanici. </w:t>
      </w:r>
      <w:r>
        <w:t>Materiálová</w:t>
      </w:r>
      <w:r w:rsidRPr="006E67CB">
        <w:t xml:space="preserve"> logistika nebude prebiehať na samotných oddeleniach, a preto neruší pacientov, ani personál. Tento proces je znázornený na obrázku nižšie.</w:t>
      </w:r>
    </w:p>
    <w:p w14:paraId="341F3F98" w14:textId="77777777" w:rsidR="00220622" w:rsidRDefault="00220622">
      <w:pPr>
        <w:kinsoku/>
        <w:autoSpaceDE/>
        <w:autoSpaceDN/>
        <w:adjustRightInd/>
        <w:spacing w:after="160" w:line="259" w:lineRule="auto"/>
        <w:contextualSpacing w:val="0"/>
        <w:jc w:val="left"/>
      </w:pPr>
    </w:p>
    <w:p w14:paraId="09B8A8F7" w14:textId="29E0F8FE" w:rsidR="00F71ED8" w:rsidRPr="006E67CB" w:rsidRDefault="007B4FCE" w:rsidP="00F71ED8">
      <w:pPr>
        <w:jc w:val="center"/>
      </w:pPr>
      <w:r>
        <w:rPr>
          <w:noProof/>
        </w:rPr>
        <w:lastRenderedPageBreak/>
        <w:drawing>
          <wp:anchor distT="0" distB="0" distL="114300" distR="114300" simplePos="0" relativeHeight="251658260" behindDoc="0" locked="0" layoutInCell="1" allowOverlap="1" wp14:anchorId="1C982778" wp14:editId="1F4B30A0">
            <wp:simplePos x="0" y="0"/>
            <wp:positionH relativeFrom="column">
              <wp:posOffset>2500630</wp:posOffset>
            </wp:positionH>
            <wp:positionV relativeFrom="paragraph">
              <wp:posOffset>318</wp:posOffset>
            </wp:positionV>
            <wp:extent cx="3883358" cy="3589020"/>
            <wp:effectExtent l="0" t="0" r="0" b="0"/>
            <wp:wrapSquare wrapText="bothSides"/>
            <wp:docPr id="1155291159" name="Obrázok 115529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3358" cy="3589020"/>
                    </a:xfrm>
                    <a:prstGeom prst="rect">
                      <a:avLst/>
                    </a:prstGeom>
                    <a:noFill/>
                    <a:ln>
                      <a:noFill/>
                    </a:ln>
                  </pic:spPr>
                </pic:pic>
              </a:graphicData>
            </a:graphic>
          </wp:anchor>
        </w:drawing>
      </w:r>
    </w:p>
    <w:p w14:paraId="0C36D277" w14:textId="77777777" w:rsidR="00F71ED8" w:rsidRPr="006E67CB" w:rsidRDefault="00F71ED8" w:rsidP="00F71ED8"/>
    <w:p w14:paraId="2E34E4B1" w14:textId="77777777" w:rsidR="00F71ED8" w:rsidRPr="006E67CB" w:rsidRDefault="00F71ED8" w:rsidP="00F71ED8">
      <w:r w:rsidRPr="006E67CB">
        <w:rPr>
          <w:noProof/>
        </w:rPr>
        <mc:AlternateContent>
          <mc:Choice Requires="wps">
            <w:drawing>
              <wp:inline distT="0" distB="635" distL="0" distR="635" wp14:anchorId="107A6B74" wp14:editId="4378F691">
                <wp:extent cx="8645400" cy="357188"/>
                <wp:effectExtent l="0" t="0" r="3810" b="5080"/>
                <wp:docPr id="27" name="Obdĺžnik 27"/>
                <wp:cNvGraphicFramePr/>
                <a:graphic xmlns:a="http://schemas.openxmlformats.org/drawingml/2006/main">
                  <a:graphicData uri="http://schemas.microsoft.com/office/word/2010/wordprocessingShape">
                    <wps:wsp>
                      <wps:cNvSpPr/>
                      <wps:spPr>
                        <a:xfrm>
                          <a:off x="0" y="0"/>
                          <a:ext cx="8645400" cy="357188"/>
                        </a:xfrm>
                        <a:prstGeom prst="rect">
                          <a:avLst/>
                        </a:prstGeom>
                        <a:solidFill>
                          <a:schemeClr val="lt1"/>
                        </a:solidFill>
                        <a:ln w="6350">
                          <a:noFill/>
                        </a:ln>
                      </wps:spPr>
                      <wps:style>
                        <a:lnRef idx="0">
                          <a:scrgbClr r="0" g="0" b="0"/>
                        </a:lnRef>
                        <a:fillRef idx="0">
                          <a:scrgbClr r="0" g="0" b="0"/>
                        </a:fillRef>
                        <a:effectRef idx="0">
                          <a:scrgbClr r="0" g="0" b="0"/>
                        </a:effectRef>
                        <a:fontRef idx="minor"/>
                      </wps:style>
                      <wps:txbx>
                        <w:txbxContent>
                          <w:p w14:paraId="052938B0" w14:textId="2C66B792" w:rsidR="00F71ED8" w:rsidRPr="00D750BE" w:rsidRDefault="00F71ED8" w:rsidP="00F71ED8">
                            <w:pPr>
                              <w:pStyle w:val="FrameContents"/>
                              <w:ind w:firstLine="851"/>
                              <w:jc w:val="center"/>
                              <w:rPr>
                                <w:sz w:val="20"/>
                                <w:szCs w:val="20"/>
                                <w:lang w:val="sk-SK"/>
                              </w:rPr>
                            </w:pPr>
                            <w:r w:rsidRPr="00D750BE">
                              <w:rPr>
                                <w:color w:val="000000"/>
                                <w:sz w:val="20"/>
                                <w:szCs w:val="20"/>
                                <w:lang w:val="sk-SK"/>
                              </w:rPr>
                              <w:t>Obrázok 9  Logistika skladových priestorov</w:t>
                            </w:r>
                          </w:p>
                        </w:txbxContent>
                      </wps:txbx>
                      <wps:bodyPr anchor="t">
                        <a:prstTxWarp prst="textNoShape">
                          <a:avLst/>
                        </a:prstTxWarp>
                        <a:noAutofit/>
                      </wps:bodyPr>
                    </wps:wsp>
                  </a:graphicData>
                </a:graphic>
              </wp:inline>
            </w:drawing>
          </mc:Choice>
          <mc:Fallback>
            <w:pict>
              <v:rect w14:anchorId="107A6B74" id="Obdĺžnik 27" o:spid="_x0000_s1030" style="width:680.75pt;height:2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" fillcolor="white [3201]" stroked="f" strokeweight=".5pt">
                <v:textbox>
                  <w:txbxContent>
                    <w:p w14:paraId="052938B0" w14:textId="2C66B792" w:rsidR="00F71ED8" w:rsidRPr="00D750BE" w:rsidRDefault="00F71ED8" w:rsidP="00F71ED8">
                      <w:pPr>
                        <w:pStyle w:val="FrameContents"/>
                        <w:ind w:firstLine="851"/>
                        <w:jc w:val="center"/>
                        <w:rPr>
                          <w:sz w:val="20"/>
                          <w:szCs w:val="20"/>
                          <w:lang w:val="sk-SK"/>
                        </w:rPr>
                      </w:pPr>
                      <w:r w:rsidRPr="00D750BE">
                        <w:rPr>
                          <w:color w:val="000000"/>
                          <w:sz w:val="20"/>
                          <w:szCs w:val="20"/>
                          <w:lang w:val="sk-SK"/>
                        </w:rPr>
                        <w:t>Obrázok 9  Logistika skladových priestorov</w:t>
                      </w:r>
                    </w:p>
                  </w:txbxContent>
                </v:textbox>
                <w10:anchorlock/>
              </v:rect>
            </w:pict>
          </mc:Fallback>
        </mc:AlternateContent>
      </w:r>
    </w:p>
    <w:p w14:paraId="3E361C63" w14:textId="77777777" w:rsidR="00F71ED8" w:rsidRPr="006E67CB" w:rsidRDefault="00F71ED8" w:rsidP="00F71ED8">
      <w:pPr>
        <w:rPr>
          <w:i/>
        </w:rPr>
      </w:pPr>
    </w:p>
    <w:p w14:paraId="3CEBE3BF" w14:textId="77777777" w:rsidR="00F71ED8" w:rsidRPr="006E67CB" w:rsidRDefault="00F71ED8" w:rsidP="00F71ED8">
      <w:pPr>
        <w:rPr>
          <w:i/>
        </w:rPr>
      </w:pPr>
      <w:r w:rsidRPr="006E67CB">
        <w:rPr>
          <w:i/>
        </w:rPr>
        <w:t>Prijímacia stanica s nakladacou a vykladacou rampou</w:t>
      </w:r>
    </w:p>
    <w:p w14:paraId="408CF1CD" w14:textId="6A19D9DD" w:rsidR="00F71ED8" w:rsidRPr="002F1B22" w:rsidRDefault="00F71ED8" w:rsidP="00F71ED8">
      <w:pPr>
        <w:rPr>
          <w:iCs/>
        </w:rPr>
      </w:pPr>
      <w:r w:rsidRPr="006E67CB">
        <w:rPr>
          <w:iCs/>
        </w:rPr>
        <w:t xml:space="preserve">Nakladacia/vykladacia rampa </w:t>
      </w:r>
      <w:r w:rsidR="00EF1BF9">
        <w:rPr>
          <w:iCs/>
        </w:rPr>
        <w:t>je</w:t>
      </w:r>
      <w:r w:rsidRPr="006E67CB">
        <w:rPr>
          <w:iCs/>
        </w:rPr>
        <w:t xml:space="preserve"> </w:t>
      </w:r>
      <w:r w:rsidR="00EF1BF9">
        <w:rPr>
          <w:iCs/>
        </w:rPr>
        <w:t>prestrešená</w:t>
      </w:r>
      <w:r w:rsidRPr="006E67CB">
        <w:rPr>
          <w:iCs/>
        </w:rPr>
        <w:t xml:space="preserve">. </w:t>
      </w:r>
      <w:r>
        <w:rPr>
          <w:iCs/>
        </w:rPr>
        <w:t>Materiál</w:t>
      </w:r>
      <w:r w:rsidRPr="006E67CB">
        <w:rPr>
          <w:iCs/>
        </w:rPr>
        <w:t xml:space="preserve"> je prijatý a dočasne uskladnený  v prijímacej stanici, kde sa skontroluje, zaeviduje, roztriedi a následne je distribuovaný buď priamo na decentralizované sklady na oddeleniach alebo do centrálneho skladu v blízkosti prijímacej stanice. Palety aj kontajnery na </w:t>
      </w:r>
      <w:r w:rsidRPr="002F1B22">
        <w:rPr>
          <w:iCs/>
        </w:rPr>
        <w:t>kolieskach a vozíkoch vstupujú do nemocnice cez prijímaciu stanicu. Palety je možné presúvať pomocou paletového zdviháka. V blízkosti nakladacej/vykladacej rampy budú permanentne umiestnené nasledovné kontajnery na odpad:</w:t>
      </w:r>
    </w:p>
    <w:p w14:paraId="7A251006" w14:textId="77777777" w:rsidR="00F71ED8" w:rsidRPr="002F1B22" w:rsidRDefault="00F71ED8" w:rsidP="00F71ED8">
      <w:pPr>
        <w:rPr>
          <w:iCs/>
        </w:rPr>
      </w:pPr>
      <w:r w:rsidRPr="002F1B22">
        <w:rPr>
          <w:iCs/>
        </w:rPr>
        <w:t>- 2 ks veľkokapacitných lisovacích kontajnerov – jeden určený na papier a druhý na komunálny odpad (príp. ABROLL kontajner)</w:t>
      </w:r>
    </w:p>
    <w:p w14:paraId="7AE4AC1D" w14:textId="77777777" w:rsidR="00F71ED8" w:rsidRPr="002F1B22" w:rsidRDefault="00F71ED8" w:rsidP="00F71ED8">
      <w:pPr>
        <w:rPr>
          <w:iCs/>
        </w:rPr>
      </w:pPr>
      <w:r w:rsidRPr="002F1B22">
        <w:rPr>
          <w:iCs/>
        </w:rPr>
        <w:t>- 1 ks veľkoobjemový kontajner na triedené sklo</w:t>
      </w:r>
    </w:p>
    <w:p w14:paraId="31ABD124" w14:textId="77777777" w:rsidR="00F71ED8" w:rsidRPr="002F1B22" w:rsidRDefault="00F71ED8" w:rsidP="00F71ED8">
      <w:pPr>
        <w:rPr>
          <w:iCs/>
        </w:rPr>
      </w:pPr>
      <w:r w:rsidRPr="002F1B22">
        <w:rPr>
          <w:iCs/>
        </w:rPr>
        <w:t>- 1 ks ABROLL kontajner na nemocničný odpad</w:t>
      </w:r>
    </w:p>
    <w:p w14:paraId="41AC2C38" w14:textId="77777777" w:rsidR="00F71ED8" w:rsidRPr="002F1B22" w:rsidRDefault="00F71ED8">
      <w:pPr>
        <w:kinsoku/>
        <w:autoSpaceDE/>
        <w:autoSpaceDN/>
        <w:adjustRightInd/>
        <w:spacing w:after="160" w:line="259" w:lineRule="auto"/>
        <w:contextualSpacing w:val="0"/>
        <w:jc w:val="left"/>
      </w:pPr>
    </w:p>
    <w:p w14:paraId="528B6E5D" w14:textId="77777777" w:rsidR="00C81352" w:rsidRPr="006E67CB" w:rsidRDefault="00C81352" w:rsidP="00C81352">
      <w:pPr>
        <w:rPr>
          <w:i/>
        </w:rPr>
      </w:pPr>
      <w:r w:rsidRPr="002F1B22">
        <w:rPr>
          <w:i/>
        </w:rPr>
        <w:lastRenderedPageBreak/>
        <w:t>Doprava</w:t>
      </w:r>
    </w:p>
    <w:p w14:paraId="4A15CFA9" w14:textId="074FD1E0" w:rsidR="00C81352" w:rsidRPr="006E67CB" w:rsidRDefault="00C81352" w:rsidP="00C81352">
      <w:pPr>
        <w:rPr>
          <w:iCs/>
        </w:rPr>
      </w:pPr>
      <w:r w:rsidRPr="006E67CB">
        <w:rPr>
          <w:iCs/>
        </w:rPr>
        <w:t xml:space="preserve">Preprava bude realizovaná štandardizovanými prepravnými vozíkmi pre všetky druhy </w:t>
      </w:r>
      <w:r>
        <w:rPr>
          <w:iCs/>
        </w:rPr>
        <w:t>materiál</w:t>
      </w:r>
      <w:r w:rsidRPr="006E67CB">
        <w:rPr>
          <w:iCs/>
        </w:rPr>
        <w:t xml:space="preserve">u. Vybavenie umožňuje rôzne kombinácie pri preprave (spojovacie vozíky rôzneho charakteru). Vďaka dobrému logistickému plánovaniu (prichádzajúci a odchádzajúci </w:t>
      </w:r>
      <w:r>
        <w:rPr>
          <w:iCs/>
        </w:rPr>
        <w:t>materiál</w:t>
      </w:r>
      <w:r w:rsidRPr="006E67CB">
        <w:rPr>
          <w:iCs/>
        </w:rPr>
        <w:t xml:space="preserve">) je možné zabezpečiť čo najviac kombinovanú prepravu (menej prepravných trás). Na prekonanie veľkých vzdialeností (v logistickom koridore) sa odporúča použiť elektrický vozík. Chodby a výťahy majú dostatočnú kapacitu na zabezpečenie bezpečnej a efektívnej dopravy s využitím rôznych typov zariadení. Prípadné zmiešané používanie výťahov na iné účely sa riadi podľa priority. Výťah na prístup do COS možno ovládať pre vyhradenú prepravu </w:t>
      </w:r>
      <w:r>
        <w:rPr>
          <w:iCs/>
        </w:rPr>
        <w:t>materiál</w:t>
      </w:r>
      <w:r w:rsidRPr="006E67CB">
        <w:rPr>
          <w:iCs/>
        </w:rPr>
        <w:t xml:space="preserve">u a materiálu na operačné sály. Všetky logistické trasy, vrátane výťahov, dverí, chodieb a skladov </w:t>
      </w:r>
      <w:r w:rsidR="009C6DA9">
        <w:rPr>
          <w:iCs/>
        </w:rPr>
        <w:t>budú</w:t>
      </w:r>
      <w:r w:rsidRPr="006E67CB">
        <w:rPr>
          <w:iCs/>
        </w:rPr>
        <w:t xml:space="preserve"> pripravené na možné použitie automatizovaných transportných systémov AGV </w:t>
      </w:r>
      <w:r w:rsidRPr="0002518E">
        <w:rPr>
          <w:rFonts w:asciiTheme="minorHAnsi" w:hAnsiTheme="minorHAnsi" w:cstheme="minorHAnsi"/>
          <w:iCs/>
        </w:rPr>
        <w:t>(</w:t>
      </w:r>
      <w:r w:rsidRPr="0002518E">
        <w:rPr>
          <w:rFonts w:asciiTheme="minorHAnsi" w:hAnsiTheme="minorHAnsi" w:cstheme="minorHAnsi"/>
          <w:szCs w:val="22"/>
          <w:shd w:val="clear" w:color="auto" w:fill="FFFFFF"/>
        </w:rPr>
        <w:t>automated guided vehicle</w:t>
      </w:r>
      <w:r w:rsidRPr="0002518E">
        <w:rPr>
          <w:rFonts w:asciiTheme="minorHAnsi" w:hAnsiTheme="minorHAnsi" w:cstheme="minorHAnsi"/>
          <w:szCs w:val="22"/>
          <w:shd w:val="clear" w:color="auto" w:fill="FFFFFF"/>
        </w:rPr>
        <w:softHyphen/>
        <w:t>).</w:t>
      </w:r>
      <w:r w:rsidRPr="0002518E">
        <w:rPr>
          <w:rFonts w:ascii="Arial" w:hAnsi="Arial" w:cs="Arial"/>
          <w:sz w:val="21"/>
          <w:szCs w:val="21"/>
          <w:shd w:val="clear" w:color="auto" w:fill="FFFFFF"/>
        </w:rPr>
        <w:t xml:space="preserve"> </w:t>
      </w:r>
    </w:p>
    <w:p w14:paraId="41CC531F" w14:textId="77777777" w:rsidR="00C81352" w:rsidRPr="006E67CB" w:rsidRDefault="00C81352" w:rsidP="00C81352"/>
    <w:p w14:paraId="569DA61A" w14:textId="77777777" w:rsidR="00C81352" w:rsidRPr="006E67CB" w:rsidRDefault="00C81352" w:rsidP="00C81352">
      <w:pPr>
        <w:rPr>
          <w:i/>
          <w:iCs/>
        </w:rPr>
      </w:pPr>
      <w:r w:rsidRPr="006E67CB">
        <w:rPr>
          <w:i/>
          <w:iCs/>
        </w:rPr>
        <w:t>Centrálny sklad</w:t>
      </w:r>
    </w:p>
    <w:p w14:paraId="78FA051D" w14:textId="211B7A52" w:rsidR="00C81352" w:rsidRPr="006E67CB" w:rsidRDefault="00C81352" w:rsidP="00C81352">
      <w:r w:rsidRPr="006E67CB">
        <w:t>Centrálny sklad je napojený na hlavnú chodbu a výťah, centrálnu prijímaciu stanicu a vonkajší odpadový sektor. Centrálna prijímacia stanica je prepojená s vonkajšou nakladacou rampou priemyselnými bránami. Pre jednoduchú a efektívnu prípravu objednávok sa používajú hlavne skladové obojstranné regály.</w:t>
      </w:r>
    </w:p>
    <w:p w14:paraId="2AA3294A" w14:textId="77777777" w:rsidR="00C81352" w:rsidRPr="006E67CB" w:rsidRDefault="00C81352" w:rsidP="00C81352"/>
    <w:p w14:paraId="5073CA2F" w14:textId="77777777" w:rsidR="00C81352" w:rsidRPr="006E67CB" w:rsidRDefault="00C81352" w:rsidP="00C81352">
      <w:r w:rsidRPr="006E67CB">
        <w:t>Skladovanie v centrálnom sklade a na servisnom mieste je dobre regulované a kontrolované oddelením logistiky. Jednotlivé nemocničné oddelenia sú zodpovedné za (pol)denné zásobovanie na svojom úseku. V skladoch sú použité modulárne skrine.</w:t>
      </w:r>
    </w:p>
    <w:p w14:paraId="05203FCD" w14:textId="77777777" w:rsidR="00C81352" w:rsidRPr="006E67CB" w:rsidRDefault="00C81352" w:rsidP="00C81352"/>
    <w:p w14:paraId="413C3CF7" w14:textId="77777777" w:rsidR="00C81352" w:rsidRPr="006E67CB" w:rsidRDefault="00C81352" w:rsidP="00C81352">
      <w:pPr>
        <w:rPr>
          <w:i/>
          <w:iCs/>
        </w:rPr>
      </w:pPr>
      <w:r w:rsidRPr="006E67CB">
        <w:rPr>
          <w:i/>
          <w:iCs/>
        </w:rPr>
        <w:t xml:space="preserve">Dopĺňanie </w:t>
      </w:r>
      <w:r>
        <w:rPr>
          <w:i/>
          <w:iCs/>
        </w:rPr>
        <w:t>materiálu</w:t>
      </w:r>
      <w:r w:rsidRPr="006E67CB">
        <w:rPr>
          <w:i/>
          <w:iCs/>
        </w:rPr>
        <w:t xml:space="preserve"> a stav zásob</w:t>
      </w:r>
    </w:p>
    <w:p w14:paraId="3EFBB0FD" w14:textId="1E4C8837" w:rsidR="00C81352" w:rsidRPr="006E67CB" w:rsidRDefault="00C81352" w:rsidP="00C81352">
      <w:pPr>
        <w:contextualSpacing w:val="0"/>
        <w:rPr>
          <w:szCs w:val="22"/>
          <w:lang w:eastAsia="sk-SK"/>
        </w:rPr>
      </w:pPr>
      <w:r w:rsidRPr="006E67CB">
        <w:t xml:space="preserve">Zásobovanie materiálom je vo FNsP </w:t>
      </w:r>
      <w:r>
        <w:t>FDR</w:t>
      </w:r>
      <w:r w:rsidRPr="006E67CB">
        <w:t xml:space="preserve"> BB v súčasnosti zabezpečené jedenkrát za mesiac v nasledovných kapacitách: </w:t>
      </w:r>
    </w:p>
    <w:p w14:paraId="58C1AAE8" w14:textId="77777777" w:rsidR="00E81935" w:rsidRPr="00E81935"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papierová hygiena, utierky, toaletný papier</w:t>
      </w:r>
      <w:r w:rsidRPr="006E67CB">
        <w:rPr>
          <w:shd w:val="clear" w:color="auto" w:fill="FFFFFF"/>
        </w:rPr>
        <w:tab/>
        <w:t>22 palie</w:t>
      </w:r>
      <w:r w:rsidR="00E81935">
        <w:rPr>
          <w:shd w:val="clear" w:color="auto" w:fill="FFFFFF"/>
        </w:rPr>
        <w:t>t</w:t>
      </w:r>
    </w:p>
    <w:p w14:paraId="18C66DAF" w14:textId="77777777" w:rsidR="00C81352" w:rsidRPr="006E67CB"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čistiace a dezinfekčné prostriedky</w:t>
      </w:r>
      <w:r w:rsidRPr="006E67CB">
        <w:rPr>
          <w:shd w:val="clear" w:color="auto" w:fill="FFFFFF"/>
        </w:rPr>
        <w:tab/>
      </w:r>
      <w:r w:rsidRPr="006E67CB">
        <w:rPr>
          <w:shd w:val="clear" w:color="auto" w:fill="FFFFFF"/>
        </w:rPr>
        <w:tab/>
        <w:t>8 paliet</w:t>
      </w:r>
    </w:p>
    <w:p w14:paraId="0F6A9F87" w14:textId="77777777" w:rsidR="00C81352" w:rsidRPr="006E67CB"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kancelárske potreby</w:t>
      </w:r>
      <w:r w:rsidRPr="006E67CB">
        <w:rPr>
          <w:shd w:val="clear" w:color="auto" w:fill="FFFFFF"/>
        </w:rPr>
        <w:tab/>
      </w:r>
      <w:r w:rsidRPr="006E67CB">
        <w:rPr>
          <w:shd w:val="clear" w:color="auto" w:fill="FFFFFF"/>
        </w:rPr>
        <w:tab/>
      </w:r>
      <w:r w:rsidRPr="006E67CB">
        <w:rPr>
          <w:shd w:val="clear" w:color="auto" w:fill="FFFFFF"/>
        </w:rPr>
        <w:tab/>
      </w:r>
      <w:r w:rsidRPr="006E67CB">
        <w:rPr>
          <w:shd w:val="clear" w:color="auto" w:fill="FFFFFF"/>
        </w:rPr>
        <w:tab/>
        <w:t>2 palety</w:t>
      </w:r>
    </w:p>
    <w:p w14:paraId="0876C66D" w14:textId="77777777" w:rsidR="00C81352" w:rsidRPr="006E67CB"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kancelársky papier</w:t>
      </w:r>
      <w:r w:rsidRPr="006E67CB">
        <w:rPr>
          <w:shd w:val="clear" w:color="auto" w:fill="FFFFFF"/>
        </w:rPr>
        <w:tab/>
      </w:r>
      <w:r w:rsidRPr="006E67CB">
        <w:rPr>
          <w:shd w:val="clear" w:color="auto" w:fill="FFFFFF"/>
        </w:rPr>
        <w:tab/>
      </w:r>
      <w:r w:rsidRPr="006E67CB">
        <w:rPr>
          <w:shd w:val="clear" w:color="auto" w:fill="FFFFFF"/>
        </w:rPr>
        <w:tab/>
      </w:r>
      <w:r w:rsidRPr="006E67CB">
        <w:rPr>
          <w:shd w:val="clear" w:color="auto" w:fill="FFFFFF"/>
        </w:rPr>
        <w:tab/>
        <w:t xml:space="preserve">6 paliet </w:t>
      </w:r>
    </w:p>
    <w:p w14:paraId="4FA708E8" w14:textId="18B5E6E1" w:rsidR="00C81352" w:rsidRPr="006E67CB"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tlačivá</w:t>
      </w:r>
      <w:r w:rsidRPr="006E67CB">
        <w:rPr>
          <w:shd w:val="clear" w:color="auto" w:fill="FFFFFF"/>
        </w:rPr>
        <w:tab/>
      </w:r>
      <w:r w:rsidRPr="006E67CB">
        <w:rPr>
          <w:shd w:val="clear" w:color="auto" w:fill="FFFFFF"/>
        </w:rPr>
        <w:tab/>
      </w:r>
      <w:r w:rsidRPr="006E67CB">
        <w:rPr>
          <w:shd w:val="clear" w:color="auto" w:fill="FFFFFF"/>
        </w:rPr>
        <w:tab/>
      </w:r>
      <w:r w:rsidRPr="006E67CB">
        <w:rPr>
          <w:shd w:val="clear" w:color="auto" w:fill="FFFFFF"/>
        </w:rPr>
        <w:tab/>
      </w:r>
      <w:r w:rsidRPr="006E67CB">
        <w:rPr>
          <w:shd w:val="clear" w:color="auto" w:fill="FFFFFF"/>
        </w:rPr>
        <w:tab/>
      </w:r>
      <w:r w:rsidR="00466D80">
        <w:rPr>
          <w:shd w:val="clear" w:color="auto" w:fill="FFFFFF"/>
        </w:rPr>
        <w:tab/>
      </w:r>
      <w:r w:rsidRPr="006E67CB">
        <w:rPr>
          <w:shd w:val="clear" w:color="auto" w:fill="FFFFFF"/>
        </w:rPr>
        <w:t>2 palety</w:t>
      </w:r>
    </w:p>
    <w:p w14:paraId="560D86CB" w14:textId="118988E4" w:rsidR="00C81352" w:rsidRPr="006E67CB" w:rsidRDefault="00C81352" w:rsidP="00E94B4D">
      <w:pPr>
        <w:pStyle w:val="Odsekzoznamu"/>
        <w:numPr>
          <w:ilvl w:val="1"/>
          <w:numId w:val="45"/>
        </w:numPr>
        <w:suppressAutoHyphens/>
        <w:kinsoku/>
        <w:autoSpaceDE/>
        <w:autoSpaceDN/>
        <w:adjustRightInd/>
        <w:contextualSpacing w:val="0"/>
        <w:jc w:val="both"/>
        <w:rPr>
          <w:shd w:val="clear" w:color="auto" w:fill="FFFFFF"/>
        </w:rPr>
      </w:pPr>
      <w:r w:rsidRPr="006E67CB">
        <w:rPr>
          <w:shd w:val="clear" w:color="auto" w:fill="FFFFFF"/>
        </w:rPr>
        <w:t>Slovplast (vrecia, sáčky)</w:t>
      </w:r>
      <w:r w:rsidRPr="006E67CB">
        <w:rPr>
          <w:shd w:val="clear" w:color="auto" w:fill="FFFFFF"/>
        </w:rPr>
        <w:tab/>
      </w:r>
      <w:r w:rsidRPr="006E67CB">
        <w:rPr>
          <w:shd w:val="clear" w:color="auto" w:fill="FFFFFF"/>
        </w:rPr>
        <w:tab/>
      </w:r>
      <w:r w:rsidRPr="006E67CB">
        <w:rPr>
          <w:shd w:val="clear" w:color="auto" w:fill="FFFFFF"/>
        </w:rPr>
        <w:tab/>
      </w:r>
      <w:r w:rsidRPr="006E67CB">
        <w:rPr>
          <w:shd w:val="clear" w:color="auto" w:fill="FFFFFF"/>
        </w:rPr>
        <w:tab/>
        <w:t>6 paliet</w:t>
      </w:r>
    </w:p>
    <w:p w14:paraId="5FF903C5" w14:textId="77777777" w:rsidR="00C81352" w:rsidRPr="006E67CB" w:rsidRDefault="00C81352" w:rsidP="00C81352">
      <w:pPr>
        <w:contextualSpacing w:val="0"/>
      </w:pPr>
      <w:r w:rsidRPr="006E67CB">
        <w:t xml:space="preserve">Ostatný drobný </w:t>
      </w:r>
      <w:r>
        <w:t>materiál</w:t>
      </w:r>
      <w:r w:rsidRPr="006E67CB">
        <w:t xml:space="preserve"> je preberaný na vozíky týždenne, resp. podľa aktuálnej potreby. </w:t>
      </w:r>
    </w:p>
    <w:p w14:paraId="6F12773A" w14:textId="77777777" w:rsidR="00C81352" w:rsidRPr="006E67CB" w:rsidRDefault="00C81352" w:rsidP="00C81352"/>
    <w:p w14:paraId="3274E408" w14:textId="77777777" w:rsidR="00C81352" w:rsidRPr="006E67CB" w:rsidRDefault="00C81352" w:rsidP="00C81352">
      <w:r w:rsidRPr="006E67CB">
        <w:t xml:space="preserve">Správne nastavené dopĺňanie </w:t>
      </w:r>
      <w:r>
        <w:t>materiál</w:t>
      </w:r>
      <w:r w:rsidRPr="006E67CB">
        <w:t xml:space="preserve">u má veľký význam pre logistiku a pracovné procesy nemocnice. Za účelom dosiahnutia čo najefektívnejšieho dopĺňania </w:t>
      </w:r>
      <w:r>
        <w:t>materiál</w:t>
      </w:r>
      <w:r w:rsidRPr="006E67CB">
        <w:t>u je odporúčaná nasledovná organizácia kapacít a štruktúr zásob podľa funkcie:</w:t>
      </w:r>
    </w:p>
    <w:p w14:paraId="495CD967" w14:textId="77777777" w:rsidR="00C81352" w:rsidRPr="006E67CB" w:rsidRDefault="00C81352" w:rsidP="00E94B4D">
      <w:pPr>
        <w:pStyle w:val="Odsekzoznamu"/>
        <w:numPr>
          <w:ilvl w:val="0"/>
          <w:numId w:val="44"/>
        </w:numPr>
        <w:suppressAutoHyphens/>
        <w:kinsoku/>
        <w:autoSpaceDE/>
        <w:autoSpaceDN/>
        <w:adjustRightInd/>
        <w:jc w:val="both"/>
      </w:pPr>
      <w:r w:rsidRPr="006E67CB">
        <w:t>2-týždňové zásoby v centrálnom sklade – nadbytočné zásoby u dodávateľa</w:t>
      </w:r>
    </w:p>
    <w:p w14:paraId="0A0D1DBC" w14:textId="77777777" w:rsidR="00C81352" w:rsidRPr="006E67CB" w:rsidRDefault="00C81352" w:rsidP="00E94B4D">
      <w:pPr>
        <w:pStyle w:val="Odsekzoznamu"/>
        <w:numPr>
          <w:ilvl w:val="0"/>
          <w:numId w:val="44"/>
        </w:numPr>
        <w:suppressAutoHyphens/>
        <w:kinsoku/>
        <w:autoSpaceDE/>
        <w:autoSpaceDN/>
        <w:adjustRightInd/>
        <w:jc w:val="both"/>
      </w:pPr>
      <w:r w:rsidRPr="006E67CB">
        <w:t>1-týždňová zásoba materiálu na oddeleniach – miestnosť pre decentralizovaný/servisný sklad</w:t>
      </w:r>
    </w:p>
    <w:p w14:paraId="343A7C8E" w14:textId="77777777" w:rsidR="00C81352" w:rsidRPr="006E67CB" w:rsidRDefault="00C81352" w:rsidP="00E94B4D">
      <w:pPr>
        <w:pStyle w:val="Odsekzoznamu"/>
        <w:numPr>
          <w:ilvl w:val="0"/>
          <w:numId w:val="44"/>
        </w:numPr>
        <w:suppressAutoHyphens/>
        <w:kinsoku/>
        <w:autoSpaceDE/>
        <w:autoSpaceDN/>
        <w:adjustRightInd/>
        <w:jc w:val="both"/>
      </w:pPr>
      <w:r w:rsidRPr="006E67CB">
        <w:t>2-krát týždenne - frekvencia dopĺňania zásob na oddeleniach</w:t>
      </w:r>
    </w:p>
    <w:p w14:paraId="42C92376" w14:textId="77777777" w:rsidR="00C81352" w:rsidRPr="006E67CB" w:rsidRDefault="00C81352" w:rsidP="00E94B4D">
      <w:pPr>
        <w:pStyle w:val="Odsekzoznamu"/>
        <w:numPr>
          <w:ilvl w:val="0"/>
          <w:numId w:val="44"/>
        </w:numPr>
        <w:suppressAutoHyphens/>
        <w:kinsoku/>
        <w:autoSpaceDE/>
        <w:autoSpaceDN/>
        <w:adjustRightInd/>
        <w:jc w:val="both"/>
      </w:pPr>
      <w:r w:rsidRPr="006E67CB">
        <w:t>5-krát týždenne - frekvencia dopĺňania zásob na operačných sálach</w:t>
      </w:r>
    </w:p>
    <w:p w14:paraId="25C99BC3" w14:textId="4729534E" w:rsidR="00C81352" w:rsidRPr="006E67CB" w:rsidRDefault="00C81352" w:rsidP="00C81352">
      <w:r w:rsidRPr="006E67CB">
        <w:lastRenderedPageBreak/>
        <w:t>Systém KANBAN je možné použiť na skladovanie na oddeleniach. Vyžaduje si to synchronizáciu medzi užívateľmi, oddelením logistiky, nákupným oddelením a dodávateľmi napr. množstvá v balení. Princíp “push” je postavený na pravidelnom dopĺňaní napr. spotrebn</w:t>
      </w:r>
      <w:r w:rsidR="005E1DE2">
        <w:t>ého</w:t>
      </w:r>
      <w:r w:rsidRPr="006E67CB">
        <w:t xml:space="preserve"> materiál</w:t>
      </w:r>
      <w:r w:rsidR="005E1DE2">
        <w:t>u</w:t>
      </w:r>
      <w:r w:rsidRPr="006E67CB">
        <w:t xml:space="preserve"> a princíp “pull” na pravidelnom odstraňovaní napr. odpadu. Toto dopĺňanie “push” a “pull” je podporované IT systémom (ERP). Mimopracovné hodiny sú organizované prostredníctvom špeciálneho postupu v centrálnom sklade.</w:t>
      </w:r>
    </w:p>
    <w:p w14:paraId="42695B9C" w14:textId="77777777" w:rsidR="00C81352" w:rsidRPr="006E67CB" w:rsidRDefault="00C81352" w:rsidP="00C81352"/>
    <w:p w14:paraId="5EEC4C5B" w14:textId="77777777" w:rsidR="00C81352" w:rsidRPr="006E67CB" w:rsidRDefault="00C81352" w:rsidP="00C81352">
      <w:pPr>
        <w:rPr>
          <w:i/>
          <w:iCs/>
        </w:rPr>
      </w:pPr>
      <w:r w:rsidRPr="006E67CB">
        <w:rPr>
          <w:i/>
          <w:iCs/>
        </w:rPr>
        <w:t>Špecifické procesy</w:t>
      </w:r>
    </w:p>
    <w:p w14:paraId="2A3A3359" w14:textId="77777777" w:rsidR="00C81352" w:rsidRPr="006E67CB" w:rsidRDefault="00C81352" w:rsidP="00C81352">
      <w:r w:rsidRPr="006E67CB">
        <w:t>Nižšie je popísaných niekoľko špecifickejších procesov pre každý predmet.</w:t>
      </w:r>
    </w:p>
    <w:p w14:paraId="15D0B394" w14:textId="77777777" w:rsidR="00C81352" w:rsidRPr="006E67CB" w:rsidRDefault="00C81352" w:rsidP="00C81352"/>
    <w:p w14:paraId="0285EADE" w14:textId="77777777" w:rsidR="00C81352" w:rsidRPr="006E67CB" w:rsidRDefault="00C81352" w:rsidP="00C81352">
      <w:pPr>
        <w:rPr>
          <w:i/>
          <w:iCs/>
        </w:rPr>
      </w:pPr>
      <w:r w:rsidRPr="006E67CB">
        <w:rPr>
          <w:i/>
          <w:iCs/>
        </w:rPr>
        <w:t>Preberanie objednávok</w:t>
      </w:r>
    </w:p>
    <w:p w14:paraId="668FFFAB" w14:textId="77777777" w:rsidR="00C81352" w:rsidRPr="006E67CB" w:rsidRDefault="00C81352" w:rsidP="00C81352">
      <w:r w:rsidRPr="006E67CB">
        <w:t xml:space="preserve">V blízkosti prijímacej stanice sa nachádza centrálny sklad. </w:t>
      </w:r>
      <w:r>
        <w:t>Materiál</w:t>
      </w:r>
      <w:r w:rsidRPr="006E67CB">
        <w:t xml:space="preserve"> sa presúva do centrálneho skladu prostredníctvom dočasného skladu na prijímacej stanici. Zamestnanec logistiky bude distribuovať </w:t>
      </w:r>
      <w:r>
        <w:t>materiál</w:t>
      </w:r>
      <w:r w:rsidRPr="006E67CB">
        <w:t xml:space="preserve"> z centrálneho skladu na oddelenia.</w:t>
      </w:r>
    </w:p>
    <w:p w14:paraId="3D5025BB" w14:textId="77777777" w:rsidR="00C81352" w:rsidRPr="006E67CB" w:rsidRDefault="00C81352" w:rsidP="00C81352">
      <w:r w:rsidRPr="006E67CB">
        <w:t xml:space="preserve">Oddelenia môžu zadať objednávky na </w:t>
      </w:r>
      <w:r>
        <w:t>materiál</w:t>
      </w:r>
      <w:r w:rsidRPr="006E67CB">
        <w:t xml:space="preserve"> do skladu prostredníctvom elektronického systému objednávania.</w:t>
      </w:r>
    </w:p>
    <w:p w14:paraId="46C442E9" w14:textId="77777777" w:rsidR="00C81352" w:rsidRPr="006E67CB" w:rsidRDefault="00C81352" w:rsidP="00C81352"/>
    <w:p w14:paraId="7247C586" w14:textId="77777777" w:rsidR="00C81352" w:rsidRPr="006E67CB" w:rsidRDefault="00C81352" w:rsidP="00C81352">
      <w:pPr>
        <w:rPr>
          <w:i/>
          <w:iCs/>
        </w:rPr>
      </w:pPr>
      <w:r w:rsidRPr="006E67CB">
        <w:rPr>
          <w:i/>
          <w:iCs/>
        </w:rPr>
        <w:t xml:space="preserve">Sterilný a nesterilný </w:t>
      </w:r>
      <w:r>
        <w:rPr>
          <w:i/>
          <w:iCs/>
        </w:rPr>
        <w:t>materiál</w:t>
      </w:r>
    </w:p>
    <w:p w14:paraId="4671A090" w14:textId="77777777" w:rsidR="00C81352" w:rsidRPr="006E67CB" w:rsidRDefault="00C81352" w:rsidP="00C81352">
      <w:r w:rsidRPr="006E67CB">
        <w:t xml:space="preserve">Distribúcia cez centrálny sklad na rôzne oddelenia (COS, ošetrovateľské </w:t>
      </w:r>
      <w:r>
        <w:t>jednotky</w:t>
      </w:r>
      <w:r w:rsidRPr="006E67CB">
        <w:t xml:space="preserve">, dialyzačné oddelenie). Zamestnanec logistiky distribuuje </w:t>
      </w:r>
      <w:r>
        <w:t>materiál</w:t>
      </w:r>
      <w:r w:rsidRPr="006E67CB">
        <w:t xml:space="preserve"> na príslušné oddelenia a ukladá ho do špecifických uzavretých skríň v čistom sklade.</w:t>
      </w:r>
    </w:p>
    <w:p w14:paraId="102989F5" w14:textId="77777777" w:rsidR="00C81352" w:rsidRPr="006E67CB" w:rsidRDefault="00C81352" w:rsidP="00C81352"/>
    <w:p w14:paraId="249E4716" w14:textId="77777777" w:rsidR="00C81352" w:rsidRPr="006E67CB" w:rsidRDefault="00C81352" w:rsidP="00C81352">
      <w:pPr>
        <w:rPr>
          <w:i/>
          <w:iCs/>
        </w:rPr>
      </w:pPr>
      <w:r w:rsidRPr="006E67CB">
        <w:rPr>
          <w:i/>
          <w:iCs/>
        </w:rPr>
        <w:t>Potravinové produkty</w:t>
      </w:r>
    </w:p>
    <w:p w14:paraId="6719CA9E" w14:textId="77777777" w:rsidR="00C81352" w:rsidRPr="006E67CB" w:rsidRDefault="00C81352" w:rsidP="00C81352">
      <w:r w:rsidRPr="006E67CB">
        <w:t>Potraviny sú určené pre pacientov, personál a návštevníkov a väčšina z nich sa pripravuje a vydáva cez centrálnu kuchyňu. Zásobovanie potravinami prebieha prostredníctvom samostatného logistického toku cez centrálnu kuchyňu.</w:t>
      </w:r>
    </w:p>
    <w:p w14:paraId="637EEF01" w14:textId="77777777" w:rsidR="00C81352" w:rsidRPr="006E67CB" w:rsidRDefault="00C81352" w:rsidP="00C81352"/>
    <w:p w14:paraId="17A3F0E0" w14:textId="77777777" w:rsidR="00C81352" w:rsidRPr="006E67CB" w:rsidRDefault="00C81352" w:rsidP="00C81352">
      <w:pPr>
        <w:rPr>
          <w:i/>
          <w:iCs/>
        </w:rPr>
      </w:pPr>
      <w:r w:rsidRPr="006E67CB">
        <w:rPr>
          <w:i/>
          <w:iCs/>
        </w:rPr>
        <w:t xml:space="preserve">Farmaceutický </w:t>
      </w:r>
      <w:r>
        <w:rPr>
          <w:i/>
          <w:iCs/>
        </w:rPr>
        <w:t>materiál</w:t>
      </w:r>
    </w:p>
    <w:p w14:paraId="075C905A" w14:textId="77777777" w:rsidR="00C81352" w:rsidRPr="006E67CB" w:rsidRDefault="00C81352" w:rsidP="00C81352">
      <w:r w:rsidRPr="006E67CB">
        <w:t xml:space="preserve">Medzi farmaceutický </w:t>
      </w:r>
      <w:r>
        <w:t>materiál</w:t>
      </w:r>
      <w:r w:rsidRPr="006E67CB">
        <w:t xml:space="preserve"> patria lieky, infúzne vaky a iný farmaceutický medicínsky </w:t>
      </w:r>
      <w:r>
        <w:t>materiál</w:t>
      </w:r>
      <w:r w:rsidRPr="006E67CB">
        <w:t xml:space="preserve">. </w:t>
      </w:r>
      <w:r>
        <w:t>Materiál</w:t>
      </w:r>
      <w:r w:rsidRPr="006E67CB">
        <w:t xml:space="preserve"> sa cez prijímaciu stanicu dostáva do centrálneho skladu lekárne. Farmaceutický </w:t>
      </w:r>
      <w:r>
        <w:t>materiál</w:t>
      </w:r>
      <w:r w:rsidRPr="006E67CB">
        <w:t xml:space="preserve"> čiastočne podlieha osobitným právnym predpisom, a preto je lekáreň zásobovaná oddelene. Centrálna lekáreň následne distribuuje časť produktov do verejnej lekárne a na jednotlivé oddelenia. Zásobovanie liekmi a zdravotníckym materiálom je zabezpečované na dennej báze dodávateľským</w:t>
      </w:r>
      <w:r>
        <w:t xml:space="preserve"> reťazcom</w:t>
      </w:r>
      <w:r w:rsidRPr="006E67CB">
        <w:t xml:space="preserve">. </w:t>
      </w:r>
    </w:p>
    <w:p w14:paraId="051A9169" w14:textId="77777777" w:rsidR="00C81352" w:rsidRPr="006E67CB" w:rsidRDefault="00C81352" w:rsidP="00C81352"/>
    <w:p w14:paraId="67490BE9" w14:textId="77777777" w:rsidR="00C81352" w:rsidRPr="006E67CB" w:rsidRDefault="00C81352" w:rsidP="00C81352">
      <w:pPr>
        <w:rPr>
          <w:i/>
          <w:iCs/>
        </w:rPr>
      </w:pPr>
      <w:r w:rsidRPr="006E67CB">
        <w:rPr>
          <w:i/>
          <w:iCs/>
        </w:rPr>
        <w:t>Manipulácia s bielizňou, skladovanie a výdaj pracovných odevov</w:t>
      </w:r>
    </w:p>
    <w:p w14:paraId="785ACE45" w14:textId="77777777" w:rsidR="00C81352" w:rsidRPr="006E67CB" w:rsidRDefault="00C81352" w:rsidP="00C81352">
      <w:r w:rsidRPr="006E67CB">
        <w:t xml:space="preserve">Manipulácia s bielizňou zahŕňa príjem bielizne a uniforiem z práčovne a procesy vrátenia špinavej bielizne. Je rozdiel v manipulácii s posteľnou bielizňou a v manipulácii s uniformami. </w:t>
      </w:r>
    </w:p>
    <w:p w14:paraId="4EA82B18" w14:textId="77777777" w:rsidR="00C81352" w:rsidRPr="006E67CB" w:rsidRDefault="00C81352" w:rsidP="00C81352"/>
    <w:p w14:paraId="4B9AC3D9" w14:textId="667EE35A" w:rsidR="00C81352" w:rsidRPr="006E67CB" w:rsidRDefault="00C81352" w:rsidP="00C81352">
      <w:r w:rsidRPr="006E67CB">
        <w:t xml:space="preserve">Posteľná bielizeň je do nemocnice privezená v transportných vozíkoch (1 transportný vozík na 1 oddelenie) a je distribuovaná priamo do čistého skladu v obslužnom priestore na oddeleniach alebo medzi oddeleniami. Na oddeleniach sa špinavá bielizeň zhromažďuje do špeciálnych vozíkov, v ktorých je </w:t>
      </w:r>
      <w:r w:rsidRPr="006E67CB">
        <w:lastRenderedPageBreak/>
        <w:t xml:space="preserve">umiestnené vrece . V špinavom sklade v obslužnom priestore sa vrecia so špinavou bielizňou premiestňujú z vozíka do rolovacieho kontajnera. Kontajnery sú uzatvorené a zamestnancami logistiky privezené na centrálne prijímacie miesto. </w:t>
      </w:r>
    </w:p>
    <w:p w14:paraId="0B5841BD" w14:textId="77777777" w:rsidR="00C81352" w:rsidRPr="006E67CB" w:rsidRDefault="00C81352" w:rsidP="00C81352">
      <w:r w:rsidRPr="006E67CB">
        <w:t>Pranie bielizne pre FNsP FDR BB je aktuálne zabezpečované dodávateľsky, pričom dodávatelia zabezpečujú odvoz/dovoz bielizne 5 dní v týždni:</w:t>
      </w:r>
    </w:p>
    <w:p w14:paraId="53DEA455" w14:textId="3B225B27" w:rsidR="00C81352" w:rsidRPr="006E67CB" w:rsidRDefault="00C81352" w:rsidP="00E94B4D">
      <w:pPr>
        <w:pStyle w:val="Odsekzoznamu"/>
        <w:numPr>
          <w:ilvl w:val="0"/>
          <w:numId w:val="40"/>
        </w:numPr>
        <w:suppressAutoHyphens/>
        <w:kinsoku/>
        <w:autoSpaceDE/>
        <w:autoSpaceDN/>
        <w:adjustRightInd/>
        <w:jc w:val="both"/>
      </w:pPr>
      <w:r w:rsidRPr="006E67CB">
        <w:t xml:space="preserve">práčovňa </w:t>
      </w:r>
      <w:r w:rsidR="00C71B7B">
        <w:t>A</w:t>
      </w:r>
      <w:r w:rsidRPr="006E67CB">
        <w:t xml:space="preserve"> – denne </w:t>
      </w:r>
      <w:r>
        <w:t xml:space="preserve">je </w:t>
      </w:r>
      <w:r w:rsidRPr="006E67CB">
        <w:t xml:space="preserve">odovzdaných 5-15 väčších transportných vozíkov (mesačne </w:t>
      </w:r>
      <w:r>
        <w:t>je</w:t>
      </w:r>
      <w:r w:rsidRPr="006E67CB">
        <w:t xml:space="preserve"> odovzdaných cca. 15 000- 17 000kg bielizne). Príjem/odovzdávanie transportných </w:t>
      </w:r>
      <w:r>
        <w:t xml:space="preserve">vozíkov </w:t>
      </w:r>
      <w:r w:rsidRPr="006E67CB">
        <w:t>prebieha v čase medzi 10:00 – 11:00hod.</w:t>
      </w:r>
    </w:p>
    <w:p w14:paraId="1F534552" w14:textId="7BFF4AA1" w:rsidR="00C81352" w:rsidRPr="006E67CB" w:rsidRDefault="00C71B7B" w:rsidP="00E94B4D">
      <w:pPr>
        <w:pStyle w:val="Odsekzoznamu"/>
        <w:numPr>
          <w:ilvl w:val="0"/>
          <w:numId w:val="40"/>
        </w:numPr>
        <w:suppressAutoHyphens/>
        <w:kinsoku/>
        <w:autoSpaceDE/>
        <w:autoSpaceDN/>
        <w:adjustRightInd/>
        <w:jc w:val="both"/>
      </w:pPr>
      <w:r>
        <w:t>práčovňa B</w:t>
      </w:r>
      <w:r w:rsidR="00C81352" w:rsidRPr="006E67CB">
        <w:t xml:space="preserve"> </w:t>
      </w:r>
      <w:r w:rsidR="00C81352">
        <w:t>–</w:t>
      </w:r>
      <w:r w:rsidR="00C81352" w:rsidRPr="006E67CB">
        <w:t xml:space="preserve"> denne </w:t>
      </w:r>
      <w:r w:rsidR="00C81352">
        <w:t>je</w:t>
      </w:r>
      <w:r w:rsidR="00C81352" w:rsidRPr="006E67CB">
        <w:t xml:space="preserve"> odovzdaných 8-20 menších transportných vozíkov (mesačne </w:t>
      </w:r>
      <w:r w:rsidR="00C81352">
        <w:t>je</w:t>
      </w:r>
      <w:r w:rsidR="00C81352" w:rsidRPr="006E67CB">
        <w:t xml:space="preserve"> odovzdaných cca. 13 000- 19 000kg bielizne). Príjem/odovzdávanie transportných </w:t>
      </w:r>
      <w:r w:rsidR="00C81352">
        <w:t>vozíkov</w:t>
      </w:r>
      <w:r w:rsidR="00C81352" w:rsidRPr="006E67CB">
        <w:t xml:space="preserve"> prebieha v čase medzi 11:00 – 12:00hod.</w:t>
      </w:r>
    </w:p>
    <w:p w14:paraId="5897189B" w14:textId="77777777" w:rsidR="00C81352" w:rsidRPr="006E67CB" w:rsidRDefault="00C81352" w:rsidP="00C81352"/>
    <w:p w14:paraId="3797C687" w14:textId="77777777" w:rsidR="00C81352" w:rsidRPr="006E67CB" w:rsidRDefault="00C81352" w:rsidP="00C81352">
      <w:r w:rsidRPr="006E67CB">
        <w:t>V prípade prechodu na systém personalizovaných uniforiem je potrebné počíta</w:t>
      </w:r>
      <w:r>
        <w:t>ť</w:t>
      </w:r>
      <w:r w:rsidRPr="006E67CB">
        <w:t xml:space="preserve"> s nárastom objemu dodávanej čistej a odvážanej špinavej bielizne.</w:t>
      </w:r>
    </w:p>
    <w:p w14:paraId="54A8092D" w14:textId="77777777" w:rsidR="00C81352" w:rsidRPr="006E67CB" w:rsidRDefault="00C81352" w:rsidP="00C81352"/>
    <w:p w14:paraId="4D74DEE9" w14:textId="68524535" w:rsidR="00C81352" w:rsidRPr="006E67CB" w:rsidRDefault="00C81352" w:rsidP="00C81352">
      <w:pPr>
        <w:rPr>
          <w:color w:val="1F497D"/>
          <w:szCs w:val="22"/>
          <w:lang w:eastAsia="sk-SK"/>
        </w:rPr>
      </w:pPr>
      <w:r w:rsidRPr="006E67CB">
        <w:t xml:space="preserve">V súčasnosti je v rámci FNsP </w:t>
      </w:r>
      <w:r>
        <w:t>FDR</w:t>
      </w:r>
      <w:r w:rsidRPr="006E67CB">
        <w:t xml:space="preserve"> BB na prepravu transportných vozíkov (odovzdanie špinavej/príjem čistej bielizne na oddelenia) počas pracovných dní intenzívne používaný výťah počas 1 hodiny denne. </w:t>
      </w:r>
      <w:r w:rsidRPr="002B4B6A">
        <w:t>V skladových priestoroch (suterén) sa vyžaduje miestnosť na dezinfektor, miestnosť na zber a manipuláciu so špinavou bielizňou</w:t>
      </w:r>
      <w:r w:rsidR="002B4B6A" w:rsidRPr="002B4B6A">
        <w:t xml:space="preserve"> </w:t>
      </w:r>
      <w:r w:rsidRPr="002B4B6A">
        <w:t>a miestnosť na skladovanie a výdaj čistej bielizne.</w:t>
      </w:r>
      <w:r w:rsidRPr="006E67CB">
        <w:rPr>
          <w:color w:val="1F497D"/>
        </w:rPr>
        <w:t xml:space="preserve"> </w:t>
      </w:r>
    </w:p>
    <w:p w14:paraId="17986923" w14:textId="77777777" w:rsidR="00C81352" w:rsidRPr="006E67CB" w:rsidRDefault="00C81352" w:rsidP="00C81352"/>
    <w:p w14:paraId="4D062B0C" w14:textId="77777777" w:rsidR="00C81352" w:rsidRPr="006E67CB" w:rsidRDefault="00C81352" w:rsidP="00C81352">
      <w:pPr>
        <w:rPr>
          <w:i/>
          <w:iCs/>
        </w:rPr>
      </w:pPr>
      <w:r w:rsidRPr="006E67CB">
        <w:rPr>
          <w:i/>
          <w:iCs/>
        </w:rPr>
        <w:t>(Zdravotnícke) vybavenie a nábytok</w:t>
      </w:r>
    </w:p>
    <w:p w14:paraId="00AE4235" w14:textId="29F75139" w:rsidR="00C81352" w:rsidRPr="006E67CB" w:rsidRDefault="00C81352" w:rsidP="00C81352">
      <w:r w:rsidRPr="006E67CB">
        <w:t xml:space="preserve">(Zdravotnícke) vybavenie a nábytok sa objednávajú na žiadosť oddelení. Zdravotnícke vybavenie prijíma na prijímacej stanici a vyzdvihuje zamestnanec </w:t>
      </w:r>
      <w:r>
        <w:t>logistiky</w:t>
      </w:r>
      <w:r w:rsidRPr="006E67CB">
        <w:t>. Špecifické vybavenie (napríklad IT) prijíma na prijímacej stanici a vyzdvihuje zamestnanec príslušného oddelenia (napríklad oddelenia IT).</w:t>
      </w:r>
    </w:p>
    <w:p w14:paraId="382E8C5F" w14:textId="39908ABF" w:rsidR="00C81352" w:rsidRPr="006E67CB" w:rsidRDefault="00C81352" w:rsidP="00C81352">
      <w:r w:rsidRPr="006E67CB">
        <w:t>Nábytok je prijímaný a dočasne uložený v prijímacej stanici. O distribúciu na oddelenia sa z prijímacej stanice postará zamestnanec logistiky.</w:t>
      </w:r>
    </w:p>
    <w:p w14:paraId="6CCBFD4A" w14:textId="77777777" w:rsidR="00C81352" w:rsidRPr="006E67CB" w:rsidRDefault="00C81352" w:rsidP="00C81352"/>
    <w:p w14:paraId="0D4B2E1B" w14:textId="77777777" w:rsidR="00C81352" w:rsidRPr="006E67CB" w:rsidRDefault="00C81352" w:rsidP="00C81352">
      <w:pPr>
        <w:rPr>
          <w:i/>
          <w:iCs/>
        </w:rPr>
      </w:pPr>
      <w:r w:rsidRPr="006E67CB">
        <w:rPr>
          <w:i/>
          <w:iCs/>
        </w:rPr>
        <w:t>Distribúcia pošty a kopírovanie</w:t>
      </w:r>
    </w:p>
    <w:p w14:paraId="18348CF7" w14:textId="19FF488A" w:rsidR="00C81352" w:rsidRPr="006E67CB" w:rsidRDefault="00C81352" w:rsidP="00C81352">
      <w:r w:rsidRPr="006E67CB">
        <w:t xml:space="preserve">Pošta sa prijíma (prostredníctvom poštovej adresy a P.O. Boxu) v </w:t>
      </w:r>
      <w:r w:rsidR="00481E51">
        <w:t>P</w:t>
      </w:r>
      <w:r w:rsidRPr="006E67CB">
        <w:t xml:space="preserve">odateľni </w:t>
      </w:r>
      <w:r w:rsidR="00481E51" w:rsidRPr="006E67CB">
        <w:t>v</w:t>
      </w:r>
      <w:r w:rsidR="00481E51">
        <w:t> Hlavnej budove nemocnice</w:t>
      </w:r>
      <w:r w:rsidR="00481E51" w:rsidRPr="006E67CB">
        <w:t>.</w:t>
      </w:r>
      <w:r w:rsidR="00481E51">
        <w:t xml:space="preserve"> Je situovaná na 1. podzemnom podlaží pri Urgentnom a Hospitalizačnom vstupe.</w:t>
      </w:r>
      <w:r w:rsidRPr="006E67CB">
        <w:t xml:space="preserve"> Z podateľne sa pošta ďalej distribuuje adresátom nemocnice. Väčšina adresátov má poštovú schránku v kancelárskych priestoroch.</w:t>
      </w:r>
    </w:p>
    <w:p w14:paraId="33109A53" w14:textId="77777777" w:rsidR="00C81352" w:rsidRPr="006E67CB" w:rsidRDefault="00C81352" w:rsidP="00C81352">
      <w:r w:rsidRPr="006E67CB">
        <w:t xml:space="preserve">V kopírovacej miestnosti sú zariadenia na kopírovanie a tlač, pokiaľ to nie je možné na oddeleniach. K dispozícii sú 2 veľké multifunkčné stroje, sklad papiera a veľká pracovná plocha. </w:t>
      </w:r>
    </w:p>
    <w:p w14:paraId="1EFD3DA4" w14:textId="77777777" w:rsidR="00C81352" w:rsidRPr="006E67CB" w:rsidRDefault="00C81352" w:rsidP="00C81352"/>
    <w:p w14:paraId="74328E19" w14:textId="77777777" w:rsidR="00C81352" w:rsidRPr="006E67CB" w:rsidRDefault="00C81352" w:rsidP="00C81352">
      <w:pPr>
        <w:rPr>
          <w:i/>
        </w:rPr>
      </w:pPr>
      <w:r w:rsidRPr="006E67CB">
        <w:rPr>
          <w:i/>
        </w:rPr>
        <w:t>Čistiace produkty</w:t>
      </w:r>
    </w:p>
    <w:p w14:paraId="528246E6" w14:textId="77777777" w:rsidR="00C81352" w:rsidRPr="006E67CB" w:rsidRDefault="00C81352" w:rsidP="00C81352">
      <w:pPr>
        <w:rPr>
          <w:iCs/>
        </w:rPr>
      </w:pPr>
      <w:r w:rsidRPr="006E67CB">
        <w:rPr>
          <w:iCs/>
        </w:rPr>
        <w:t>Upratovacia služba má centrálne priestory na riadenie upratovacieho personálu a centrálny sklad na uskladnenie čistiacich prostriedkov. Tieto miestnosti sa nachádzajú v blízkosti prijímacej stanice. Okrem toho sú na každom oddelení, alebo v obslužnom priestore medzi oddeleniami decentralizovane zriadené sklady na uskladnenie čistiacich vozíkov a čistiacich prostriedkov.</w:t>
      </w:r>
    </w:p>
    <w:p w14:paraId="6AE6BC18" w14:textId="77777777" w:rsidR="00C81352" w:rsidRPr="006E67CB" w:rsidRDefault="00C81352" w:rsidP="00C81352"/>
    <w:p w14:paraId="30CADD0E" w14:textId="77777777" w:rsidR="00C81352" w:rsidRPr="006E67CB" w:rsidRDefault="00C81352" w:rsidP="00C81352">
      <w:pPr>
        <w:rPr>
          <w:i/>
        </w:rPr>
      </w:pPr>
      <w:r w:rsidRPr="006E67CB">
        <w:rPr>
          <w:i/>
        </w:rPr>
        <w:t xml:space="preserve">Sklad odpadu </w:t>
      </w:r>
    </w:p>
    <w:p w14:paraId="718F3122" w14:textId="77777777" w:rsidR="00C81352" w:rsidRPr="006E67CB" w:rsidRDefault="00C81352" w:rsidP="00C81352">
      <w:pPr>
        <w:rPr>
          <w:iCs/>
        </w:rPr>
      </w:pPr>
      <w:r w:rsidRPr="006E67CB">
        <w:rPr>
          <w:iCs/>
        </w:rPr>
        <w:t xml:space="preserve">Nemocnica má deväť tokov odpadu: </w:t>
      </w:r>
    </w:p>
    <w:p w14:paraId="1D5CD765"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všeobecný nemocničný odpad (komunálny odpad),</w:t>
      </w:r>
    </w:p>
    <w:p w14:paraId="0DC002DB"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lastRenderedPageBreak/>
        <w:t>biologický odpad,</w:t>
      </w:r>
    </w:p>
    <w:p w14:paraId="1A3A31C6"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chemický odpad</w:t>
      </w:r>
      <w:r>
        <w:rPr>
          <w:iCs/>
        </w:rPr>
        <w:t xml:space="preserve"> z laboratórií a lekárne</w:t>
      </w:r>
      <w:r w:rsidRPr="006E67CB">
        <w:rPr>
          <w:iCs/>
        </w:rPr>
        <w:t>,</w:t>
      </w:r>
    </w:p>
    <w:p w14:paraId="459444D5"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kuchynský a záhradný odpad,</w:t>
      </w:r>
    </w:p>
    <w:p w14:paraId="63CABCC8"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papier a lepenka,</w:t>
      </w:r>
    </w:p>
    <w:p w14:paraId="73370AE2" w14:textId="5978205F"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plasty a</w:t>
      </w:r>
      <w:r w:rsidR="001009E6">
        <w:rPr>
          <w:iCs/>
        </w:rPr>
        <w:t> </w:t>
      </w:r>
      <w:r w:rsidRPr="006E67CB">
        <w:rPr>
          <w:iCs/>
        </w:rPr>
        <w:t>kovy</w:t>
      </w:r>
      <w:r w:rsidR="001009E6">
        <w:rPr>
          <w:iCs/>
        </w:rPr>
        <w:t>,</w:t>
      </w:r>
    </w:p>
    <w:p w14:paraId="21A97BBC"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sklo,</w:t>
      </w:r>
    </w:p>
    <w:p w14:paraId="7DFCAA0B"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drevo a odpad z demolácií,</w:t>
      </w:r>
    </w:p>
    <w:p w14:paraId="61146486" w14:textId="77777777" w:rsidR="00C81352" w:rsidRPr="006E67CB" w:rsidRDefault="00C81352" w:rsidP="00E94B4D">
      <w:pPr>
        <w:pStyle w:val="Odsekzoznamu"/>
        <w:numPr>
          <w:ilvl w:val="2"/>
          <w:numId w:val="43"/>
        </w:numPr>
        <w:suppressAutoHyphens/>
        <w:kinsoku/>
        <w:autoSpaceDE/>
        <w:autoSpaceDN/>
        <w:adjustRightInd/>
        <w:jc w:val="both"/>
        <w:rPr>
          <w:iCs/>
        </w:rPr>
      </w:pPr>
      <w:r w:rsidRPr="006E67CB">
        <w:rPr>
          <w:iCs/>
        </w:rPr>
        <w:t xml:space="preserve">odpad zo spotrebičov. </w:t>
      </w:r>
    </w:p>
    <w:p w14:paraId="666164AF" w14:textId="77777777" w:rsidR="00C81352" w:rsidRPr="006E67CB" w:rsidRDefault="00C81352" w:rsidP="00C81352">
      <w:pPr>
        <w:rPr>
          <w:iCs/>
        </w:rPr>
      </w:pPr>
    </w:p>
    <w:p w14:paraId="41607F04" w14:textId="77777777" w:rsidR="00C81352" w:rsidRPr="006E67CB" w:rsidRDefault="00C81352" w:rsidP="00C81352">
      <w:pPr>
        <w:rPr>
          <w:iCs/>
        </w:rPr>
      </w:pPr>
      <w:r w:rsidRPr="006E67CB">
        <w:rPr>
          <w:iCs/>
        </w:rPr>
        <w:t xml:space="preserve">Niektoré toky odpadu majú samostatné pokyny na manipuláciu, balenie, skladovanie a prepravu. Vo všeobecnosti sa odpad separuje a balí </w:t>
      </w:r>
      <w:r>
        <w:rPr>
          <w:iCs/>
        </w:rPr>
        <w:t>v</w:t>
      </w:r>
      <w:r w:rsidRPr="006E67CB">
        <w:rPr>
          <w:iCs/>
        </w:rPr>
        <w:t xml:space="preserve"> mieste jeho vzniku do </w:t>
      </w:r>
      <w:r>
        <w:rPr>
          <w:iCs/>
        </w:rPr>
        <w:t>pevných plastových vriec farebne rozlíšených podľa druhu odpadu,</w:t>
      </w:r>
      <w:r w:rsidRPr="006E67CB">
        <w:rPr>
          <w:iCs/>
        </w:rPr>
        <w:t xml:space="preserve"> do uzatvárateľných plastových nádob, alebo uzatvárateľných obalov s vekom. Všetky zhromažďovacie nádoby určené na odpad sú označené štítkom s názvom odpadu, katalógovým číslom a kategóriou odpadu. </w:t>
      </w:r>
      <w:r>
        <w:rPr>
          <w:iCs/>
        </w:rPr>
        <w:t>Nebezpečný odpad je označený identifikačným listom nebezpečného odpadu (ILNO).</w:t>
      </w:r>
      <w:r w:rsidRPr="006E67CB">
        <w:rPr>
          <w:iCs/>
        </w:rPr>
        <w:t xml:space="preserve">  To umožňuje jednoduchú manipuláciu a kombinovanie pri preprave a</w:t>
      </w:r>
      <w:r>
        <w:rPr>
          <w:iCs/>
        </w:rPr>
        <w:t> </w:t>
      </w:r>
      <w:r w:rsidRPr="006E67CB">
        <w:rPr>
          <w:iCs/>
        </w:rPr>
        <w:t>skladovaní.</w:t>
      </w:r>
    </w:p>
    <w:p w14:paraId="2DF59672" w14:textId="2C2693F0" w:rsidR="00C81352" w:rsidRPr="006E67CB" w:rsidRDefault="00C81352" w:rsidP="00C81352">
      <w:pPr>
        <w:rPr>
          <w:iCs/>
        </w:rPr>
      </w:pPr>
      <w:r w:rsidRPr="006E67CB">
        <w:rPr>
          <w:iCs/>
        </w:rPr>
        <w:t>Odpad je zbieraný decentralizovane (čistiace miestnosti, sklad odpadu) a odvážaný zamestnancami logistiky do vonkajš</w:t>
      </w:r>
      <w:r w:rsidR="004F19E3">
        <w:rPr>
          <w:iCs/>
        </w:rPr>
        <w:t>ích</w:t>
      </w:r>
      <w:r w:rsidRPr="006E67CB">
        <w:rPr>
          <w:iCs/>
        </w:rPr>
        <w:t xml:space="preserve"> </w:t>
      </w:r>
      <w:r w:rsidR="004F19E3">
        <w:rPr>
          <w:iCs/>
        </w:rPr>
        <w:t>priestorov</w:t>
      </w:r>
      <w:r w:rsidRPr="006E67CB">
        <w:rPr>
          <w:iCs/>
        </w:rPr>
        <w:t xml:space="preserve">, kde sú zriadené nádoby na odpad. </w:t>
      </w:r>
    </w:p>
    <w:p w14:paraId="41994CA9" w14:textId="77777777" w:rsidR="00C81352" w:rsidRPr="006E67CB" w:rsidRDefault="00C81352" w:rsidP="00C81352">
      <w:pPr>
        <w:rPr>
          <w:iCs/>
        </w:rPr>
      </w:pPr>
    </w:p>
    <w:p w14:paraId="311EC08B" w14:textId="77777777" w:rsidR="00C81352" w:rsidRPr="006E67CB" w:rsidRDefault="00C81352" w:rsidP="00C81352">
      <w:pPr>
        <w:rPr>
          <w:iCs/>
        </w:rPr>
      </w:pPr>
      <w:r w:rsidRPr="006E67CB">
        <w:rPr>
          <w:iCs/>
        </w:rPr>
        <w:t xml:space="preserve">Nádoby na odpad sú z dôvodu </w:t>
      </w:r>
      <w:r>
        <w:rPr>
          <w:iCs/>
        </w:rPr>
        <w:t>eliminácie zápachu umiestnené v exteriéri nemocnice</w:t>
      </w:r>
      <w:r w:rsidRPr="006E67CB">
        <w:rPr>
          <w:iCs/>
        </w:rPr>
        <w:t xml:space="preserve">. Sú umiestnené v blízkosti centrálneho príjmu </w:t>
      </w:r>
      <w:r>
        <w:rPr>
          <w:iCs/>
        </w:rPr>
        <w:t>materiál</w:t>
      </w:r>
      <w:r w:rsidRPr="006E67CB">
        <w:rPr>
          <w:iCs/>
        </w:rPr>
        <w:t>u a</w:t>
      </w:r>
      <w:r>
        <w:rPr>
          <w:iCs/>
        </w:rPr>
        <w:t> sú jednoducho</w:t>
      </w:r>
      <w:r w:rsidRPr="006E67CB">
        <w:rPr>
          <w:iCs/>
        </w:rPr>
        <w:t xml:space="preserve"> a</w:t>
      </w:r>
      <w:r>
        <w:rPr>
          <w:iCs/>
        </w:rPr>
        <w:t> </w:t>
      </w:r>
      <w:r w:rsidRPr="006E67CB">
        <w:rPr>
          <w:iCs/>
        </w:rPr>
        <w:t xml:space="preserve">priamo </w:t>
      </w:r>
      <w:r>
        <w:rPr>
          <w:iCs/>
        </w:rPr>
        <w:t>transportované</w:t>
      </w:r>
      <w:r w:rsidRPr="006E67CB">
        <w:rPr>
          <w:iCs/>
        </w:rPr>
        <w:t xml:space="preserve"> z budovy cez krytú a bezbariérovú trasu. Nádoby na odpad sú mimo dohľadu </w:t>
      </w:r>
      <w:r>
        <w:rPr>
          <w:iCs/>
        </w:rPr>
        <w:t>pacientov a personálu</w:t>
      </w:r>
      <w:r w:rsidRPr="006E67CB">
        <w:rPr>
          <w:iCs/>
        </w:rPr>
        <w:t xml:space="preserve"> nemocnice. </w:t>
      </w:r>
      <w:r>
        <w:rPr>
          <w:iCs/>
        </w:rPr>
        <w:t>Kontajnery sú umiestnené tak, aby boli</w:t>
      </w:r>
      <w:r w:rsidRPr="006E67CB">
        <w:rPr>
          <w:iCs/>
        </w:rPr>
        <w:t xml:space="preserve"> ľahko prístupné pre nákladné autá, ktoré zabezpečujú odvoz odpadu.</w:t>
      </w:r>
    </w:p>
    <w:p w14:paraId="796DDDAA" w14:textId="74FEFF30" w:rsidR="00C81352" w:rsidRDefault="00C81352" w:rsidP="00C81352">
      <w:pPr>
        <w:rPr>
          <w:iCs/>
        </w:rPr>
      </w:pPr>
      <w:r w:rsidRPr="006E67CB">
        <w:rPr>
          <w:iCs/>
        </w:rPr>
        <w:t>Nakladanie s odpadmi zo zdravotnej starostlivosti je upravené Vyhláškou MZ SR č. 553/2007 Z. z., ktorou sa ustanovujú podrobnosti o požiadavkách na prevádzku zdravotníckych zariadení .</w:t>
      </w:r>
    </w:p>
    <w:p w14:paraId="569CEFF7" w14:textId="77777777" w:rsidR="001E0CCD" w:rsidRDefault="001E0CCD" w:rsidP="00C81352">
      <w:pPr>
        <w:rPr>
          <w:iCs/>
        </w:rPr>
      </w:pPr>
    </w:p>
    <w:p w14:paraId="5C3AFAEF" w14:textId="32743C07" w:rsidR="00890140" w:rsidRDefault="00F326E3" w:rsidP="00C81352">
      <w:pPr>
        <w:rPr>
          <w:iCs/>
        </w:rPr>
      </w:pPr>
      <w:r>
        <w:rPr>
          <w:iCs/>
        </w:rPr>
        <w:t xml:space="preserve">Úsek </w:t>
      </w:r>
      <w:r w:rsidR="003D2916">
        <w:rPr>
          <w:iCs/>
        </w:rPr>
        <w:t>o</w:t>
      </w:r>
      <w:r>
        <w:rPr>
          <w:iCs/>
        </w:rPr>
        <w:t xml:space="preserve">dpadového hospodárstva v rámci Novej FNsP FDR BB sa </w:t>
      </w:r>
      <w:r w:rsidR="005C1910">
        <w:rPr>
          <w:iCs/>
        </w:rPr>
        <w:t>nachádza na 2. podzemnom podlaží Hlavnej budovy nemocnice</w:t>
      </w:r>
      <w:r w:rsidR="00890140">
        <w:rPr>
          <w:iCs/>
        </w:rPr>
        <w:t xml:space="preserve">. </w:t>
      </w:r>
      <w:r w:rsidR="0086510C">
        <w:rPr>
          <w:iCs/>
        </w:rPr>
        <w:t>Ide o skladové priestory:</w:t>
      </w:r>
    </w:p>
    <w:p w14:paraId="685FD6C2" w14:textId="0E7EE7EB" w:rsidR="0086510C" w:rsidRDefault="0086510C" w:rsidP="00C81352">
      <w:pPr>
        <w:rPr>
          <w:iCs/>
        </w:rPr>
      </w:pPr>
      <w:r>
        <w:rPr>
          <w:iCs/>
        </w:rPr>
        <w:t xml:space="preserve">- </w:t>
      </w:r>
      <w:r w:rsidR="008C139E">
        <w:rPr>
          <w:iCs/>
        </w:rPr>
        <w:t>sklad nefunkčného a poškodeného majetku,</w:t>
      </w:r>
    </w:p>
    <w:p w14:paraId="4A04DC01" w14:textId="44FB7D16" w:rsidR="008C139E" w:rsidRDefault="008C139E" w:rsidP="00C81352">
      <w:pPr>
        <w:rPr>
          <w:iCs/>
        </w:rPr>
      </w:pPr>
      <w:r>
        <w:rPr>
          <w:iCs/>
        </w:rPr>
        <w:t xml:space="preserve">- sklady odpadov, </w:t>
      </w:r>
    </w:p>
    <w:p w14:paraId="6CB69984" w14:textId="14A350B0" w:rsidR="008C139E" w:rsidRPr="006E67CB" w:rsidRDefault="008C139E" w:rsidP="00C81352">
      <w:pPr>
        <w:rPr>
          <w:iCs/>
        </w:rPr>
      </w:pPr>
      <w:r>
        <w:rPr>
          <w:iCs/>
        </w:rPr>
        <w:t>- miestnosti na pranie.</w:t>
      </w:r>
    </w:p>
    <w:p w14:paraId="020C25E2" w14:textId="77777777" w:rsidR="00C81352" w:rsidRPr="006E67CB" w:rsidRDefault="00C81352" w:rsidP="00C81352">
      <w:pPr>
        <w:rPr>
          <w:iCs/>
        </w:rPr>
      </w:pPr>
    </w:p>
    <w:p w14:paraId="27160068" w14:textId="77777777" w:rsidR="00C81352" w:rsidRPr="006E67CB" w:rsidRDefault="00C81352" w:rsidP="00C81352">
      <w:pPr>
        <w:rPr>
          <w:b/>
          <w:bCs/>
          <w:iCs/>
        </w:rPr>
      </w:pPr>
      <w:r w:rsidRPr="006E67CB">
        <w:rPr>
          <w:b/>
          <w:bCs/>
          <w:iCs/>
        </w:rPr>
        <w:t xml:space="preserve">Špecifické logistické a odpadové toky </w:t>
      </w:r>
    </w:p>
    <w:p w14:paraId="121A5D32" w14:textId="77777777" w:rsidR="00C81352" w:rsidRPr="006E67CB" w:rsidRDefault="00C81352" w:rsidP="00E94B4D">
      <w:pPr>
        <w:pStyle w:val="Odsekzoznamu"/>
        <w:numPr>
          <w:ilvl w:val="0"/>
          <w:numId w:val="46"/>
        </w:numPr>
        <w:suppressAutoHyphens/>
        <w:kinsoku/>
        <w:autoSpaceDE/>
        <w:autoSpaceDN/>
        <w:adjustRightInd/>
        <w:jc w:val="both"/>
        <w:rPr>
          <w:iCs/>
        </w:rPr>
      </w:pPr>
      <w:r w:rsidRPr="006E67CB">
        <w:rPr>
          <w:iCs/>
        </w:rPr>
        <w:t>Centrálna kuchyňa pripravuje jedlo pre pacientov aj zamestnancov</w:t>
      </w:r>
      <w:r>
        <w:rPr>
          <w:iCs/>
        </w:rPr>
        <w:t xml:space="preserve"> nemocnice</w:t>
      </w:r>
      <w:r w:rsidRPr="006E67CB">
        <w:rPr>
          <w:iCs/>
        </w:rPr>
        <w:t>. Suroviny objednáva podľa potreby. Pokiaľ je to možné, objednáva gastro balenia, čím minimalizuje množstvo obalového odpadu. Obalové materiály z potravín sa triedia v centrálnej kuchyni na vyhradenom mieste (plasty, sklo, papier, kov, biologicky rozložiteľný, komunálny odpad, atď.). Vratné obaly sa uskladňujú vo vyhradenom priestore a vracajú dodávateľom. Zvyšky jedla z reštaurácie a od pacientov sa separujú v kuchyni na biologicky rozložiteľný a</w:t>
      </w:r>
      <w:r>
        <w:rPr>
          <w:iCs/>
        </w:rPr>
        <w:t> </w:t>
      </w:r>
      <w:r w:rsidRPr="006E67CB">
        <w:rPr>
          <w:iCs/>
        </w:rPr>
        <w:t>komunálny</w:t>
      </w:r>
      <w:r>
        <w:rPr>
          <w:iCs/>
        </w:rPr>
        <w:t xml:space="preserve"> odpad</w:t>
      </w:r>
      <w:r w:rsidRPr="006E67CB">
        <w:rPr>
          <w:iCs/>
        </w:rPr>
        <w:t xml:space="preserve">. Vývoz odpadu z pracoviska zabezpečujú </w:t>
      </w:r>
      <w:r>
        <w:rPr>
          <w:iCs/>
        </w:rPr>
        <w:t>zamestnanci</w:t>
      </w:r>
      <w:r w:rsidRPr="006E67CB">
        <w:rPr>
          <w:iCs/>
        </w:rPr>
        <w:t xml:space="preserve"> logisti</w:t>
      </w:r>
      <w:r>
        <w:rPr>
          <w:iCs/>
        </w:rPr>
        <w:t>ky</w:t>
      </w:r>
      <w:r w:rsidRPr="006E67CB">
        <w:rPr>
          <w:iCs/>
        </w:rPr>
        <w:t xml:space="preserve">, ktorí ho prevezmú z pracoviska a uložia do príslušnej nádoby na zbernom dvore. </w:t>
      </w:r>
    </w:p>
    <w:p w14:paraId="1875EF41" w14:textId="77777777" w:rsidR="00C81352" w:rsidRPr="006E67CB" w:rsidRDefault="00C81352" w:rsidP="00C81352">
      <w:pPr>
        <w:rPr>
          <w:iCs/>
        </w:rPr>
      </w:pPr>
    </w:p>
    <w:p w14:paraId="7F684AE7" w14:textId="77777777" w:rsidR="00C81352" w:rsidRPr="006E67CB" w:rsidRDefault="00C81352" w:rsidP="00E94B4D">
      <w:pPr>
        <w:pStyle w:val="Odsekzoznamu"/>
        <w:numPr>
          <w:ilvl w:val="0"/>
          <w:numId w:val="46"/>
        </w:numPr>
        <w:suppressAutoHyphens/>
        <w:kinsoku/>
        <w:autoSpaceDE/>
        <w:autoSpaceDN/>
        <w:adjustRightInd/>
        <w:jc w:val="both"/>
        <w:rPr>
          <w:iCs/>
        </w:rPr>
      </w:pPr>
      <w:r w:rsidRPr="006E67CB">
        <w:rPr>
          <w:iCs/>
        </w:rPr>
        <w:t xml:space="preserve">Centrálna lekáreň objednáva lieky na základe </w:t>
      </w:r>
      <w:r>
        <w:rPr>
          <w:iCs/>
        </w:rPr>
        <w:t>požiadaviek oddelení</w:t>
      </w:r>
      <w:r w:rsidRPr="006E67CB">
        <w:rPr>
          <w:iCs/>
        </w:rPr>
        <w:t xml:space="preserve">. Vykonáva detailnú vstupnú kontrolu kvality, po ktorej prepúšťa lieky do používania. Pracovisko pripravuje lieky formou dávky a na základe konkrétnej objednávky pre pacienta. Dávky sa doručujú na pacienta. Nespotrebované dávky sa vracajú do centrálnej lekárne na ďalšie použitie. </w:t>
      </w:r>
    </w:p>
    <w:p w14:paraId="5F0E8C42" w14:textId="77777777" w:rsidR="00C81352" w:rsidRPr="006E67CB" w:rsidRDefault="00C81352" w:rsidP="00E94B4D">
      <w:pPr>
        <w:pStyle w:val="Odsekzoznamu"/>
        <w:numPr>
          <w:ilvl w:val="0"/>
          <w:numId w:val="46"/>
        </w:numPr>
        <w:suppressAutoHyphens/>
        <w:kinsoku/>
        <w:autoSpaceDE/>
        <w:autoSpaceDN/>
        <w:adjustRightInd/>
        <w:jc w:val="both"/>
        <w:rPr>
          <w:iCs/>
        </w:rPr>
      </w:pPr>
      <w:r w:rsidRPr="006E67CB">
        <w:rPr>
          <w:iCs/>
        </w:rPr>
        <w:t xml:space="preserve">Centrálna lekáreň pripravuje a uvoľňuje lieky následne skladované na oddeleniach. Aj tieto sa z dôvodu efektívneho riadenia zásob uvoľňujú do obehu formou individuálnych dávok, čo umožňuje aj lepší manažment vzhľadom na dobu exspirácie. Odpad v centrálnej lekárni sa triedi v zmysle platnej legislatívy. Lieky po uplynutí doby exspirácie sa riadne zlikvidujú. </w:t>
      </w:r>
    </w:p>
    <w:p w14:paraId="4C27A20F" w14:textId="77777777" w:rsidR="00C81352" w:rsidRPr="006E67CB" w:rsidRDefault="00C81352" w:rsidP="00E94B4D">
      <w:pPr>
        <w:pStyle w:val="Odsekzoznamu"/>
        <w:numPr>
          <w:ilvl w:val="0"/>
          <w:numId w:val="46"/>
        </w:numPr>
        <w:suppressAutoHyphens/>
        <w:kinsoku/>
        <w:autoSpaceDE/>
        <w:autoSpaceDN/>
        <w:adjustRightInd/>
        <w:jc w:val="both"/>
        <w:rPr>
          <w:iCs/>
        </w:rPr>
      </w:pPr>
      <w:r w:rsidRPr="006E67CB">
        <w:rPr>
          <w:iCs/>
        </w:rPr>
        <w:t xml:space="preserve">Samostatným pracoviskom je príprava cytostatík, ktoré sa pripravujú len na základe objednávky pre konkrétneho pacienta. Hotové dávky sa doručujú pacientom potrubnou poštou. Zvyšky nespracovaných zložiek vo výrobe sa ukladajú na vyhradené miesto pre ďalšie použitie. Nespotrebované cytostatiká sa náležite zlikvidujú. </w:t>
      </w:r>
    </w:p>
    <w:p w14:paraId="2780EA60" w14:textId="77777777" w:rsidR="00C81352" w:rsidRPr="006E67CB" w:rsidRDefault="00C81352" w:rsidP="00C81352">
      <w:pPr>
        <w:rPr>
          <w:iCs/>
        </w:rPr>
      </w:pPr>
    </w:p>
    <w:p w14:paraId="17AC1EF2" w14:textId="77777777" w:rsidR="00C81352" w:rsidRPr="006E67CB" w:rsidRDefault="00C81352" w:rsidP="00E94B4D">
      <w:pPr>
        <w:pStyle w:val="Odsekzoznamu"/>
        <w:numPr>
          <w:ilvl w:val="0"/>
          <w:numId w:val="46"/>
        </w:numPr>
        <w:suppressAutoHyphens/>
        <w:kinsoku/>
        <w:autoSpaceDE/>
        <w:autoSpaceDN/>
        <w:adjustRightInd/>
        <w:jc w:val="both"/>
        <w:rPr>
          <w:iCs/>
        </w:rPr>
      </w:pPr>
      <w:r w:rsidRPr="006E67CB">
        <w:rPr>
          <w:iCs/>
        </w:rPr>
        <w:t xml:space="preserve">Sklad zdravotníckeho materiálu slúži pre zásobovanie jednotlivých oddelení. Distribuuje len materiál definovaný pre konkrétne oddelenie a len v určenom množstve. </w:t>
      </w:r>
      <w:r>
        <w:rPr>
          <w:iCs/>
        </w:rPr>
        <w:t>Materiál</w:t>
      </w:r>
      <w:r w:rsidRPr="006E67CB">
        <w:rPr>
          <w:iCs/>
        </w:rPr>
        <w:t xml:space="preserve"> doručuje vyložený z prepravných obalov. Obalový materiál jednorazových nástrojov sa na pracoviskách separuje. Použité a kontaminované materiály sa separujú a uskladňujú v zmysle platnej legislatívy. Vývoz odpadu z oddelení zabezpečujú </w:t>
      </w:r>
      <w:r>
        <w:rPr>
          <w:iCs/>
        </w:rPr>
        <w:t xml:space="preserve">zamestnanci </w:t>
      </w:r>
      <w:r w:rsidRPr="006E67CB">
        <w:rPr>
          <w:iCs/>
        </w:rPr>
        <w:t>logisti</w:t>
      </w:r>
      <w:r>
        <w:rPr>
          <w:iCs/>
        </w:rPr>
        <w:t>ky</w:t>
      </w:r>
      <w:r w:rsidRPr="006E67CB">
        <w:rPr>
          <w:iCs/>
        </w:rPr>
        <w:t>, ktorí ho prevezmú z pracoviska a uložia do príslušnej nádoby na zbernom dvore.</w:t>
      </w:r>
    </w:p>
    <w:p w14:paraId="412BFAFD" w14:textId="77777777" w:rsidR="00C81352" w:rsidRPr="006E67CB" w:rsidRDefault="00C81352" w:rsidP="00C81352">
      <w:pPr>
        <w:rPr>
          <w:iCs/>
        </w:rPr>
      </w:pPr>
    </w:p>
    <w:p w14:paraId="4F4883EA" w14:textId="77777777" w:rsidR="00C81352" w:rsidRPr="006E67CB" w:rsidRDefault="00C81352" w:rsidP="00E94B4D">
      <w:pPr>
        <w:pStyle w:val="Odsekzoznamu"/>
        <w:numPr>
          <w:ilvl w:val="0"/>
          <w:numId w:val="46"/>
        </w:numPr>
        <w:suppressAutoHyphens/>
        <w:kinsoku/>
        <w:autoSpaceDE/>
        <w:autoSpaceDN/>
        <w:adjustRightInd/>
        <w:jc w:val="both"/>
        <w:rPr>
          <w:iCs/>
        </w:rPr>
      </w:pPr>
      <w:r>
        <w:rPr>
          <w:iCs/>
        </w:rPr>
        <w:t>Centrálne o</w:t>
      </w:r>
      <w:r w:rsidRPr="006E67CB">
        <w:rPr>
          <w:iCs/>
        </w:rPr>
        <w:t xml:space="preserve">peračné sály sú prepojené s pracoviskom </w:t>
      </w:r>
      <w:r>
        <w:rPr>
          <w:iCs/>
        </w:rPr>
        <w:t>C</w:t>
      </w:r>
      <w:r w:rsidRPr="006E67CB">
        <w:rPr>
          <w:iCs/>
        </w:rPr>
        <w:t xml:space="preserve">entrálnej sterilizácie „špinavým“ výťahom. Okrem doručenia použitých operačných nástrojov slúži výťah aj na odvoz odpadu z operačných sál. Na sálach sa odpad triedi v zmysle platnej legislatívy do uzatvorených prepravných obalov. Výťahom sa zasiela do skladu odpadu v prízemí, kde sa separovaný centralizuje. Vývoz odpadu zo skladu zabezpečujú </w:t>
      </w:r>
      <w:r>
        <w:rPr>
          <w:iCs/>
        </w:rPr>
        <w:t xml:space="preserve">zamestnanci </w:t>
      </w:r>
      <w:r w:rsidRPr="006E67CB">
        <w:rPr>
          <w:iCs/>
        </w:rPr>
        <w:t>logisti</w:t>
      </w:r>
      <w:r>
        <w:rPr>
          <w:iCs/>
        </w:rPr>
        <w:t>ky</w:t>
      </w:r>
      <w:r w:rsidRPr="006E67CB">
        <w:rPr>
          <w:iCs/>
        </w:rPr>
        <w:t xml:space="preserve">, ktorí ho prevezmú z pracoviska a uložia do príslušnej nádoby na zbernom dvore. Biologický odpad sa uzatvorený v plastovom boxe dočasne uskladní v </w:t>
      </w:r>
      <w:r>
        <w:rPr>
          <w:iCs/>
        </w:rPr>
        <w:t>chladiacom</w:t>
      </w:r>
      <w:r w:rsidRPr="006E67CB">
        <w:rPr>
          <w:iCs/>
        </w:rPr>
        <w:t xml:space="preserve">  boxe na zbernom dvore.</w:t>
      </w:r>
      <w:bookmarkStart w:id="49" w:name="move136252425"/>
      <w:bookmarkEnd w:id="49"/>
    </w:p>
    <w:p w14:paraId="3A718562" w14:textId="77777777" w:rsidR="004C0568" w:rsidRPr="004C0568" w:rsidRDefault="004C0568" w:rsidP="004C0568">
      <w:pPr>
        <w:pStyle w:val="Odsekzoznamu"/>
        <w:rPr>
          <w:iCs/>
        </w:rPr>
      </w:pPr>
    </w:p>
    <w:p w14:paraId="62D25771" w14:textId="77777777" w:rsidR="004C0568" w:rsidRPr="006E67CB" w:rsidRDefault="004C0568" w:rsidP="004C0568">
      <w:pPr>
        <w:pStyle w:val="Odsekzoznamu"/>
        <w:suppressAutoHyphens/>
        <w:kinsoku/>
        <w:autoSpaceDE/>
        <w:autoSpaceDN/>
        <w:adjustRightInd/>
        <w:jc w:val="both"/>
        <w:rPr>
          <w:iCs/>
        </w:rPr>
      </w:pPr>
    </w:p>
    <w:p w14:paraId="26F8C3C2" w14:textId="6CC5580E" w:rsidR="00220622" w:rsidRDefault="009F15BE">
      <w:pPr>
        <w:kinsoku/>
        <w:autoSpaceDE/>
        <w:autoSpaceDN/>
        <w:adjustRightInd/>
        <w:spacing w:after="160" w:line="259" w:lineRule="auto"/>
        <w:contextualSpacing w:val="0"/>
        <w:jc w:val="left"/>
      </w:pPr>
      <w:r w:rsidRPr="009F15BE">
        <w:t>V skladoch odpadu je pripravený priestor na prípadné budúce umiestnenia sterilizátora/drviča plastového odpadu</w:t>
      </w:r>
      <w:r w:rsidR="003A6FEF">
        <w:t>.</w:t>
      </w:r>
    </w:p>
    <w:p w14:paraId="61FF5D80" w14:textId="77777777" w:rsidR="009038C4" w:rsidRDefault="009038C4" w:rsidP="00712FEF">
      <w:pPr>
        <w:rPr>
          <w:rStyle w:val="Odkaznakomentr"/>
        </w:rPr>
      </w:pPr>
    </w:p>
    <w:p w14:paraId="27FB7EB6" w14:textId="4DDE3E0D" w:rsidR="00712FEF" w:rsidRPr="009038C4" w:rsidRDefault="00712FEF" w:rsidP="00712FEF">
      <w:pPr>
        <w:rPr>
          <w:rStyle w:val="Odkaznakomentr"/>
        </w:rPr>
      </w:pPr>
      <w:r w:rsidRPr="009038C4">
        <w:rPr>
          <w:rStyle w:val="Odkaznakomentr"/>
        </w:rPr>
        <w:t>Archív/Registratúrne stredisko</w:t>
      </w:r>
    </w:p>
    <w:p w14:paraId="7638D193" w14:textId="77777777" w:rsidR="00712FEF" w:rsidRPr="006E67CB" w:rsidRDefault="00712FEF" w:rsidP="00712FEF">
      <w:pPr>
        <w:rPr>
          <w:iCs/>
        </w:rPr>
      </w:pPr>
    </w:p>
    <w:p w14:paraId="7CCCDCD9" w14:textId="09CAC969" w:rsidR="00712FEF" w:rsidRPr="006E67CB" w:rsidRDefault="00314988" w:rsidP="00712FEF">
      <w:pPr>
        <w:rPr>
          <w:shd w:val="clear" w:color="auto" w:fill="FFFFFF"/>
        </w:rPr>
      </w:pPr>
      <w:r>
        <w:rPr>
          <w:iCs/>
        </w:rPr>
        <w:t>Priestory</w:t>
      </w:r>
      <w:r w:rsidR="00712FEF" w:rsidRPr="006E67CB">
        <w:rPr>
          <w:iCs/>
        </w:rPr>
        <w:t xml:space="preserve"> registratúrneho strediska v </w:t>
      </w:r>
      <w:r>
        <w:rPr>
          <w:iCs/>
        </w:rPr>
        <w:t>Novej</w:t>
      </w:r>
      <w:r w:rsidR="00712FEF" w:rsidRPr="006E67CB">
        <w:rPr>
          <w:iCs/>
        </w:rPr>
        <w:t xml:space="preserve"> FNsP </w:t>
      </w:r>
      <w:r w:rsidR="00712FEF">
        <w:rPr>
          <w:iCs/>
        </w:rPr>
        <w:t>FDR</w:t>
      </w:r>
      <w:r w:rsidR="00712FEF" w:rsidRPr="006E67CB">
        <w:rPr>
          <w:iCs/>
        </w:rPr>
        <w:t xml:space="preserve"> BB</w:t>
      </w:r>
      <w:r w:rsidR="001107C4">
        <w:rPr>
          <w:iCs/>
        </w:rPr>
        <w:t xml:space="preserve"> na </w:t>
      </w:r>
      <w:r w:rsidR="00425AC5">
        <w:rPr>
          <w:iCs/>
        </w:rPr>
        <w:t>3. podzemnom podlaží v Hlavnej budove nemoc</w:t>
      </w:r>
      <w:r w:rsidR="008F3FE3">
        <w:rPr>
          <w:iCs/>
        </w:rPr>
        <w:t>n</w:t>
      </w:r>
      <w:r w:rsidR="00425AC5">
        <w:rPr>
          <w:iCs/>
        </w:rPr>
        <w:t>i</w:t>
      </w:r>
      <w:r w:rsidR="008F3FE3">
        <w:rPr>
          <w:iCs/>
        </w:rPr>
        <w:t>c</w:t>
      </w:r>
      <w:r w:rsidR="00425AC5">
        <w:rPr>
          <w:iCs/>
        </w:rPr>
        <w:t>e</w:t>
      </w:r>
      <w:r w:rsidR="00712FEF" w:rsidRPr="006E67CB">
        <w:rPr>
          <w:iCs/>
        </w:rPr>
        <w:t xml:space="preserve"> budú poskytovať dostatočnú kapacitu pre aktuálnu potrebu uskladnenia</w:t>
      </w:r>
      <w:r w:rsidR="00712FEF" w:rsidRPr="006E67CB">
        <w:t xml:space="preserve"> </w:t>
      </w:r>
      <w:r w:rsidR="00712FEF">
        <w:t>registratúrnych záznamov</w:t>
      </w:r>
      <w:r w:rsidR="00712FEF" w:rsidRPr="006E67CB">
        <w:t xml:space="preserve"> </w:t>
      </w:r>
      <w:r w:rsidR="00712FEF" w:rsidRPr="006E67CB">
        <w:rPr>
          <w:iCs/>
        </w:rPr>
        <w:t>s dĺžkou</w:t>
      </w:r>
      <w:r w:rsidR="00712FEF" w:rsidRPr="006E67CB">
        <w:t xml:space="preserve"> 8 135m. V priestoroch budú umiestnené p</w:t>
      </w:r>
      <w:r w:rsidR="00712FEF" w:rsidRPr="006E67CB">
        <w:rPr>
          <w:shd w:val="clear" w:color="auto" w:fill="FFFFFF"/>
        </w:rPr>
        <w:t>ohyblivé uzamykateľné regály s elektrickým pohonom (max</w:t>
      </w:r>
      <w:r w:rsidR="004657B5">
        <w:rPr>
          <w:shd w:val="clear" w:color="auto" w:fill="FFFFFF"/>
        </w:rPr>
        <w:t>.</w:t>
      </w:r>
      <w:r w:rsidR="00712FEF" w:rsidRPr="006E67CB">
        <w:rPr>
          <w:shd w:val="clear" w:color="auto" w:fill="FFFFFF"/>
        </w:rPr>
        <w:t xml:space="preserve"> výška police 40 cm), bude k dispozícii priestor na preberanie a kontrolu registratúrnych záznamov pred ich uložením do regálov (miestnosť s rozlohou 6 x 3 m), pult na preberanie </w:t>
      </w:r>
      <w:r w:rsidR="00712FEF">
        <w:rPr>
          <w:shd w:val="clear" w:color="auto" w:fill="FFFFFF"/>
        </w:rPr>
        <w:t>registratúrnych záznamov</w:t>
      </w:r>
      <w:r w:rsidR="00712FEF" w:rsidRPr="006E67CB">
        <w:rPr>
          <w:shd w:val="clear" w:color="auto" w:fill="FFFFFF"/>
        </w:rPr>
        <w:t xml:space="preserve"> a bude dostupné sieťové pripojenie (pre potreby elektronickej evidencie uloženia </w:t>
      </w:r>
      <w:r w:rsidR="00712FEF">
        <w:rPr>
          <w:shd w:val="clear" w:color="auto" w:fill="FFFFFF"/>
        </w:rPr>
        <w:lastRenderedPageBreak/>
        <w:t>registratúrnych záznamov</w:t>
      </w:r>
      <w:r w:rsidR="00712FEF" w:rsidRPr="006E67CB">
        <w:rPr>
          <w:shd w:val="clear" w:color="auto" w:fill="FFFFFF"/>
        </w:rPr>
        <w:t xml:space="preserve"> - aplikácia Registratúrne stredisko). Vchod do registratúrneho strediska je cez dvojkrídlové plné dvere a celý priestor je vybavený elektrickou požiarnou signalizáciou.</w:t>
      </w:r>
    </w:p>
    <w:p w14:paraId="5A417920" w14:textId="77777777" w:rsidR="00712FEF" w:rsidRPr="006E67CB" w:rsidRDefault="00712FEF" w:rsidP="00712FEF">
      <w:pPr>
        <w:rPr>
          <w:shd w:val="clear" w:color="auto" w:fill="FFFFFF"/>
        </w:rPr>
      </w:pPr>
    </w:p>
    <w:p w14:paraId="1CD0AA0D" w14:textId="7C9C70B9" w:rsidR="00712FEF" w:rsidRPr="006E67CB" w:rsidRDefault="00712FEF" w:rsidP="00712FEF">
      <w:pPr>
        <w:rPr>
          <w:iCs/>
        </w:rPr>
      </w:pPr>
      <w:r w:rsidRPr="006E67CB">
        <w:rPr>
          <w:iCs/>
        </w:rPr>
        <w:t>Archív je osobitným priestorom na uchovávanie registratúrnych záznamov nemocnice. Ide o registratúrne stredisko, ktoré spĺňa priestorové nároky definované Vyhláškou č. 628/2002 Z.</w:t>
      </w:r>
      <w:r w:rsidR="008E347E">
        <w:rPr>
          <w:iCs/>
        </w:rPr>
        <w:t xml:space="preserve"> </w:t>
      </w:r>
      <w:r w:rsidRPr="006E67CB">
        <w:rPr>
          <w:iCs/>
        </w:rPr>
        <w:t>z. Ministerstva vnútra Slovenskej republiky, ktorou sa vykonávajú niektoré ustanovenia zákona o archívoch a registratúrach a o doplnení niektorých zákonov:</w:t>
      </w:r>
    </w:p>
    <w:p w14:paraId="0C187E02" w14:textId="77777777" w:rsidR="00712FEF" w:rsidRPr="006E67CB" w:rsidRDefault="00712FEF" w:rsidP="00E94B4D">
      <w:pPr>
        <w:pStyle w:val="Odsekzoznamu"/>
        <w:numPr>
          <w:ilvl w:val="0"/>
          <w:numId w:val="19"/>
        </w:numPr>
        <w:suppressAutoHyphens/>
        <w:kinsoku/>
        <w:autoSpaceDE/>
        <w:autoSpaceDN/>
        <w:adjustRightInd/>
        <w:contextualSpacing w:val="0"/>
        <w:jc w:val="both"/>
        <w:rPr>
          <w:shd w:val="clear" w:color="auto" w:fill="FFFFFF"/>
        </w:rPr>
      </w:pPr>
      <w:r w:rsidRPr="006E67CB">
        <w:rPr>
          <w:shd w:val="clear" w:color="auto" w:fill="FFFFFF"/>
        </w:rPr>
        <w:t xml:space="preserve">Priestory registratúrneho strediska  nemožno umiestniť v budove nachádzajúcej sa na mieste, ktoré by mohlo ohroziť fyzický stav registratúrnych </w:t>
      </w:r>
      <w:r>
        <w:rPr>
          <w:shd w:val="clear" w:color="auto" w:fill="FFFFFF"/>
        </w:rPr>
        <w:t>záznamov</w:t>
      </w:r>
      <w:r w:rsidRPr="006E67CB">
        <w:rPr>
          <w:shd w:val="clear" w:color="auto" w:fill="FFFFFF"/>
        </w:rPr>
        <w:t>, napríklad na mieste so zvýšeným nebezpečenstvom vzniku požiaru, na mieste s vysokou úrovňou spodnej vody a v inundačnom území.</w:t>
      </w:r>
    </w:p>
    <w:p w14:paraId="22A6B891" w14:textId="77777777" w:rsidR="00712FEF" w:rsidRPr="006E67CB" w:rsidRDefault="00712FEF" w:rsidP="00E94B4D">
      <w:pPr>
        <w:pStyle w:val="Odsekzoznamu"/>
        <w:numPr>
          <w:ilvl w:val="0"/>
          <w:numId w:val="19"/>
        </w:numPr>
        <w:suppressAutoHyphens/>
        <w:kinsoku/>
        <w:autoSpaceDE/>
        <w:autoSpaceDN/>
        <w:adjustRightInd/>
        <w:contextualSpacing w:val="0"/>
        <w:jc w:val="both"/>
        <w:rPr>
          <w:shd w:val="clear" w:color="auto" w:fill="FFFFFF"/>
        </w:rPr>
      </w:pPr>
      <w:r w:rsidRPr="006E67CB">
        <w:rPr>
          <w:shd w:val="clear" w:color="auto" w:fill="FFFFFF"/>
        </w:rPr>
        <w:t xml:space="preserve">Rozvody elektriny a vody sa umiestňujú v ukladacích priestoroch iba v prípade nevyhnutnej potreby, rozvod plynu sa v ukladacích priestoroch neumiestňuje. </w:t>
      </w:r>
    </w:p>
    <w:p w14:paraId="71036219" w14:textId="77777777" w:rsidR="00712FEF" w:rsidRPr="006E67CB" w:rsidRDefault="00712FEF" w:rsidP="00E94B4D">
      <w:pPr>
        <w:pStyle w:val="Odsekzoznamu"/>
        <w:numPr>
          <w:ilvl w:val="0"/>
          <w:numId w:val="19"/>
        </w:numPr>
        <w:suppressAutoHyphens/>
        <w:kinsoku/>
        <w:autoSpaceDE/>
        <w:autoSpaceDN/>
        <w:adjustRightInd/>
        <w:contextualSpacing w:val="0"/>
        <w:jc w:val="both"/>
        <w:rPr>
          <w:shd w:val="clear" w:color="auto" w:fill="FFFFFF"/>
        </w:rPr>
      </w:pPr>
      <w:r w:rsidRPr="006E67CB">
        <w:rPr>
          <w:shd w:val="clear" w:color="auto" w:fill="FFFFFF"/>
        </w:rPr>
        <w:t>V ukladacích priestoroch musí byť zamedzený prístup priameho denného svetla a musí byť zabezpečené účinné vetranie.</w:t>
      </w:r>
    </w:p>
    <w:p w14:paraId="29D7479A" w14:textId="77777777" w:rsidR="00712FEF" w:rsidRPr="006E67CB" w:rsidRDefault="00712FEF" w:rsidP="00E94B4D">
      <w:pPr>
        <w:pStyle w:val="Odsekzoznamu"/>
        <w:numPr>
          <w:ilvl w:val="0"/>
          <w:numId w:val="19"/>
        </w:numPr>
        <w:suppressAutoHyphens/>
        <w:kinsoku/>
        <w:autoSpaceDE/>
        <w:autoSpaceDN/>
        <w:adjustRightInd/>
        <w:contextualSpacing w:val="0"/>
        <w:jc w:val="both"/>
        <w:rPr>
          <w:shd w:val="clear" w:color="auto" w:fill="FFFFFF"/>
        </w:rPr>
      </w:pPr>
      <w:r w:rsidRPr="006E67CB">
        <w:rPr>
          <w:shd w:val="clear" w:color="auto" w:fill="FFFFFF"/>
        </w:rPr>
        <w:t xml:space="preserve">Ochrana pred vodou - ak je nevyhnutné umiestniť v ukladacích priestoroch alebo priestoroch bezprostredne nad nimi vodovodné rozvody a povrchovo vedené rozvody ústredného kúrenia, musia sa zabezpečiť tak, aby pri ich poruche nedošlo k poškodeniu  registratúrnych </w:t>
      </w:r>
      <w:r>
        <w:rPr>
          <w:shd w:val="clear" w:color="auto" w:fill="FFFFFF"/>
        </w:rPr>
        <w:t>záznamov</w:t>
      </w:r>
      <w:r w:rsidRPr="006E67CB">
        <w:rPr>
          <w:shd w:val="clear" w:color="auto" w:fill="FFFFFF"/>
        </w:rPr>
        <w:t>.</w:t>
      </w:r>
    </w:p>
    <w:p w14:paraId="42E2B5CA" w14:textId="77777777" w:rsidR="00712FEF" w:rsidRPr="006E67CB" w:rsidRDefault="00712FEF" w:rsidP="00E94B4D">
      <w:pPr>
        <w:pStyle w:val="Odsekzoznamu"/>
        <w:numPr>
          <w:ilvl w:val="0"/>
          <w:numId w:val="19"/>
        </w:numPr>
        <w:suppressAutoHyphens/>
        <w:kinsoku/>
        <w:autoSpaceDE/>
        <w:autoSpaceDN/>
        <w:adjustRightInd/>
        <w:contextualSpacing w:val="0"/>
        <w:jc w:val="both"/>
        <w:rPr>
          <w:shd w:val="clear" w:color="auto" w:fill="FFFFFF"/>
        </w:rPr>
      </w:pPr>
      <w:r w:rsidRPr="006E67CB">
        <w:rPr>
          <w:shd w:val="clear" w:color="auto" w:fill="FFFFFF"/>
        </w:rPr>
        <w:t xml:space="preserve">Ochrana pred degradačnými činiteľmi -  prípustná teplota je 16 </w:t>
      </w:r>
      <w:r w:rsidRPr="006E67CB">
        <w:rPr>
          <w:rFonts w:cs="Calibri"/>
          <w:shd w:val="clear" w:color="auto" w:fill="FFFFFF"/>
        </w:rPr>
        <w:t>ᵒ</w:t>
      </w:r>
      <w:r w:rsidRPr="006E67CB">
        <w:rPr>
          <w:shd w:val="clear" w:color="auto" w:fill="FFFFFF"/>
        </w:rPr>
        <w:t>C s toleranciou ± 2 </w:t>
      </w:r>
      <w:r w:rsidRPr="006E67CB">
        <w:rPr>
          <w:rFonts w:cs="Calibri"/>
          <w:shd w:val="clear" w:color="auto" w:fill="FFFFFF"/>
        </w:rPr>
        <w:t>ᵒ</w:t>
      </w:r>
      <w:r w:rsidRPr="006E67CB">
        <w:rPr>
          <w:shd w:val="clear" w:color="auto" w:fill="FFFFFF"/>
        </w:rPr>
        <w:t xml:space="preserve">C. Prípustná relatívna vlhkosť vzduchu je 50 % s toleranciou ± 5 % a pre uloženie fotografických materiálov 30 % až 50 % (v registratúrnom stredisku budú uložené RTG snímky za obdobie rokov 2015 – 2022). </w:t>
      </w:r>
    </w:p>
    <w:p w14:paraId="0E64CDDE" w14:textId="77777777" w:rsidR="00712FEF" w:rsidRPr="006E67CB" w:rsidRDefault="00712FEF" w:rsidP="00E94B4D">
      <w:pPr>
        <w:pStyle w:val="Odsekzoznamu"/>
        <w:numPr>
          <w:ilvl w:val="0"/>
          <w:numId w:val="19"/>
        </w:numPr>
        <w:suppressAutoHyphens/>
        <w:kinsoku/>
        <w:autoSpaceDE/>
        <w:autoSpaceDN/>
        <w:adjustRightInd/>
        <w:contextualSpacing w:val="0"/>
        <w:jc w:val="both"/>
      </w:pPr>
      <w:r w:rsidRPr="006E67CB">
        <w:rPr>
          <w:shd w:val="clear" w:color="auto" w:fill="FFFFFF"/>
        </w:rPr>
        <w:t>Prašnosť v ukladacích priestoroch sa znižuje podľa potreby mechanickými prostriedkami a technickými prostriedkami. Počet častíc prachu v ovzduší ukladacích priestorov nesmie presiahnuť hodnotu 50 µg/m3.</w:t>
      </w:r>
    </w:p>
    <w:p w14:paraId="4C3A7C10" w14:textId="77777777" w:rsidR="00712FEF" w:rsidRPr="006E67CB" w:rsidRDefault="00712FEF" w:rsidP="00712FEF">
      <w:pPr>
        <w:pStyle w:val="Odsekzoznamu"/>
        <w:jc w:val="both"/>
        <w:rPr>
          <w:iCs/>
        </w:rPr>
      </w:pPr>
    </w:p>
    <w:p w14:paraId="1E0DBD80" w14:textId="0B5456FA" w:rsidR="00DB7F36" w:rsidRDefault="00DB7F36">
      <w:pPr>
        <w:kinsoku/>
        <w:autoSpaceDE/>
        <w:autoSpaceDN/>
        <w:adjustRightInd/>
        <w:spacing w:after="160" w:line="259" w:lineRule="auto"/>
        <w:contextualSpacing w:val="0"/>
        <w:jc w:val="left"/>
      </w:pPr>
      <w:r>
        <w:br w:type="page"/>
      </w:r>
    </w:p>
    <w:p w14:paraId="1F12DD57" w14:textId="23DBA804" w:rsidR="00411D1C" w:rsidRPr="007668D1" w:rsidRDefault="00D019F6" w:rsidP="002D0522">
      <w:pPr>
        <w:pStyle w:val="Nadpis1"/>
        <w:numPr>
          <w:ilvl w:val="0"/>
          <w:numId w:val="11"/>
        </w:numPr>
      </w:pPr>
      <w:r>
        <w:lastRenderedPageBreak/>
        <w:t xml:space="preserve"> </w:t>
      </w:r>
      <w:bookmarkStart w:id="50" w:name="_Toc146612656"/>
      <w:r w:rsidR="006C6FF9" w:rsidRPr="007668D1">
        <w:t>Centrálna kuchyňa – Oddelenie liečebnej výživy a</w:t>
      </w:r>
      <w:r w:rsidR="006E3675" w:rsidRPr="007668D1">
        <w:t> </w:t>
      </w:r>
      <w:r w:rsidR="006C6FF9" w:rsidRPr="007668D1">
        <w:t>stravovania</w:t>
      </w:r>
      <w:bookmarkEnd w:id="50"/>
    </w:p>
    <w:p w14:paraId="60CEC2F8" w14:textId="77777777" w:rsidR="005807FE" w:rsidRPr="006E67CB" w:rsidRDefault="005807FE" w:rsidP="005807FE">
      <w:r w:rsidRPr="006E67CB">
        <w:t xml:space="preserve">Všetky jedlá pre pacientov, návštevníkov a zamestnancov sa pripravujú v centrálnej kuchyni: </w:t>
      </w:r>
    </w:p>
    <w:p w14:paraId="771A96F5" w14:textId="77777777" w:rsidR="005807FE" w:rsidRPr="006E67CB" w:rsidRDefault="005807FE" w:rsidP="00E94B4D">
      <w:pPr>
        <w:numPr>
          <w:ilvl w:val="0"/>
          <w:numId w:val="5"/>
        </w:numPr>
      </w:pPr>
      <w:r w:rsidRPr="006E67CB">
        <w:t>teplé a studené jedlá sa distribuujú pre pacientov na ošetrova</w:t>
      </w:r>
      <w:r>
        <w:t>teľských jednotká</w:t>
      </w:r>
      <w:r w:rsidRPr="006E67CB">
        <w:t xml:space="preserve">ch, oddeleniach dennej starostlivosti a na dialýze; </w:t>
      </w:r>
    </w:p>
    <w:p w14:paraId="521E204D" w14:textId="77777777" w:rsidR="005807FE" w:rsidRPr="006E67CB" w:rsidRDefault="005807FE" w:rsidP="00E94B4D">
      <w:pPr>
        <w:numPr>
          <w:ilvl w:val="0"/>
          <w:numId w:val="5"/>
        </w:numPr>
      </w:pPr>
      <w:r w:rsidRPr="006E67CB">
        <w:t>rovnaké obedy ako pre pacientov, prípadne doplnené o ďalší druh teplého jedla, sú pripravované aj pre personál, ktorý sa môže najesť v reštaurácii;</w:t>
      </w:r>
    </w:p>
    <w:p w14:paraId="68CA0801" w14:textId="77777777" w:rsidR="005807FE" w:rsidRPr="006E67CB" w:rsidRDefault="005807FE" w:rsidP="00E94B4D">
      <w:pPr>
        <w:numPr>
          <w:ilvl w:val="0"/>
          <w:numId w:val="5"/>
        </w:numPr>
      </w:pPr>
      <w:r w:rsidRPr="006E67CB">
        <w:t>rovnaké obedy ako pre personál sú ponúkané návštevníkom, ktorí sa môžu najesť v reštaurácii.</w:t>
      </w:r>
    </w:p>
    <w:p w14:paraId="29A20CFE" w14:textId="77777777" w:rsidR="005807FE" w:rsidRPr="006E67CB" w:rsidRDefault="005807FE" w:rsidP="005807FE">
      <w:r w:rsidRPr="006E67CB">
        <w:t>Reštaurácia pre návštevníkov a zamestnancov je popísaná v samostatnej kapitole.</w:t>
      </w:r>
    </w:p>
    <w:p w14:paraId="5B387015" w14:textId="77777777" w:rsidR="00ED634D" w:rsidRDefault="00ED634D" w:rsidP="005807FE"/>
    <w:p w14:paraId="094F4494" w14:textId="1C655731" w:rsidR="00ED634D" w:rsidRDefault="00E22C34" w:rsidP="005807FE">
      <w:r>
        <w:t xml:space="preserve">V objekte Novej FNsP FDR BB je </w:t>
      </w:r>
      <w:r w:rsidR="005E3992">
        <w:t>Centrálna</w:t>
      </w:r>
      <w:r>
        <w:t xml:space="preserve"> kuchy</w:t>
      </w:r>
      <w:r w:rsidR="005E3992">
        <w:t xml:space="preserve">ňa umiestnená </w:t>
      </w:r>
      <w:r w:rsidR="00391F20">
        <w:t>na</w:t>
      </w:r>
      <w:r w:rsidR="006E351B">
        <w:t xml:space="preserve"> 1. podzemnom </w:t>
      </w:r>
      <w:r w:rsidR="00C744D0">
        <w:t>po</w:t>
      </w:r>
      <w:r w:rsidR="00264070">
        <w:t>dlaží Nástupného bloku.</w:t>
      </w:r>
      <w:r w:rsidR="00D30F0E">
        <w:t xml:space="preserve"> Priestory </w:t>
      </w:r>
      <w:r w:rsidR="00391F20">
        <w:t>na</w:t>
      </w:r>
      <w:r w:rsidR="00D30F0E">
        <w:t xml:space="preserve"> 1.pp </w:t>
      </w:r>
      <w:r w:rsidR="00DD148A">
        <w:t xml:space="preserve">disponujú samostatným vstupom </w:t>
      </w:r>
      <w:r w:rsidR="00E8713C">
        <w:t xml:space="preserve">pre zásobovanie kuchyne, ktoré je oddelené od centrálneho zásobovania nemocnice. </w:t>
      </w:r>
      <w:r w:rsidR="00391F20">
        <w:t xml:space="preserve">Na 1.np je kuchyňa priamo napojená na </w:t>
      </w:r>
      <w:r w:rsidR="0047582E">
        <w:t>reštauráciu</w:t>
      </w:r>
      <w:r w:rsidR="0035490C">
        <w:t>.</w:t>
      </w:r>
    </w:p>
    <w:p w14:paraId="4B00A5FE" w14:textId="77777777" w:rsidR="0035490C" w:rsidRDefault="0035490C" w:rsidP="005807FE"/>
    <w:p w14:paraId="05D7DF9B" w14:textId="0072BA5A" w:rsidR="0035490C" w:rsidRDefault="00746F50" w:rsidP="005807FE">
      <w:r>
        <w:t>Kompletná</w:t>
      </w:r>
      <w:r w:rsidR="007708EF">
        <w:t xml:space="preserve"> špecifikácia priestorov </w:t>
      </w:r>
      <w:r w:rsidR="00420374">
        <w:t xml:space="preserve">a procesov Centrálnej kuchyne je </w:t>
      </w:r>
      <w:r>
        <w:t>detailne spracovaná v</w:t>
      </w:r>
      <w:r w:rsidR="005B561E">
        <w:t> </w:t>
      </w:r>
      <w:r>
        <w:t>dokumente</w:t>
      </w:r>
      <w:r w:rsidR="005B561E">
        <w:t xml:space="preserve"> „</w:t>
      </w:r>
      <w:r w:rsidR="002674DB">
        <w:t>Technická špecifikácia</w:t>
      </w:r>
      <w:r>
        <w:t>“</w:t>
      </w:r>
      <w:r w:rsidR="002674DB">
        <w:t>.</w:t>
      </w:r>
      <w:r>
        <w:t xml:space="preserve"> </w:t>
      </w:r>
    </w:p>
    <w:p w14:paraId="40EB8E91" w14:textId="77777777" w:rsidR="00ED634D" w:rsidRPr="006E67CB" w:rsidRDefault="00ED634D" w:rsidP="005807FE"/>
    <w:p w14:paraId="013F432A" w14:textId="77777777" w:rsidR="003933D6" w:rsidRDefault="003933D6">
      <w:pPr>
        <w:kinsoku/>
        <w:autoSpaceDE/>
        <w:autoSpaceDN/>
        <w:adjustRightInd/>
        <w:spacing w:after="160" w:line="259" w:lineRule="auto"/>
        <w:contextualSpacing w:val="0"/>
        <w:jc w:val="left"/>
        <w:rPr>
          <w:rFonts w:asciiTheme="minorHAnsi" w:eastAsiaTheme="majorEastAsia" w:hAnsiTheme="minorHAnsi" w:cstheme="majorBidi"/>
          <w:b/>
          <w:sz w:val="28"/>
          <w:szCs w:val="32"/>
          <w:highlight w:val="green"/>
        </w:rPr>
      </w:pPr>
      <w:r>
        <w:rPr>
          <w:highlight w:val="green"/>
        </w:rPr>
        <w:br w:type="page"/>
      </w:r>
    </w:p>
    <w:p w14:paraId="399CB8CB" w14:textId="3CC95CF2" w:rsidR="00411D1C" w:rsidRDefault="00D019F6" w:rsidP="002D0522">
      <w:pPr>
        <w:pStyle w:val="Nadpis1"/>
        <w:numPr>
          <w:ilvl w:val="0"/>
          <w:numId w:val="11"/>
        </w:numPr>
      </w:pPr>
      <w:r>
        <w:lastRenderedPageBreak/>
        <w:t xml:space="preserve"> </w:t>
      </w:r>
      <w:bookmarkStart w:id="51" w:name="_Toc146612657"/>
      <w:r w:rsidR="00324F4A">
        <w:t>Úprava vody, neutralizácia infekčných vôd</w:t>
      </w:r>
      <w:bookmarkEnd w:id="51"/>
    </w:p>
    <w:p w14:paraId="78B88359" w14:textId="1C41DFF5" w:rsidR="00D37BFA" w:rsidRPr="001C0A91" w:rsidRDefault="00D37BFA" w:rsidP="00D37BFA">
      <w:pPr>
        <w:rPr>
          <w:i/>
        </w:rPr>
      </w:pPr>
      <w:r w:rsidRPr="001C0A91">
        <w:rPr>
          <w:i/>
        </w:rPr>
        <w:t>Úprava vody</w:t>
      </w:r>
      <w:r w:rsidR="00AC410D" w:rsidRPr="001C0A91">
        <w:rPr>
          <w:i/>
        </w:rPr>
        <w:t xml:space="preserve"> </w:t>
      </w:r>
    </w:p>
    <w:p w14:paraId="5993E5AA" w14:textId="77777777" w:rsidR="00D37BFA" w:rsidRDefault="00D37BFA" w:rsidP="006B54A3">
      <w:r>
        <w:t>V objekte nemocnice sa voda používa v širokom spektre procesov, pre ktoré je typickou prísnou požiadavkou jej stála kvalita. Okrem použitia v špecializovaných medicínskych procesoch sa voda používa aj v pomocných prevádzkach, ako kuchyňa, vzduchotechnické zariadenia, kúpeľne atď.</w:t>
      </w:r>
    </w:p>
    <w:p w14:paraId="19DEA02C" w14:textId="77777777" w:rsidR="00D37BFA" w:rsidRDefault="00D37BFA" w:rsidP="006B54A3">
      <w:r>
        <w:t>Pre zabezpečenie požadovaných parametrov čistej vody sa táto preto musí upravovať.</w:t>
      </w:r>
    </w:p>
    <w:p w14:paraId="0CB383AA" w14:textId="77777777" w:rsidR="00D37BFA" w:rsidRDefault="00D37BFA" w:rsidP="006B54A3"/>
    <w:p w14:paraId="5DCED5C4" w14:textId="77777777" w:rsidR="00D37BFA" w:rsidRDefault="00D37BFA" w:rsidP="00D37BFA">
      <w:r>
        <w:t xml:space="preserve">Úprava privádzanej pitnej vody z verejného distribučného potrubia bude prebiehať v miestnosti úpravy vody umiestnenej na 2. podzemnom podlaží. Privádzaná studená pitná voda bude prechádzať potrubím cez modul vyrobený na mieru podľa požadovaných parametrov DN potrubia s integrovaným pulzným prietokomerom, odberným miestom studenej vody na výrobu chlórdioxidu a vzoriek. </w:t>
      </w:r>
    </w:p>
    <w:p w14:paraId="62EBA534" w14:textId="77777777" w:rsidR="00D37BFA" w:rsidRDefault="00D37BFA" w:rsidP="00D37BFA"/>
    <w:p w14:paraId="246CDADA" w14:textId="77777777" w:rsidR="00D37BFA" w:rsidRPr="000B6B33" w:rsidRDefault="00D37BFA" w:rsidP="00D37BFA">
      <w:pPr>
        <w:rPr>
          <w:i/>
          <w:iCs/>
        </w:rPr>
      </w:pPr>
      <w:r w:rsidRPr="000B6B33">
        <w:rPr>
          <w:i/>
          <w:iCs/>
        </w:rPr>
        <w:t>Úprava technologickej vody</w:t>
      </w:r>
    </w:p>
    <w:p w14:paraId="7F14AD37" w14:textId="58771531" w:rsidR="00D37BFA" w:rsidRDefault="00D37BFA" w:rsidP="00D37BFA">
      <w:r>
        <w:t xml:space="preserve">Úprava vody pre zvlhčovače, sterilizátory, umývačky a prípadné iné technológie, ktoré majú požiadavku na demineralizovanú vodu bude realizovaná pomocou reverznej osmózy s predúpravou vody. Demineralizovaná voda bude uskladnená do zásobnej nádrže odkiaľ bude distribuovaná požadovaným prietokom a tlakom k zariadeniam. V prípade následnej úpravy demineralizovanej vody </w:t>
      </w:r>
      <w:r w:rsidR="00352CA4">
        <w:t>(</w:t>
      </w:r>
      <w:r>
        <w:t>napríklad pre sterilizátory</w:t>
      </w:r>
      <w:r w:rsidR="00EF74E7">
        <w:t>,</w:t>
      </w:r>
      <w:r>
        <w:t xml:space="preserve"> zníženie vodivosti, pre adiabatické zvlhčovače</w:t>
      </w:r>
      <w:r w:rsidR="00352CA4">
        <w:t xml:space="preserve">, </w:t>
      </w:r>
      <w:r>
        <w:t xml:space="preserve"> inštaláciu UV zariadenia</w:t>
      </w:r>
      <w:r w:rsidR="00352CA4">
        <w:t>)</w:t>
      </w:r>
      <w:r>
        <w:t xml:space="preserve"> bude pripravený priestor a potrubný rozvod.</w:t>
      </w:r>
    </w:p>
    <w:p w14:paraId="574616E2" w14:textId="77777777" w:rsidR="00D37BFA" w:rsidRDefault="00D37BFA" w:rsidP="00D37BFA"/>
    <w:p w14:paraId="36E8B857" w14:textId="77777777" w:rsidR="00D37BFA" w:rsidRPr="001C0A91" w:rsidRDefault="00D37BFA" w:rsidP="00D37BFA">
      <w:pPr>
        <w:rPr>
          <w:i/>
        </w:rPr>
      </w:pPr>
      <w:r w:rsidRPr="001C0A91">
        <w:rPr>
          <w:i/>
        </w:rPr>
        <w:t>Neutralizačná stanica infekčných vôd</w:t>
      </w:r>
    </w:p>
    <w:p w14:paraId="137CF00A" w14:textId="1E94CDE9" w:rsidR="00324F4A" w:rsidRDefault="00D153F7" w:rsidP="00D37BFA">
      <w:r>
        <w:t>Vybrané p</w:t>
      </w:r>
      <w:r w:rsidR="00D37BFA">
        <w:t xml:space="preserve">revádzky / oddelenia </w:t>
      </w:r>
      <w:r w:rsidR="000B6B33">
        <w:t>Novej FNsP FDR BB</w:t>
      </w:r>
      <w:r w:rsidR="00D37BFA">
        <w:t xml:space="preserve"> </w:t>
      </w:r>
      <w:r>
        <w:t>-</w:t>
      </w:r>
      <w:r w:rsidR="00D37BFA">
        <w:t xml:space="preserve"> Oddelenie infektológie</w:t>
      </w:r>
      <w:r w:rsidR="00C44140">
        <w:t xml:space="preserve"> </w:t>
      </w:r>
      <w:r w:rsidR="00D37BFA">
        <w:t>a Centrálny laboratórny komplex</w:t>
      </w:r>
      <w:r w:rsidR="00C44140">
        <w:t xml:space="preserve"> -</w:t>
      </w:r>
      <w:r w:rsidR="00D37BFA">
        <w:t xml:space="preserve"> budú počas svojej prevádzky produkovať odpadové a splaškové vody, ktoré môžu byť považované za infekčné. Prevádzky, oddelenia alebo ich časti, ktoré produkujú takéto infekčné odpadové alebo splaškové vody, budú napojené na samostatnú izolovanú sieť infekčnej kanalizácie. Predmetná infekčná kanalizácia bude vyúsťovať do neutralizačnej stanice, ktorá bude určená na sterilizáciu a dekontamináciu splaškových odpadových vôd produkovaných nemocnicou. Po dekontaminácii (sterilizácii) môžu byť odpadové vody štandardným spôsobom vypustené do štandardnej kanalizácie.</w:t>
      </w:r>
    </w:p>
    <w:p w14:paraId="4452FFC9" w14:textId="1E2E8A3F" w:rsidR="00F52790" w:rsidRDefault="000261EC" w:rsidP="00D37BFA">
      <w:r>
        <w:t>Pre potreby prevádzky</w:t>
      </w:r>
      <w:r w:rsidR="0021124D">
        <w:t> Nov</w:t>
      </w:r>
      <w:r>
        <w:t>ej</w:t>
      </w:r>
      <w:r w:rsidR="0021124D">
        <w:t xml:space="preserve"> FNsP FDR BB </w:t>
      </w:r>
      <w:r>
        <w:t xml:space="preserve">sú stanovené </w:t>
      </w:r>
      <w:r w:rsidR="0015630A">
        <w:t>2 Neutralizačné stanic</w:t>
      </w:r>
      <w:r w:rsidR="008046B8">
        <w:t>e</w:t>
      </w:r>
      <w:r w:rsidR="0015630A">
        <w:t xml:space="preserve"> vody </w:t>
      </w:r>
      <w:r w:rsidR="008046B8">
        <w:t xml:space="preserve">- </w:t>
      </w:r>
      <w:r w:rsidR="0021124D">
        <w:t xml:space="preserve">na 2. podzemnom podlaží </w:t>
      </w:r>
      <w:r w:rsidR="00E92BDF">
        <w:t>Nástupného bloku</w:t>
      </w:r>
      <w:r w:rsidR="008046B8">
        <w:t xml:space="preserve"> a 2. podzemnom podlaží Hlavnej budovy nemocnice</w:t>
      </w:r>
      <w:r>
        <w:t>.</w:t>
      </w:r>
    </w:p>
    <w:p w14:paraId="192C4DB4" w14:textId="77777777" w:rsidR="00E470C2" w:rsidRDefault="00E470C2">
      <w:pPr>
        <w:kinsoku/>
        <w:autoSpaceDE/>
        <w:autoSpaceDN/>
        <w:adjustRightInd/>
        <w:spacing w:after="160" w:line="259" w:lineRule="auto"/>
        <w:contextualSpacing w:val="0"/>
        <w:jc w:val="left"/>
      </w:pPr>
    </w:p>
    <w:p w14:paraId="4D9202CA" w14:textId="7C01AD55" w:rsidR="00F52790" w:rsidRPr="00E470C2" w:rsidRDefault="00F52790">
      <w:pPr>
        <w:kinsoku/>
        <w:autoSpaceDE/>
        <w:autoSpaceDN/>
        <w:adjustRightInd/>
        <w:spacing w:after="160" w:line="259" w:lineRule="auto"/>
        <w:contextualSpacing w:val="0"/>
        <w:jc w:val="left"/>
        <w:rPr>
          <w:rStyle w:val="Zvraznenodkaz"/>
        </w:rPr>
      </w:pPr>
      <w:r w:rsidRPr="00E470C2">
        <w:rPr>
          <w:rStyle w:val="Zvraznenodkaz"/>
        </w:rPr>
        <w:br w:type="page"/>
      </w:r>
    </w:p>
    <w:p w14:paraId="12BEB532" w14:textId="5D53901E" w:rsidR="0021124D" w:rsidRDefault="00BA4B2E" w:rsidP="002D0522">
      <w:pPr>
        <w:pStyle w:val="Nadpis1"/>
        <w:numPr>
          <w:ilvl w:val="0"/>
          <w:numId w:val="11"/>
        </w:numPr>
      </w:pPr>
      <w:r>
        <w:lastRenderedPageBreak/>
        <w:t xml:space="preserve"> </w:t>
      </w:r>
      <w:bookmarkStart w:id="52" w:name="_Toc146612658"/>
      <w:r w:rsidR="00964961">
        <w:t>Centrálna úprava postelí</w:t>
      </w:r>
      <w:r w:rsidR="00BD5098">
        <w:t xml:space="preserve"> a sklady postelí</w:t>
      </w:r>
      <w:bookmarkEnd w:id="52"/>
    </w:p>
    <w:p w14:paraId="4756E01A" w14:textId="484E49B3" w:rsidR="001C0DB8" w:rsidRDefault="005D090F" w:rsidP="00533F2A">
      <w:r>
        <w:t xml:space="preserve">Oddelenie Centrálnej úpravy </w:t>
      </w:r>
      <w:r w:rsidRPr="006E67CB">
        <w:t>postelí</w:t>
      </w:r>
      <w:r>
        <w:t xml:space="preserve"> a sklady postelí v Novej FNsP FDR BB</w:t>
      </w:r>
      <w:r w:rsidRPr="006E67CB">
        <w:t xml:space="preserve"> </w:t>
      </w:r>
      <w:r w:rsidR="001C0DB8">
        <w:t>nachádza na 3. podzemnom podlaží Hlavnej budovy nemocnice.</w:t>
      </w:r>
    </w:p>
    <w:p w14:paraId="62AD1824" w14:textId="77777777" w:rsidR="0093403E" w:rsidRDefault="0093403E" w:rsidP="00533F2A"/>
    <w:p w14:paraId="2E82871F" w14:textId="55AC2010" w:rsidR="00533F2A" w:rsidRPr="006E67CB" w:rsidRDefault="00533F2A" w:rsidP="00533F2A">
      <w:r w:rsidRPr="006E67CB">
        <w:t>Úlohy</w:t>
      </w:r>
      <w:r>
        <w:t xml:space="preserve"> pracoviska</w:t>
      </w:r>
      <w:r w:rsidRPr="006E67CB">
        <w:t xml:space="preserve"> </w:t>
      </w:r>
      <w:r>
        <w:t>Centrálnej úpravy postelí</w:t>
      </w:r>
      <w:r w:rsidRPr="006E67CB">
        <w:t xml:space="preserve"> sú:</w:t>
      </w:r>
    </w:p>
    <w:p w14:paraId="60867964" w14:textId="77777777" w:rsidR="00533F2A" w:rsidRPr="006E67CB" w:rsidRDefault="00533F2A" w:rsidP="00E94B4D">
      <w:pPr>
        <w:numPr>
          <w:ilvl w:val="0"/>
          <w:numId w:val="20"/>
        </w:numPr>
      </w:pPr>
      <w:r w:rsidRPr="006E67CB">
        <w:t xml:space="preserve">hĺbkové čistenie nemocničných lôžok; </w:t>
      </w:r>
    </w:p>
    <w:p w14:paraId="21EBD5F5" w14:textId="77777777" w:rsidR="00533F2A" w:rsidRPr="006E67CB" w:rsidRDefault="00533F2A" w:rsidP="00E94B4D">
      <w:pPr>
        <w:numPr>
          <w:ilvl w:val="0"/>
          <w:numId w:val="20"/>
        </w:numPr>
      </w:pPr>
      <w:r w:rsidRPr="006E67CB">
        <w:t xml:space="preserve">pravidelná údržba nemocničných lôžok; </w:t>
      </w:r>
    </w:p>
    <w:p w14:paraId="6F7BEFAB" w14:textId="77777777" w:rsidR="00533F2A" w:rsidRPr="006E67CB" w:rsidRDefault="00533F2A" w:rsidP="00E94B4D">
      <w:pPr>
        <w:numPr>
          <w:ilvl w:val="0"/>
          <w:numId w:val="20"/>
        </w:numPr>
      </w:pPr>
      <w:r w:rsidRPr="006E67CB">
        <w:t xml:space="preserve">oprava lôžok; </w:t>
      </w:r>
    </w:p>
    <w:p w14:paraId="00A660E5" w14:textId="636743CA" w:rsidR="00533F2A" w:rsidRPr="006E67CB" w:rsidRDefault="00533F2A" w:rsidP="00E94B4D">
      <w:pPr>
        <w:numPr>
          <w:ilvl w:val="0"/>
          <w:numId w:val="20"/>
        </w:numPr>
      </w:pPr>
      <w:r w:rsidRPr="006E67CB">
        <w:t>skladovanie postelí</w:t>
      </w:r>
      <w:r w:rsidR="00810390">
        <w:t xml:space="preserve"> -</w:t>
      </w:r>
      <w:r w:rsidRPr="006E67CB">
        <w:t xml:space="preserve"> oddelene pre čisté postele a špinavé postele.</w:t>
      </w:r>
    </w:p>
    <w:p w14:paraId="09DFE8B8" w14:textId="77777777" w:rsidR="00533F2A" w:rsidRPr="006E67CB" w:rsidRDefault="00533F2A" w:rsidP="00533F2A"/>
    <w:p w14:paraId="6DEF7ECF" w14:textId="29650098" w:rsidR="00533F2A" w:rsidRPr="006E67CB" w:rsidRDefault="00533F2A" w:rsidP="00533F2A">
      <w:r w:rsidRPr="006E67CB">
        <w:t xml:space="preserve">Denný servis lôžok prebieha na ošetrovateľských </w:t>
      </w:r>
      <w:r>
        <w:t>jednotkách</w:t>
      </w:r>
      <w:r w:rsidRPr="006E67CB">
        <w:t xml:space="preserve">. Po každom prepustení je pacientska posteľ ručne vyčistená v izbe pacienta na ošetrovateľských </w:t>
      </w:r>
      <w:r>
        <w:t>jednotkách</w:t>
      </w:r>
      <w:r w:rsidRPr="006E67CB">
        <w:t xml:space="preserve">. </w:t>
      </w:r>
    </w:p>
    <w:p w14:paraId="17E0B7BC" w14:textId="3FFCD447" w:rsidR="00533F2A" w:rsidRPr="006E67CB" w:rsidRDefault="00533F2A" w:rsidP="00533F2A">
      <w:r w:rsidRPr="006E67CB">
        <w:t xml:space="preserve">Centrálne umývacie zariadenie sa nepoužíva na každodenné čistenie postelí. </w:t>
      </w:r>
      <w:r>
        <w:t>Pracovisko Centrálnej úpravy</w:t>
      </w:r>
      <w:r w:rsidRPr="006E67CB">
        <w:t xml:space="preserve"> postelí je prednostne umiestnen</w:t>
      </w:r>
      <w:r>
        <w:t>é</w:t>
      </w:r>
      <w:r w:rsidRPr="006E67CB">
        <w:t xml:space="preserve"> tak, aby bol</w:t>
      </w:r>
      <w:r>
        <w:t>o</w:t>
      </w:r>
      <w:r w:rsidRPr="006E67CB">
        <w:t xml:space="preserve"> ľahko prístupn</w:t>
      </w:r>
      <w:r>
        <w:t>é</w:t>
      </w:r>
      <w:r w:rsidRPr="006E67CB">
        <w:t xml:space="preserve"> oddeleni</w:t>
      </w:r>
      <w:r>
        <w:t>am</w:t>
      </w:r>
      <w:r w:rsidRPr="006E67CB">
        <w:t xml:space="preserve"> s najvyššou fluktuáciou pacientov. V projekte Novej FNsP FDR BB je umiestnen</w:t>
      </w:r>
      <w:r>
        <w:t>é</w:t>
      </w:r>
      <w:r w:rsidRPr="006E67CB">
        <w:t xml:space="preserve"> v bezprostrednej blízkosti výťahov (k dispozícii 2 oddelené výťahy na prepravu čistého a špinavého materiálu), čo umožňuje jednoduché vertikálne prepojenie.</w:t>
      </w:r>
    </w:p>
    <w:p w14:paraId="22F57227" w14:textId="77777777" w:rsidR="00533F2A" w:rsidRPr="006E67CB" w:rsidRDefault="00533F2A" w:rsidP="00533F2A"/>
    <w:p w14:paraId="3D290741" w14:textId="1D68A24E" w:rsidR="00533F2A" w:rsidRPr="006E67CB" w:rsidRDefault="00533F2A" w:rsidP="00533F2A">
      <w:r w:rsidRPr="006E67CB">
        <w:t xml:space="preserve">Súčasťou </w:t>
      </w:r>
      <w:r w:rsidR="00AE72E7">
        <w:t>Centrálnej úpravy postelí</w:t>
      </w:r>
      <w:r w:rsidRPr="006E67CB">
        <w:t xml:space="preserve"> je úložný priestor pre postele. </w:t>
      </w:r>
      <w:r w:rsidR="00AE72E7">
        <w:t>U</w:t>
      </w:r>
      <w:r w:rsidRPr="006E67CB">
        <w:t xml:space="preserve">možňuje efektívne využitie priestoru, pretože postele je možné skladovať nad sebou. </w:t>
      </w:r>
      <w:r w:rsidR="00C210B5">
        <w:t>V priestoroch úseku je</w:t>
      </w:r>
      <w:r>
        <w:t xml:space="preserve"> vytvorené</w:t>
      </w:r>
      <w:r w:rsidRPr="006E67CB">
        <w:t xml:space="preserve"> samostatné úložisko pre čisté postele a pre špinavé postele. Umiestňovanie a vyberanie postelí z/do skladu musí byť jednoduché. </w:t>
      </w:r>
    </w:p>
    <w:p w14:paraId="3772084B" w14:textId="77777777" w:rsidR="00E25808" w:rsidRDefault="00533F2A" w:rsidP="00E25808">
      <w:pPr>
        <w:pStyle w:val="30Usona"/>
        <w:numPr>
          <w:ilvl w:val="0"/>
          <w:numId w:val="0"/>
        </w:numPr>
        <w:rPr>
          <w:rStyle w:val="Zvraznenodkaz"/>
          <w:sz w:val="22"/>
          <w:szCs w:val="22"/>
        </w:rPr>
      </w:pPr>
      <w:r w:rsidRPr="00E25808">
        <w:rPr>
          <w:rStyle w:val="Zvraznenodkaz"/>
          <w:sz w:val="22"/>
          <w:szCs w:val="22"/>
        </w:rPr>
        <w:t>Štruktúra oddelenia</w:t>
      </w:r>
    </w:p>
    <w:p w14:paraId="28FDFBDF" w14:textId="03E5901D" w:rsidR="00533F2A" w:rsidRPr="006E67CB" w:rsidRDefault="008D3C8B" w:rsidP="00E25808">
      <w:r>
        <w:t xml:space="preserve">Oddelenie </w:t>
      </w:r>
      <w:r w:rsidR="00533F2A">
        <w:t>Centráln</w:t>
      </w:r>
      <w:r>
        <w:t>ej</w:t>
      </w:r>
      <w:r w:rsidR="00533F2A">
        <w:t xml:space="preserve"> úprav</w:t>
      </w:r>
      <w:r>
        <w:t>y</w:t>
      </w:r>
      <w:r w:rsidR="00533F2A">
        <w:t xml:space="preserve"> </w:t>
      </w:r>
      <w:r w:rsidR="00533F2A" w:rsidRPr="006E67CB">
        <w:t>postelí</w:t>
      </w:r>
      <w:r w:rsidR="00A01B32">
        <w:t xml:space="preserve"> a sklady pos</w:t>
      </w:r>
      <w:r w:rsidR="002D578E">
        <w:t>telí</w:t>
      </w:r>
      <w:r>
        <w:t xml:space="preserve"> v Novej FNsP FDR BB pozostávajú z </w:t>
      </w:r>
      <w:r w:rsidR="0095446F">
        <w:t>miestností</w:t>
      </w:r>
      <w:r w:rsidR="00533F2A" w:rsidRPr="006E67CB">
        <w:t>:</w:t>
      </w:r>
    </w:p>
    <w:p w14:paraId="355B5FE7" w14:textId="7D407150" w:rsidR="0085386B" w:rsidRDefault="0085386B" w:rsidP="00E94B4D">
      <w:pPr>
        <w:pStyle w:val="Odsekzoznamu"/>
        <w:numPr>
          <w:ilvl w:val="0"/>
          <w:numId w:val="20"/>
        </w:numPr>
        <w:jc w:val="both"/>
      </w:pPr>
      <w:r>
        <w:t>príjem postelí,</w:t>
      </w:r>
    </w:p>
    <w:p w14:paraId="33B6EDBA" w14:textId="14C7D519" w:rsidR="002D578E" w:rsidRDefault="008E61A0" w:rsidP="00E94B4D">
      <w:pPr>
        <w:pStyle w:val="Odsekzoznamu"/>
        <w:numPr>
          <w:ilvl w:val="0"/>
          <w:numId w:val="20"/>
        </w:numPr>
        <w:jc w:val="both"/>
      </w:pPr>
      <w:r>
        <w:t>priestor</w:t>
      </w:r>
      <w:r w:rsidR="00BB497F">
        <w:t>y</w:t>
      </w:r>
      <w:r>
        <w:t xml:space="preserve"> pre manipuláciu s</w:t>
      </w:r>
      <w:r w:rsidR="00BF4E2C">
        <w:t> </w:t>
      </w:r>
      <w:r>
        <w:t>posteľami</w:t>
      </w:r>
      <w:r w:rsidR="00BF4E2C">
        <w:t xml:space="preserve">, </w:t>
      </w:r>
      <w:r w:rsidR="001C0A91">
        <w:t>priestory</w:t>
      </w:r>
      <w:r w:rsidR="00BF4E2C">
        <w:t xml:space="preserve"> na opravu postelí </w:t>
      </w:r>
      <w:r w:rsidR="00BB497F">
        <w:t xml:space="preserve">a priestory pre kompletovanie postelí, </w:t>
      </w:r>
    </w:p>
    <w:p w14:paraId="3636BB98" w14:textId="438982EC" w:rsidR="0074361F" w:rsidRDefault="0074361F" w:rsidP="00E94B4D">
      <w:pPr>
        <w:pStyle w:val="Odsekzoznamu"/>
        <w:numPr>
          <w:ilvl w:val="0"/>
          <w:numId w:val="20"/>
        </w:numPr>
        <w:jc w:val="both"/>
      </w:pPr>
      <w:r>
        <w:t>expedícia postelí,</w:t>
      </w:r>
    </w:p>
    <w:p w14:paraId="40CC7F5D" w14:textId="229934A7" w:rsidR="008D3C8B" w:rsidRDefault="008D3C8B" w:rsidP="00E94B4D">
      <w:pPr>
        <w:pStyle w:val="Odsekzoznamu"/>
        <w:numPr>
          <w:ilvl w:val="0"/>
          <w:numId w:val="20"/>
        </w:numPr>
        <w:jc w:val="both"/>
      </w:pPr>
      <w:r>
        <w:t>dezinfektor matracov 2x</w:t>
      </w:r>
      <w:r w:rsidR="00DB6AC9">
        <w:t xml:space="preserve"> - </w:t>
      </w:r>
      <w:r w:rsidR="00DB6AC9" w:rsidRPr="006E67CB">
        <w:t>umývací priestor pre hĺbkové čistenie nemocničných lôžok,</w:t>
      </w:r>
    </w:p>
    <w:p w14:paraId="0B5E4D22" w14:textId="21E94026" w:rsidR="0095446F" w:rsidRDefault="00522E78" w:rsidP="00E94B4D">
      <w:pPr>
        <w:pStyle w:val="Odsekzoznamu"/>
        <w:numPr>
          <w:ilvl w:val="0"/>
          <w:numId w:val="20"/>
        </w:numPr>
        <w:jc w:val="both"/>
      </w:pPr>
      <w:r>
        <w:t xml:space="preserve">sklad rezervných čistých a sklad rezervných špinavých postelí, </w:t>
      </w:r>
    </w:p>
    <w:p w14:paraId="426672F7" w14:textId="2ACE286B" w:rsidR="00522E78" w:rsidRDefault="002C5606" w:rsidP="00E94B4D">
      <w:pPr>
        <w:pStyle w:val="Odsekzoznamu"/>
        <w:numPr>
          <w:ilvl w:val="0"/>
          <w:numId w:val="20"/>
        </w:numPr>
        <w:jc w:val="both"/>
      </w:pPr>
      <w:r>
        <w:t>sklad čistých matracov</w:t>
      </w:r>
      <w:r w:rsidR="0030309F">
        <w:t xml:space="preserve">, </w:t>
      </w:r>
      <w:r>
        <w:t>sklad čist</w:t>
      </w:r>
      <w:r w:rsidR="00851718">
        <w:t xml:space="preserve">ej bielizne, </w:t>
      </w:r>
      <w:r>
        <w:t xml:space="preserve"> </w:t>
      </w:r>
    </w:p>
    <w:p w14:paraId="4E9408F7" w14:textId="695C8B87" w:rsidR="00533F2A" w:rsidRPr="006E67CB" w:rsidRDefault="0085386B" w:rsidP="00E94B4D">
      <w:pPr>
        <w:pStyle w:val="Odsekzoznamu"/>
        <w:numPr>
          <w:ilvl w:val="0"/>
          <w:numId w:val="20"/>
        </w:numPr>
        <w:jc w:val="both"/>
      </w:pPr>
      <w:r>
        <w:t xml:space="preserve">sklad </w:t>
      </w:r>
      <w:r w:rsidR="0030309F">
        <w:t xml:space="preserve">poškodených a vyradených matracov, </w:t>
      </w:r>
      <w:r w:rsidR="00533F2A" w:rsidRPr="006E67CB">
        <w:t>sklad špinavej bielizne,</w:t>
      </w:r>
    </w:p>
    <w:p w14:paraId="3C5FD25B" w14:textId="6A8A1A7B" w:rsidR="00BF4E2C" w:rsidRDefault="00BF4E2C" w:rsidP="00E94B4D">
      <w:pPr>
        <w:pStyle w:val="Odsekzoznamu"/>
        <w:numPr>
          <w:ilvl w:val="0"/>
          <w:numId w:val="20"/>
        </w:numPr>
        <w:jc w:val="both"/>
      </w:pPr>
      <w:r>
        <w:t xml:space="preserve">sklad dezinfekčných prostriedkov, </w:t>
      </w:r>
    </w:p>
    <w:p w14:paraId="6F9DD2E7" w14:textId="1AC65091" w:rsidR="0095446F" w:rsidRPr="006E67CB" w:rsidRDefault="0074361F" w:rsidP="00E94B4D">
      <w:pPr>
        <w:pStyle w:val="Odsekzoznamu"/>
        <w:numPr>
          <w:ilvl w:val="0"/>
          <w:numId w:val="20"/>
        </w:numPr>
        <w:jc w:val="both"/>
      </w:pPr>
      <w:r>
        <w:t>k</w:t>
      </w:r>
      <w:r w:rsidR="0095446F">
        <w:t>ancelárie a denná miestnosť zamestnancov.</w:t>
      </w:r>
    </w:p>
    <w:p w14:paraId="2DB3C317" w14:textId="77777777" w:rsidR="00533F2A" w:rsidRPr="006E67CB" w:rsidRDefault="00533F2A" w:rsidP="00533F2A"/>
    <w:p w14:paraId="19EF97C5" w14:textId="56CA04E4" w:rsidR="0045798E" w:rsidRPr="006E67CB" w:rsidRDefault="0025480D" w:rsidP="002D0522">
      <w:pPr>
        <w:pStyle w:val="Nadpis1"/>
        <w:numPr>
          <w:ilvl w:val="0"/>
          <w:numId w:val="11"/>
        </w:numPr>
      </w:pPr>
      <w:r>
        <w:lastRenderedPageBreak/>
        <w:t xml:space="preserve"> </w:t>
      </w:r>
      <w:bookmarkStart w:id="53" w:name="_Toc146612659"/>
      <w:r w:rsidR="00750DDB">
        <w:t>Potrubná pošta</w:t>
      </w:r>
      <w:bookmarkEnd w:id="53"/>
    </w:p>
    <w:p w14:paraId="62D08C1A" w14:textId="79951D7B" w:rsidR="008A71E8" w:rsidRPr="006E67CB" w:rsidRDefault="008A71E8" w:rsidP="008A71E8">
      <w:pPr>
        <w:rPr>
          <w:lang w:eastAsia="cs-CZ"/>
        </w:rPr>
      </w:pPr>
      <w:r w:rsidRPr="006E67CB">
        <w:rPr>
          <w:lang w:eastAsia="cs-CZ"/>
        </w:rPr>
        <w:t xml:space="preserve">Potrubná pošta bude </w:t>
      </w:r>
      <w:r>
        <w:rPr>
          <w:lang w:eastAsia="cs-CZ"/>
        </w:rPr>
        <w:t xml:space="preserve">v Novej FNsP FDR BB </w:t>
      </w:r>
      <w:r w:rsidRPr="006E67CB">
        <w:rPr>
          <w:lang w:eastAsia="cs-CZ"/>
        </w:rPr>
        <w:t xml:space="preserve">zabezpečovať transport špecifického sortimentu zásielok, ktorý vyhovuje možnostiam z hľadiska objemu, hmotnosti a bezpečnosti. Prioritný bude transport vzoriek do laboratórií. Riešenie systému bude optimalizované s ohľadom na dispozičné rozmiestenie jednotlivých pracovísk. Systém umožní posielať zásielky do hmotnosti cca 2 kg medzi všetkými prepojenými pracoviskami potrubím s vonkajším priemerom 160 mm. </w:t>
      </w:r>
    </w:p>
    <w:p w14:paraId="759BBFB2" w14:textId="0712B44D" w:rsidR="008A71E8" w:rsidRDefault="008A71E8" w:rsidP="008A71E8">
      <w:pPr>
        <w:rPr>
          <w:lang w:eastAsia="cs-CZ"/>
        </w:rPr>
      </w:pPr>
      <w:r w:rsidRPr="006E67CB">
        <w:rPr>
          <w:lang w:eastAsia="cs-CZ"/>
        </w:rPr>
        <w:t xml:space="preserve">Do laboratórií bude zároveň </w:t>
      </w:r>
      <w:r>
        <w:rPr>
          <w:lang w:eastAsia="cs-CZ"/>
        </w:rPr>
        <w:t>viesť</w:t>
      </w:r>
      <w:r w:rsidRPr="006E67CB">
        <w:rPr>
          <w:lang w:eastAsia="cs-CZ"/>
        </w:rPr>
        <w:t xml:space="preserve"> linka pôvodnej potrubnej pošty z </w:t>
      </w:r>
      <w:r>
        <w:rPr>
          <w:lang w:eastAsia="cs-CZ"/>
        </w:rPr>
        <w:t>D</w:t>
      </w:r>
      <w:r w:rsidRPr="006E67CB">
        <w:rPr>
          <w:lang w:eastAsia="cs-CZ"/>
        </w:rPr>
        <w:t xml:space="preserve">etskej fakultnej nemocnice s poliklinikou vonkajšieho priemeru 110mm. Detská fakultná nemocnica s poliklinikou </w:t>
      </w:r>
      <w:r>
        <w:rPr>
          <w:lang w:eastAsia="cs-CZ"/>
        </w:rPr>
        <w:t>v súčasnosti</w:t>
      </w:r>
      <w:r w:rsidRPr="006E67CB">
        <w:rPr>
          <w:lang w:eastAsia="cs-CZ"/>
        </w:rPr>
        <w:t xml:space="preserve"> využíva systém potrubnej pošty s vonkajším priemerom 110mm. V budúcnosti bude vyžadovaná komunikácia s novo</w:t>
      </w:r>
      <w:r w:rsidR="00323325">
        <w:rPr>
          <w:lang w:eastAsia="cs-CZ"/>
        </w:rPr>
        <w:t>vy</w:t>
      </w:r>
      <w:r w:rsidRPr="006E67CB">
        <w:rPr>
          <w:lang w:eastAsia="cs-CZ"/>
        </w:rPr>
        <w:t>budovanými laboratóriami v novom objekte nemocnice.</w:t>
      </w:r>
    </w:p>
    <w:p w14:paraId="3D2053DA" w14:textId="77777777" w:rsidR="009522E9" w:rsidRPr="006E67CB" w:rsidRDefault="009522E9" w:rsidP="008A71E8">
      <w:pPr>
        <w:rPr>
          <w:lang w:eastAsia="cs-CZ"/>
        </w:rPr>
      </w:pPr>
    </w:p>
    <w:p w14:paraId="73161256" w14:textId="77777777" w:rsidR="008A71E8" w:rsidRPr="006E67CB" w:rsidRDefault="008A71E8" w:rsidP="008A71E8">
      <w:pPr>
        <w:rPr>
          <w:lang w:eastAsia="cs-CZ"/>
        </w:rPr>
      </w:pPr>
      <w:r w:rsidRPr="006E67CB">
        <w:rPr>
          <w:lang w:eastAsia="cs-CZ"/>
        </w:rPr>
        <w:t xml:space="preserve">Jestvujúca poliklinická časť nemocnice </w:t>
      </w:r>
      <w:r>
        <w:rPr>
          <w:lang w:eastAsia="cs-CZ"/>
        </w:rPr>
        <w:t>aktuálne</w:t>
      </w:r>
      <w:r w:rsidRPr="006E67CB">
        <w:rPr>
          <w:lang w:eastAsia="cs-CZ"/>
        </w:rPr>
        <w:t xml:space="preserve"> používa potrubnú poštu s vonkajším priemerov 110mm. Po vybudovaní nových objektov nemocnice bude potrebné aplikovať systém potrubnej pošty s vonkajším priemerom 160mm aj do poliklinickej časti. </w:t>
      </w:r>
    </w:p>
    <w:p w14:paraId="30CA650E" w14:textId="77777777" w:rsidR="008A71E8" w:rsidRPr="006E67CB" w:rsidRDefault="008A71E8" w:rsidP="008A71E8">
      <w:pPr>
        <w:rPr>
          <w:lang w:eastAsia="cs-CZ"/>
        </w:rPr>
      </w:pPr>
      <w:r w:rsidRPr="006E67CB">
        <w:rPr>
          <w:lang w:eastAsia="cs-CZ"/>
        </w:rPr>
        <w:t xml:space="preserve">Zásielky (skúmavky, vzorky – odbery, výsledky, dokumenty) budú </w:t>
      </w:r>
      <w:r>
        <w:rPr>
          <w:lang w:eastAsia="cs-CZ"/>
        </w:rPr>
        <w:t>transportované</w:t>
      </w:r>
      <w:r w:rsidRPr="006E67CB">
        <w:rPr>
          <w:lang w:eastAsia="cs-CZ"/>
        </w:rPr>
        <w:t xml:space="preserve"> uzatvorené v špeciálnych puzdrách. Všetky prepravné puzdrá budú vybavené programovateľnými čipmi. </w:t>
      </w:r>
    </w:p>
    <w:p w14:paraId="5F938EA5" w14:textId="77777777" w:rsidR="008A71E8" w:rsidRPr="006E67CB" w:rsidRDefault="008A71E8" w:rsidP="008A71E8">
      <w:pPr>
        <w:rPr>
          <w:lang w:eastAsia="cs-CZ"/>
        </w:rPr>
      </w:pPr>
      <w:r w:rsidRPr="006E67CB">
        <w:rPr>
          <w:lang w:eastAsia="cs-CZ"/>
        </w:rPr>
        <w:t>Technológia potrubnej pošty musí spĺňať všetky podmienky a technické parametre pre prevoz krvi, krvných derivátov a transfúzií. Pre prevoz cytostatík je dedikovaná separátna vetva spájajúca prípravovňu cytostatík s oddelením onkológie, onkologickým stacionárom a oddelením pneumológie.</w:t>
      </w:r>
    </w:p>
    <w:p w14:paraId="3AD43180" w14:textId="77777777" w:rsidR="008A71E8" w:rsidRPr="006E67CB" w:rsidRDefault="008A71E8" w:rsidP="008A71E8">
      <w:pPr>
        <w:rPr>
          <w:lang w:eastAsia="cs-CZ"/>
        </w:rPr>
      </w:pPr>
    </w:p>
    <w:p w14:paraId="4D29DC27" w14:textId="003D36D6" w:rsidR="00C96C4D" w:rsidRPr="006E67CB" w:rsidRDefault="00C96C4D" w:rsidP="00C96C4D">
      <w:r w:rsidRPr="006E67CB">
        <w:t xml:space="preserve">Pre potrubnú poštu v rámci Novej FNsP FDR BB sú navrhnuté nasledovné stanice potrubnej pošty v celkovom počte </w:t>
      </w:r>
      <w:r w:rsidR="00E839EC">
        <w:t>37</w:t>
      </w:r>
      <w:r w:rsidRPr="006E67CB">
        <w:t>, ktoré budú na jednotlivých úsekoch nemocnice rozmiestnené nasledovne:</w:t>
      </w:r>
    </w:p>
    <w:p w14:paraId="7404EBEB" w14:textId="77777777" w:rsidR="00186226" w:rsidRDefault="00186226" w:rsidP="00186226"/>
    <w:tbl>
      <w:tblPr>
        <w:tblStyle w:val="Tabukasmriekou4zvraznenie5"/>
        <w:tblW w:w="14396" w:type="dxa"/>
        <w:tblInd w:w="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
        <w:gridCol w:w="985"/>
        <w:gridCol w:w="6172"/>
        <w:gridCol w:w="3919"/>
        <w:gridCol w:w="2455"/>
      </w:tblGrid>
      <w:tr w:rsidR="00A611D6" w:rsidRPr="006E67CB" w14:paraId="168099DD" w14:textId="77777777" w:rsidTr="00E62B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shd w:val="clear" w:color="auto" w:fill="4BACC6"/>
            <w:vAlign w:val="center"/>
          </w:tcPr>
          <w:p w14:paraId="0F594A49" w14:textId="77777777" w:rsidR="00026C36" w:rsidRPr="006E67CB" w:rsidRDefault="00026C36">
            <w:pPr>
              <w:jc w:val="center"/>
              <w:rPr>
                <w:lang w:val="sk-SK"/>
              </w:rPr>
            </w:pPr>
            <w:r w:rsidRPr="006E67CB">
              <w:rPr>
                <w:lang w:val="sk-SK"/>
              </w:rPr>
              <w:t>Por. č. stanice</w:t>
            </w:r>
          </w:p>
        </w:tc>
        <w:tc>
          <w:tcPr>
            <w:tcW w:w="985" w:type="dxa"/>
            <w:shd w:val="clear" w:color="auto" w:fill="4BACC6"/>
            <w:vAlign w:val="center"/>
          </w:tcPr>
          <w:p w14:paraId="6F837D14" w14:textId="77777777" w:rsidR="00026C36" w:rsidRPr="006E67CB" w:rsidRDefault="00026C36">
            <w:pPr>
              <w:jc w:val="center"/>
              <w:cnfStyle w:val="100000000000" w:firstRow="1" w:lastRow="0" w:firstColumn="0" w:lastColumn="0" w:oddVBand="0" w:evenVBand="0" w:oddHBand="0" w:evenHBand="0" w:firstRowFirstColumn="0" w:firstRowLastColumn="0" w:lastRowFirstColumn="0" w:lastRowLastColumn="0"/>
              <w:rPr>
                <w:lang w:val="sk-SK"/>
              </w:rPr>
            </w:pPr>
            <w:r w:rsidRPr="006E67CB">
              <w:rPr>
                <w:lang w:val="sk-SK"/>
              </w:rPr>
              <w:t>Podlažie</w:t>
            </w:r>
          </w:p>
        </w:tc>
        <w:tc>
          <w:tcPr>
            <w:tcW w:w="6172" w:type="dxa"/>
            <w:shd w:val="clear" w:color="auto" w:fill="4BACC6"/>
            <w:vAlign w:val="center"/>
          </w:tcPr>
          <w:p w14:paraId="226248B3" w14:textId="77777777" w:rsidR="00026C36" w:rsidRPr="006E67CB" w:rsidRDefault="00026C36">
            <w:pPr>
              <w:cnfStyle w:val="100000000000" w:firstRow="1" w:lastRow="0" w:firstColumn="0" w:lastColumn="0" w:oddVBand="0" w:evenVBand="0" w:oddHBand="0" w:evenHBand="0" w:firstRowFirstColumn="0" w:firstRowLastColumn="0" w:lastRowFirstColumn="0" w:lastRowLastColumn="0"/>
              <w:rPr>
                <w:lang w:val="sk-SK"/>
              </w:rPr>
            </w:pPr>
            <w:r w:rsidRPr="006E67CB">
              <w:rPr>
                <w:lang w:val="sk-SK"/>
              </w:rPr>
              <w:t>Názov pracoviska</w:t>
            </w:r>
          </w:p>
        </w:tc>
        <w:tc>
          <w:tcPr>
            <w:tcW w:w="3919" w:type="dxa"/>
            <w:shd w:val="clear" w:color="auto" w:fill="4BACC6"/>
            <w:vAlign w:val="center"/>
          </w:tcPr>
          <w:p w14:paraId="2F8BCC2D" w14:textId="77777777" w:rsidR="00026C36" w:rsidRPr="006E67CB" w:rsidRDefault="00026C36">
            <w:pPr>
              <w:jc w:val="center"/>
              <w:cnfStyle w:val="100000000000" w:firstRow="1" w:lastRow="0" w:firstColumn="0" w:lastColumn="0" w:oddVBand="0" w:evenVBand="0" w:oddHBand="0" w:evenHBand="0" w:firstRowFirstColumn="0" w:firstRowLastColumn="0" w:lastRowFirstColumn="0" w:lastRowLastColumn="0"/>
              <w:rPr>
                <w:lang w:val="sk-SK"/>
              </w:rPr>
            </w:pPr>
            <w:r w:rsidRPr="006E67CB">
              <w:rPr>
                <w:lang w:val="sk-SK"/>
              </w:rPr>
              <w:t>Umiestnenie</w:t>
            </w:r>
          </w:p>
        </w:tc>
        <w:tc>
          <w:tcPr>
            <w:tcW w:w="2455" w:type="dxa"/>
            <w:shd w:val="clear" w:color="auto" w:fill="4BACC6"/>
            <w:vAlign w:val="center"/>
          </w:tcPr>
          <w:p w14:paraId="2124A953" w14:textId="77777777" w:rsidR="00026C36" w:rsidRPr="006E67CB" w:rsidRDefault="00026C36">
            <w:pPr>
              <w:jc w:val="center"/>
              <w:cnfStyle w:val="100000000000" w:firstRow="1" w:lastRow="0" w:firstColumn="0" w:lastColumn="0" w:oddVBand="0" w:evenVBand="0" w:oddHBand="0" w:evenHBand="0" w:firstRowFirstColumn="0" w:firstRowLastColumn="0" w:lastRowFirstColumn="0" w:lastRowLastColumn="0"/>
              <w:rPr>
                <w:lang w:val="sk-SK"/>
              </w:rPr>
            </w:pPr>
            <w:r w:rsidRPr="006E67CB">
              <w:rPr>
                <w:lang w:val="sk-SK"/>
              </w:rPr>
              <w:t>Požiadavky</w:t>
            </w:r>
          </w:p>
        </w:tc>
      </w:tr>
      <w:tr w:rsidR="003E68FB" w:rsidRPr="006E67CB" w14:paraId="0E00D324" w14:textId="77777777" w:rsidTr="00E62B52">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4396" w:type="dxa"/>
            <w:gridSpan w:val="5"/>
            <w:shd w:val="clear" w:color="auto" w:fill="595959" w:themeFill="text1" w:themeFillTint="A6"/>
            <w:vAlign w:val="center"/>
          </w:tcPr>
          <w:p w14:paraId="5E9B7C6A" w14:textId="2790F51F" w:rsidR="00026C36" w:rsidRPr="006E67CB" w:rsidRDefault="00026C36">
            <w:pPr>
              <w:jc w:val="center"/>
              <w:rPr>
                <w:color w:val="FFFFFF" w:themeColor="background1"/>
                <w:lang w:val="sk-SK"/>
              </w:rPr>
            </w:pPr>
            <w:r w:rsidRPr="006E67CB">
              <w:rPr>
                <w:color w:val="FFFFFF" w:themeColor="background1"/>
                <w:lang w:val="sk-SK"/>
              </w:rPr>
              <w:t>Hlavná budova</w:t>
            </w:r>
            <w:r w:rsidR="00F62038">
              <w:rPr>
                <w:color w:val="FFFFFF" w:themeColor="background1"/>
                <w:lang w:val="sk-SK"/>
              </w:rPr>
              <w:t xml:space="preserve"> nemocnice</w:t>
            </w:r>
          </w:p>
        </w:tc>
      </w:tr>
      <w:tr w:rsidR="00017085" w:rsidRPr="006E67CB" w14:paraId="6A97FF2D"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50B0BD61" w14:textId="3969E038" w:rsidR="00541A47" w:rsidRPr="00541A47" w:rsidRDefault="00927CE0" w:rsidP="00541A47">
            <w:pPr>
              <w:jc w:val="center"/>
              <w:rPr>
                <w:b w:val="0"/>
                <w:lang w:val="sk-SK"/>
              </w:rPr>
            </w:pPr>
            <w:r>
              <w:rPr>
                <w:lang w:val="sk-SK"/>
              </w:rPr>
              <w:t>1</w:t>
            </w:r>
          </w:p>
        </w:tc>
        <w:tc>
          <w:tcPr>
            <w:tcW w:w="985" w:type="dxa"/>
            <w:vAlign w:val="center"/>
          </w:tcPr>
          <w:p w14:paraId="275E2003" w14:textId="27016F90" w:rsidR="00D17969" w:rsidRPr="00E839EC"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3.PP</w:t>
            </w:r>
          </w:p>
        </w:tc>
        <w:tc>
          <w:tcPr>
            <w:tcW w:w="6172" w:type="dxa"/>
            <w:vAlign w:val="center"/>
          </w:tcPr>
          <w:p w14:paraId="60FECA89" w14:textId="6B8A0651" w:rsidR="00D17969" w:rsidRPr="00E839EC"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Hematológia</w:t>
            </w:r>
          </w:p>
        </w:tc>
        <w:tc>
          <w:tcPr>
            <w:tcW w:w="3919" w:type="dxa"/>
            <w:vAlign w:val="center"/>
          </w:tcPr>
          <w:p w14:paraId="29ACD37F" w14:textId="4C78F942" w:rsidR="00D17969" w:rsidRPr="00E839EC"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Príjem vzoriek</w:t>
            </w:r>
          </w:p>
        </w:tc>
        <w:tc>
          <w:tcPr>
            <w:tcW w:w="2455" w:type="dxa"/>
            <w:vAlign w:val="center"/>
          </w:tcPr>
          <w:p w14:paraId="663A6DED" w14:textId="77777777" w:rsidR="00D17969" w:rsidRPr="001D07AE"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1D07AE">
              <w:rPr>
                <w:lang w:val="sk-SK"/>
              </w:rPr>
              <w:t>Laboratórna stanica</w:t>
            </w:r>
          </w:p>
        </w:tc>
      </w:tr>
      <w:tr w:rsidR="00A611D6" w:rsidRPr="006E67CB" w14:paraId="4F73ABDE"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060AE69E" w14:textId="2DCB8635" w:rsidR="00D17969" w:rsidRPr="00BB1E7C" w:rsidRDefault="00541A47" w:rsidP="00D17969">
            <w:pPr>
              <w:jc w:val="center"/>
              <w:rPr>
                <w:lang w:val="sk-SK"/>
              </w:rPr>
            </w:pPr>
            <w:r>
              <w:rPr>
                <w:lang w:val="sk-SK"/>
              </w:rPr>
              <w:t>2</w:t>
            </w:r>
          </w:p>
        </w:tc>
        <w:tc>
          <w:tcPr>
            <w:tcW w:w="985" w:type="dxa"/>
            <w:vAlign w:val="center"/>
          </w:tcPr>
          <w:p w14:paraId="6B3DDEEA" w14:textId="4C5EB582" w:rsidR="00D17969" w:rsidRPr="00E839EC"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3.PP</w:t>
            </w:r>
          </w:p>
        </w:tc>
        <w:tc>
          <w:tcPr>
            <w:tcW w:w="6172" w:type="dxa"/>
            <w:vAlign w:val="center"/>
          </w:tcPr>
          <w:p w14:paraId="3F9D9498" w14:textId="6F11DBCB" w:rsidR="00D17969" w:rsidRPr="00E839EC"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Biobanka</w:t>
            </w:r>
          </w:p>
        </w:tc>
        <w:tc>
          <w:tcPr>
            <w:tcW w:w="3919" w:type="dxa"/>
            <w:vAlign w:val="center"/>
          </w:tcPr>
          <w:p w14:paraId="1B5A601D" w14:textId="0E29C2E5" w:rsidR="00D17969" w:rsidRPr="00E839EC"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Príjem</w:t>
            </w:r>
          </w:p>
        </w:tc>
        <w:tc>
          <w:tcPr>
            <w:tcW w:w="2455" w:type="dxa"/>
            <w:vAlign w:val="center"/>
          </w:tcPr>
          <w:p w14:paraId="75260AA7" w14:textId="3A0DB794" w:rsidR="00D17969" w:rsidRPr="001D07AE"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1D07AE">
              <w:rPr>
                <w:lang w:val="sk-SK"/>
              </w:rPr>
              <w:t>Štandardná stanica</w:t>
            </w:r>
          </w:p>
        </w:tc>
      </w:tr>
      <w:tr w:rsidR="00017085" w:rsidRPr="006E67CB" w14:paraId="5F78B0D4"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519047B" w14:textId="73E86C21" w:rsidR="00D17969" w:rsidRPr="00BB1E7C" w:rsidRDefault="00541A47" w:rsidP="00D17969">
            <w:pPr>
              <w:jc w:val="center"/>
              <w:rPr>
                <w:lang w:val="sk-SK"/>
              </w:rPr>
            </w:pPr>
            <w:r>
              <w:rPr>
                <w:lang w:val="sk-SK"/>
              </w:rPr>
              <w:t>3</w:t>
            </w:r>
          </w:p>
        </w:tc>
        <w:tc>
          <w:tcPr>
            <w:tcW w:w="985" w:type="dxa"/>
            <w:vAlign w:val="center"/>
          </w:tcPr>
          <w:p w14:paraId="6BCDBD1F" w14:textId="388A103D" w:rsidR="00D17969" w:rsidRPr="00E839EC"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3.PP</w:t>
            </w:r>
          </w:p>
        </w:tc>
        <w:tc>
          <w:tcPr>
            <w:tcW w:w="6172" w:type="dxa"/>
            <w:vAlign w:val="center"/>
          </w:tcPr>
          <w:p w14:paraId="4EDD3151" w14:textId="57B34EC4" w:rsidR="00D17969" w:rsidRPr="00E839EC"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Krvná banka</w:t>
            </w:r>
          </w:p>
        </w:tc>
        <w:tc>
          <w:tcPr>
            <w:tcW w:w="3919" w:type="dxa"/>
            <w:vAlign w:val="center"/>
          </w:tcPr>
          <w:p w14:paraId="16B9CF5D" w14:textId="2884167C" w:rsidR="00D17969" w:rsidRPr="00E839EC"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E839EC">
              <w:rPr>
                <w:lang w:val="sk-SK"/>
              </w:rPr>
              <w:t>Recepcia</w:t>
            </w:r>
          </w:p>
        </w:tc>
        <w:tc>
          <w:tcPr>
            <w:tcW w:w="2455" w:type="dxa"/>
            <w:vAlign w:val="center"/>
          </w:tcPr>
          <w:p w14:paraId="7154DB94" w14:textId="58CDD818" w:rsidR="00D17969" w:rsidRPr="001D07AE"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1D07AE">
              <w:rPr>
                <w:lang w:val="sk-SK"/>
              </w:rPr>
              <w:t>Štandardná stanica</w:t>
            </w:r>
          </w:p>
        </w:tc>
      </w:tr>
      <w:tr w:rsidR="00A611D6" w:rsidRPr="006E67CB" w14:paraId="6EB10641"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105530F3" w14:textId="368915C4" w:rsidR="00D17969" w:rsidRPr="00BB1E7C" w:rsidRDefault="00541A47" w:rsidP="00D17969">
            <w:pPr>
              <w:jc w:val="center"/>
              <w:rPr>
                <w:lang w:val="sk-SK"/>
              </w:rPr>
            </w:pPr>
            <w:r>
              <w:rPr>
                <w:lang w:val="sk-SK"/>
              </w:rPr>
              <w:t>4</w:t>
            </w:r>
          </w:p>
        </w:tc>
        <w:tc>
          <w:tcPr>
            <w:tcW w:w="985" w:type="dxa"/>
            <w:vAlign w:val="center"/>
          </w:tcPr>
          <w:p w14:paraId="2F439A58" w14:textId="7C6EF4B5" w:rsidR="00D17969" w:rsidRPr="00E839EC"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3.PP</w:t>
            </w:r>
          </w:p>
        </w:tc>
        <w:tc>
          <w:tcPr>
            <w:tcW w:w="6172" w:type="dxa"/>
            <w:vAlign w:val="center"/>
          </w:tcPr>
          <w:p w14:paraId="4F84E10F" w14:textId="45ED51F4" w:rsidR="00D17969" w:rsidRPr="00E839EC"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CAR-T</w:t>
            </w:r>
          </w:p>
        </w:tc>
        <w:tc>
          <w:tcPr>
            <w:tcW w:w="3919" w:type="dxa"/>
            <w:vAlign w:val="center"/>
          </w:tcPr>
          <w:p w14:paraId="37BAD40B" w14:textId="086E53DA" w:rsidR="00D17969" w:rsidRPr="00E839EC"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E839EC">
              <w:rPr>
                <w:lang w:val="sk-SK"/>
              </w:rPr>
              <w:t>Spracovanie krvných elementov</w:t>
            </w:r>
          </w:p>
        </w:tc>
        <w:tc>
          <w:tcPr>
            <w:tcW w:w="2455" w:type="dxa"/>
            <w:vAlign w:val="center"/>
          </w:tcPr>
          <w:p w14:paraId="15656A70" w14:textId="174D765D" w:rsidR="00D17969" w:rsidRPr="001D07AE"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1D07AE">
              <w:rPr>
                <w:lang w:val="sk-SK"/>
              </w:rPr>
              <w:t>Štandardná stanica</w:t>
            </w:r>
          </w:p>
        </w:tc>
      </w:tr>
      <w:tr w:rsidR="00017085" w:rsidRPr="006E67CB" w14:paraId="23025A50"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39391268" w14:textId="4414C9B5" w:rsidR="00D17969" w:rsidRPr="00BB1E7C" w:rsidRDefault="00541A47" w:rsidP="00D17969">
            <w:pPr>
              <w:jc w:val="center"/>
              <w:rPr>
                <w:lang w:val="sk-SK"/>
              </w:rPr>
            </w:pPr>
            <w:r>
              <w:rPr>
                <w:lang w:val="sk-SK"/>
              </w:rPr>
              <w:t>5</w:t>
            </w:r>
          </w:p>
        </w:tc>
        <w:tc>
          <w:tcPr>
            <w:tcW w:w="985" w:type="dxa"/>
            <w:vAlign w:val="center"/>
          </w:tcPr>
          <w:p w14:paraId="5D83DFFE" w14:textId="45A123C1" w:rsidR="00D17969" w:rsidRPr="00426C8A"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2.PP</w:t>
            </w:r>
          </w:p>
        </w:tc>
        <w:tc>
          <w:tcPr>
            <w:tcW w:w="6172" w:type="dxa"/>
            <w:vAlign w:val="center"/>
          </w:tcPr>
          <w:p w14:paraId="273506AA" w14:textId="51E576F5" w:rsidR="00D17969" w:rsidRPr="00426C8A"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Laboratóriá</w:t>
            </w:r>
          </w:p>
        </w:tc>
        <w:tc>
          <w:tcPr>
            <w:tcW w:w="3919" w:type="dxa"/>
            <w:vAlign w:val="center"/>
          </w:tcPr>
          <w:p w14:paraId="384D771C" w14:textId="6B1178A8" w:rsidR="00D17969" w:rsidRPr="00426C8A"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Halové laboratórium</w:t>
            </w:r>
          </w:p>
        </w:tc>
        <w:tc>
          <w:tcPr>
            <w:tcW w:w="2455" w:type="dxa"/>
            <w:vAlign w:val="center"/>
          </w:tcPr>
          <w:p w14:paraId="0EDF2E5D" w14:textId="184EB534" w:rsidR="00D17969" w:rsidRPr="00426C8A"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Laboratórna stanica</w:t>
            </w:r>
          </w:p>
        </w:tc>
      </w:tr>
      <w:tr w:rsidR="00A611D6" w:rsidRPr="006E67CB" w14:paraId="7AE7B6AC"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642558A2" w14:textId="6C8B05DC" w:rsidR="00D17969" w:rsidRPr="00BB1E7C" w:rsidRDefault="00541A47" w:rsidP="00D17969">
            <w:pPr>
              <w:jc w:val="center"/>
              <w:rPr>
                <w:lang w:val="sk-SK"/>
              </w:rPr>
            </w:pPr>
            <w:r>
              <w:rPr>
                <w:lang w:val="sk-SK"/>
              </w:rPr>
              <w:t>6</w:t>
            </w:r>
          </w:p>
        </w:tc>
        <w:tc>
          <w:tcPr>
            <w:tcW w:w="985" w:type="dxa"/>
            <w:vAlign w:val="center"/>
          </w:tcPr>
          <w:p w14:paraId="07C61F4A"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2.PP</w:t>
            </w:r>
          </w:p>
        </w:tc>
        <w:tc>
          <w:tcPr>
            <w:tcW w:w="6172" w:type="dxa"/>
            <w:vAlign w:val="center"/>
          </w:tcPr>
          <w:p w14:paraId="56AB0497"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Nemocničná lekáreň</w:t>
            </w:r>
          </w:p>
        </w:tc>
        <w:tc>
          <w:tcPr>
            <w:tcW w:w="3919" w:type="dxa"/>
            <w:vAlign w:val="center"/>
          </w:tcPr>
          <w:p w14:paraId="79DC0339"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Výdajné miesto</w:t>
            </w:r>
          </w:p>
        </w:tc>
        <w:tc>
          <w:tcPr>
            <w:tcW w:w="2455" w:type="dxa"/>
            <w:vAlign w:val="center"/>
          </w:tcPr>
          <w:p w14:paraId="087490E8"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4D53B5B6"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2657CCA3" w14:textId="2C6CB259" w:rsidR="00D17969" w:rsidRPr="00BB1E7C" w:rsidRDefault="00541A47" w:rsidP="00D17969">
            <w:pPr>
              <w:jc w:val="center"/>
              <w:rPr>
                <w:lang w:val="sk-SK"/>
              </w:rPr>
            </w:pPr>
            <w:r>
              <w:rPr>
                <w:lang w:val="sk-SK"/>
              </w:rPr>
              <w:t>7</w:t>
            </w:r>
          </w:p>
        </w:tc>
        <w:tc>
          <w:tcPr>
            <w:tcW w:w="985" w:type="dxa"/>
            <w:vAlign w:val="center"/>
          </w:tcPr>
          <w:p w14:paraId="11524F47"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2.PP</w:t>
            </w:r>
          </w:p>
        </w:tc>
        <w:tc>
          <w:tcPr>
            <w:tcW w:w="6172" w:type="dxa"/>
            <w:vAlign w:val="center"/>
          </w:tcPr>
          <w:p w14:paraId="1DB803E7"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Nemocničná lekáreň</w:t>
            </w:r>
          </w:p>
        </w:tc>
        <w:tc>
          <w:tcPr>
            <w:tcW w:w="3919" w:type="dxa"/>
            <w:vAlign w:val="center"/>
          </w:tcPr>
          <w:p w14:paraId="377A75BB"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Príprava cytostatík</w:t>
            </w:r>
          </w:p>
        </w:tc>
        <w:tc>
          <w:tcPr>
            <w:tcW w:w="2455" w:type="dxa"/>
            <w:vAlign w:val="center"/>
          </w:tcPr>
          <w:p w14:paraId="70036557"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Cytostatická linka</w:t>
            </w:r>
          </w:p>
        </w:tc>
      </w:tr>
      <w:tr w:rsidR="00A611D6" w:rsidRPr="006E67CB" w14:paraId="477FF8A0"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1F6EF1BE" w14:textId="6102C9AF" w:rsidR="00D17969" w:rsidRPr="00BB1E7C" w:rsidRDefault="00541A47" w:rsidP="00D17969">
            <w:pPr>
              <w:jc w:val="center"/>
              <w:rPr>
                <w:lang w:val="sk-SK"/>
              </w:rPr>
            </w:pPr>
            <w:r>
              <w:rPr>
                <w:lang w:val="sk-SK"/>
              </w:rPr>
              <w:t>8</w:t>
            </w:r>
          </w:p>
        </w:tc>
        <w:tc>
          <w:tcPr>
            <w:tcW w:w="985" w:type="dxa"/>
            <w:vAlign w:val="center"/>
          </w:tcPr>
          <w:p w14:paraId="7E3CCBB4"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1.PP</w:t>
            </w:r>
          </w:p>
        </w:tc>
        <w:tc>
          <w:tcPr>
            <w:tcW w:w="6172" w:type="dxa"/>
            <w:vAlign w:val="center"/>
          </w:tcPr>
          <w:p w14:paraId="7D5FB5BE"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 xml:space="preserve">Urgentný príjem – </w:t>
            </w:r>
            <w:r>
              <w:rPr>
                <w:lang w:val="sk-SK"/>
              </w:rPr>
              <w:t>expektačný úsek</w:t>
            </w:r>
            <w:r w:rsidRPr="006E67CB">
              <w:rPr>
                <w:lang w:val="sk-SK"/>
              </w:rPr>
              <w:t>, emergency</w:t>
            </w:r>
          </w:p>
        </w:tc>
        <w:tc>
          <w:tcPr>
            <w:tcW w:w="3919" w:type="dxa"/>
            <w:vAlign w:val="center"/>
          </w:tcPr>
          <w:p w14:paraId="5BCC35E1"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443BDC51"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04C9EFA1"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1371ECDE" w14:textId="4300381C" w:rsidR="00D17969" w:rsidRPr="00BB1E7C" w:rsidRDefault="00541A47" w:rsidP="00D17969">
            <w:pPr>
              <w:jc w:val="center"/>
              <w:rPr>
                <w:lang w:val="sk-SK"/>
              </w:rPr>
            </w:pPr>
            <w:r>
              <w:rPr>
                <w:lang w:val="sk-SK"/>
              </w:rPr>
              <w:t>9</w:t>
            </w:r>
          </w:p>
        </w:tc>
        <w:tc>
          <w:tcPr>
            <w:tcW w:w="985" w:type="dxa"/>
            <w:vAlign w:val="center"/>
          </w:tcPr>
          <w:p w14:paraId="1498B2DA"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1.PP</w:t>
            </w:r>
          </w:p>
        </w:tc>
        <w:tc>
          <w:tcPr>
            <w:tcW w:w="6172" w:type="dxa"/>
            <w:vAlign w:val="center"/>
          </w:tcPr>
          <w:p w14:paraId="4112237F"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 xml:space="preserve">Stacionár angiolinky </w:t>
            </w:r>
          </w:p>
        </w:tc>
        <w:tc>
          <w:tcPr>
            <w:tcW w:w="3919" w:type="dxa"/>
            <w:vAlign w:val="center"/>
          </w:tcPr>
          <w:p w14:paraId="6FE891DB"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48306CC7"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75EB6302"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51FAA517" w14:textId="025CF1DB" w:rsidR="00D17969" w:rsidRPr="00BB1E7C" w:rsidRDefault="00541A47" w:rsidP="00D17969">
            <w:pPr>
              <w:jc w:val="center"/>
              <w:rPr>
                <w:highlight w:val="yellow"/>
                <w:lang w:val="sk-SK"/>
              </w:rPr>
            </w:pPr>
            <w:r w:rsidRPr="0052756F">
              <w:rPr>
                <w:lang w:val="sk-SK"/>
              </w:rPr>
              <w:t>10</w:t>
            </w:r>
          </w:p>
        </w:tc>
        <w:tc>
          <w:tcPr>
            <w:tcW w:w="985" w:type="dxa"/>
            <w:vAlign w:val="center"/>
          </w:tcPr>
          <w:p w14:paraId="179C46A3" w14:textId="77777777" w:rsidR="00D17969" w:rsidRPr="0099199E" w:rsidRDefault="00D17969" w:rsidP="00D17969">
            <w:pPr>
              <w:jc w:val="center"/>
              <w:cnfStyle w:val="000000100000" w:firstRow="0" w:lastRow="0" w:firstColumn="0" w:lastColumn="0" w:oddVBand="0" w:evenVBand="0" w:oddHBand="1" w:evenHBand="0" w:firstRowFirstColumn="0" w:firstRowLastColumn="0" w:lastRowFirstColumn="0" w:lastRowLastColumn="0"/>
              <w:rPr>
                <w:highlight w:val="yellow"/>
                <w:lang w:val="sk-SK"/>
              </w:rPr>
            </w:pPr>
            <w:r w:rsidRPr="006E67CB">
              <w:rPr>
                <w:lang w:val="sk-SK"/>
              </w:rPr>
              <w:t>1.NP</w:t>
            </w:r>
          </w:p>
        </w:tc>
        <w:tc>
          <w:tcPr>
            <w:tcW w:w="6172" w:type="dxa"/>
            <w:vAlign w:val="center"/>
          </w:tcPr>
          <w:p w14:paraId="614EA88A" w14:textId="77777777" w:rsidR="00D17969" w:rsidRPr="0099199E" w:rsidRDefault="00D17969" w:rsidP="00D17969">
            <w:pPr>
              <w:cnfStyle w:val="000000100000" w:firstRow="0" w:lastRow="0" w:firstColumn="0" w:lastColumn="0" w:oddVBand="0" w:evenVBand="0" w:oddHBand="1" w:evenHBand="0" w:firstRowFirstColumn="0" w:firstRowLastColumn="0" w:lastRowFirstColumn="0" w:lastRowLastColumn="0"/>
              <w:rPr>
                <w:highlight w:val="yellow"/>
                <w:lang w:val="sk-SK"/>
              </w:rPr>
            </w:pPr>
            <w:r w:rsidRPr="006E67CB">
              <w:rPr>
                <w:lang w:val="sk-SK"/>
              </w:rPr>
              <w:t>Zákrokové centrum – Chirurgický stacionár</w:t>
            </w:r>
          </w:p>
        </w:tc>
        <w:tc>
          <w:tcPr>
            <w:tcW w:w="3919" w:type="dxa"/>
            <w:vAlign w:val="center"/>
          </w:tcPr>
          <w:p w14:paraId="21A4A15B" w14:textId="77777777" w:rsidR="00D17969" w:rsidRPr="0099199E" w:rsidRDefault="00D17969" w:rsidP="00D17969">
            <w:pPr>
              <w:jc w:val="center"/>
              <w:cnfStyle w:val="000000100000" w:firstRow="0" w:lastRow="0" w:firstColumn="0" w:lastColumn="0" w:oddVBand="0" w:evenVBand="0" w:oddHBand="1" w:evenHBand="0" w:firstRowFirstColumn="0" w:firstRowLastColumn="0" w:lastRowFirstColumn="0" w:lastRowLastColumn="0"/>
              <w:rPr>
                <w:highlight w:val="yellow"/>
                <w:lang w:val="sk-SK"/>
              </w:rPr>
            </w:pPr>
            <w:r w:rsidRPr="006E67CB">
              <w:rPr>
                <w:lang w:val="sk-SK"/>
              </w:rPr>
              <w:t xml:space="preserve">Stanovisko sestier </w:t>
            </w:r>
          </w:p>
        </w:tc>
        <w:tc>
          <w:tcPr>
            <w:tcW w:w="2455" w:type="dxa"/>
            <w:vAlign w:val="center"/>
          </w:tcPr>
          <w:p w14:paraId="43CEF720" w14:textId="77777777" w:rsidR="00D17969" w:rsidRPr="0099199E" w:rsidRDefault="00D17969" w:rsidP="00D17969">
            <w:pPr>
              <w:jc w:val="center"/>
              <w:cnfStyle w:val="000000100000" w:firstRow="0" w:lastRow="0" w:firstColumn="0" w:lastColumn="0" w:oddVBand="0" w:evenVBand="0" w:oddHBand="1" w:evenHBand="0" w:firstRowFirstColumn="0" w:firstRowLastColumn="0" w:lastRowFirstColumn="0" w:lastRowLastColumn="0"/>
              <w:rPr>
                <w:highlight w:val="yellow"/>
                <w:lang w:val="sk-SK"/>
              </w:rPr>
            </w:pPr>
            <w:r w:rsidRPr="006E67CB">
              <w:rPr>
                <w:lang w:val="sk-SK"/>
              </w:rPr>
              <w:t>Štandardná stanica</w:t>
            </w:r>
          </w:p>
        </w:tc>
      </w:tr>
      <w:tr w:rsidR="00017085" w:rsidRPr="006E67CB" w14:paraId="51806AD3"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0ACF07C3" w14:textId="033EC054" w:rsidR="00D17969" w:rsidRPr="00BB1E7C" w:rsidRDefault="00541A47" w:rsidP="00D17969">
            <w:pPr>
              <w:jc w:val="center"/>
            </w:pPr>
            <w:r>
              <w:lastRenderedPageBreak/>
              <w:t>11</w:t>
            </w:r>
          </w:p>
        </w:tc>
        <w:tc>
          <w:tcPr>
            <w:tcW w:w="985" w:type="dxa"/>
            <w:vAlign w:val="center"/>
          </w:tcPr>
          <w:p w14:paraId="43696D5A" w14:textId="1F20255C"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6E67CB">
              <w:rPr>
                <w:lang w:val="sk-SK"/>
              </w:rPr>
              <w:t>1.NP</w:t>
            </w:r>
          </w:p>
        </w:tc>
        <w:tc>
          <w:tcPr>
            <w:tcW w:w="6172" w:type="dxa"/>
            <w:vAlign w:val="center"/>
          </w:tcPr>
          <w:p w14:paraId="3E94E14C" w14:textId="46037F50"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pPr>
            <w:r w:rsidRPr="006E67CB">
              <w:rPr>
                <w:lang w:val="sk-SK"/>
              </w:rPr>
              <w:t xml:space="preserve">Zákrokové centrum – </w:t>
            </w:r>
            <w:r>
              <w:rPr>
                <w:lang w:val="sk-SK"/>
              </w:rPr>
              <w:t>Internistický</w:t>
            </w:r>
            <w:r w:rsidRPr="006E67CB">
              <w:rPr>
                <w:lang w:val="sk-SK"/>
              </w:rPr>
              <w:t xml:space="preserve"> stacionár</w:t>
            </w:r>
          </w:p>
        </w:tc>
        <w:tc>
          <w:tcPr>
            <w:tcW w:w="3919" w:type="dxa"/>
            <w:vAlign w:val="center"/>
          </w:tcPr>
          <w:p w14:paraId="70940503" w14:textId="2851676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6E67CB">
              <w:rPr>
                <w:lang w:val="sk-SK"/>
              </w:rPr>
              <w:t xml:space="preserve">Stanovisko sestier </w:t>
            </w:r>
          </w:p>
        </w:tc>
        <w:tc>
          <w:tcPr>
            <w:tcW w:w="2455" w:type="dxa"/>
            <w:vAlign w:val="center"/>
          </w:tcPr>
          <w:p w14:paraId="79912D36" w14:textId="0BBA5F28"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6E67CB">
              <w:rPr>
                <w:lang w:val="sk-SK"/>
              </w:rPr>
              <w:t>Štandardná stanica</w:t>
            </w:r>
          </w:p>
        </w:tc>
      </w:tr>
      <w:tr w:rsidR="00A611D6" w:rsidRPr="006E67CB" w14:paraId="04B48E7D"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787CAD1D" w14:textId="5479843B" w:rsidR="00D17969" w:rsidRPr="00BB1E7C" w:rsidRDefault="00541A47" w:rsidP="00D17969">
            <w:pPr>
              <w:jc w:val="center"/>
            </w:pPr>
            <w:r>
              <w:t>12</w:t>
            </w:r>
          </w:p>
        </w:tc>
        <w:tc>
          <w:tcPr>
            <w:tcW w:w="985" w:type="dxa"/>
            <w:vAlign w:val="center"/>
          </w:tcPr>
          <w:p w14:paraId="620A346F" w14:textId="0A54690E"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pPr>
            <w:r w:rsidRPr="006E67CB">
              <w:rPr>
                <w:lang w:val="sk-SK"/>
              </w:rPr>
              <w:t>1.NP</w:t>
            </w:r>
          </w:p>
        </w:tc>
        <w:tc>
          <w:tcPr>
            <w:tcW w:w="6172" w:type="dxa"/>
            <w:vAlign w:val="center"/>
          </w:tcPr>
          <w:p w14:paraId="3C8A6CC0" w14:textId="634F0318"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pPr>
            <w:r w:rsidRPr="006E67CB">
              <w:rPr>
                <w:lang w:val="sk-SK"/>
              </w:rPr>
              <w:t xml:space="preserve">Zákrokové centrum – </w:t>
            </w:r>
            <w:r>
              <w:rPr>
                <w:lang w:val="sk-SK"/>
              </w:rPr>
              <w:t>Internistický</w:t>
            </w:r>
            <w:r w:rsidRPr="006E67CB">
              <w:rPr>
                <w:lang w:val="sk-SK"/>
              </w:rPr>
              <w:t xml:space="preserve"> stacionár</w:t>
            </w:r>
          </w:p>
        </w:tc>
        <w:tc>
          <w:tcPr>
            <w:tcW w:w="3919" w:type="dxa"/>
            <w:vAlign w:val="center"/>
          </w:tcPr>
          <w:p w14:paraId="257AE734" w14:textId="693694B8"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pPr>
            <w:r w:rsidRPr="006E67CB">
              <w:rPr>
                <w:lang w:val="sk-SK"/>
              </w:rPr>
              <w:t xml:space="preserve">Stanovisko sestier </w:t>
            </w:r>
          </w:p>
        </w:tc>
        <w:tc>
          <w:tcPr>
            <w:tcW w:w="2455" w:type="dxa"/>
            <w:vAlign w:val="center"/>
          </w:tcPr>
          <w:p w14:paraId="77048D7B" w14:textId="6DF45159" w:rsidR="00D17969" w:rsidRDefault="00D17969" w:rsidP="00D17969">
            <w:pPr>
              <w:jc w:val="center"/>
              <w:cnfStyle w:val="000000100000" w:firstRow="0" w:lastRow="0" w:firstColumn="0" w:lastColumn="0" w:oddVBand="0" w:evenVBand="0" w:oddHBand="1" w:evenHBand="0" w:firstRowFirstColumn="0" w:firstRowLastColumn="0" w:lastRowFirstColumn="0" w:lastRowLastColumn="0"/>
            </w:pPr>
            <w:r>
              <w:rPr>
                <w:lang w:val="sk-SK"/>
              </w:rPr>
              <w:t>Cytostatická</w:t>
            </w:r>
            <w:r w:rsidRPr="006E67CB">
              <w:rPr>
                <w:lang w:val="sk-SK"/>
              </w:rPr>
              <w:t xml:space="preserve"> stanica</w:t>
            </w:r>
          </w:p>
        </w:tc>
      </w:tr>
      <w:tr w:rsidR="00017085" w:rsidRPr="006E67CB" w14:paraId="38C4A91E"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62424281" w14:textId="3203EA1E" w:rsidR="00D17969" w:rsidRPr="00BB1E7C" w:rsidRDefault="00541A47" w:rsidP="00D17969">
            <w:pPr>
              <w:jc w:val="center"/>
              <w:rPr>
                <w:lang w:val="sk-SK"/>
              </w:rPr>
            </w:pPr>
            <w:r>
              <w:rPr>
                <w:lang w:val="sk-SK"/>
              </w:rPr>
              <w:t>13</w:t>
            </w:r>
          </w:p>
        </w:tc>
        <w:tc>
          <w:tcPr>
            <w:tcW w:w="985" w:type="dxa"/>
            <w:vAlign w:val="center"/>
          </w:tcPr>
          <w:p w14:paraId="22FE3598"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1.NP</w:t>
            </w:r>
          </w:p>
        </w:tc>
        <w:tc>
          <w:tcPr>
            <w:tcW w:w="6172" w:type="dxa"/>
            <w:vAlign w:val="center"/>
          </w:tcPr>
          <w:p w14:paraId="0D5ABCD2"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JIS interné oddelenie</w:t>
            </w:r>
          </w:p>
        </w:tc>
        <w:tc>
          <w:tcPr>
            <w:tcW w:w="3919" w:type="dxa"/>
            <w:vAlign w:val="center"/>
          </w:tcPr>
          <w:p w14:paraId="6D0A8B65"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489289FE"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2830F5ED"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6B98C78D" w14:textId="40C86870" w:rsidR="00D17969" w:rsidRPr="00BB1E7C" w:rsidRDefault="00541A47" w:rsidP="00D17969">
            <w:pPr>
              <w:jc w:val="center"/>
              <w:rPr>
                <w:lang w:val="sk-SK"/>
              </w:rPr>
            </w:pPr>
            <w:r>
              <w:rPr>
                <w:lang w:val="sk-SK"/>
              </w:rPr>
              <w:t>14</w:t>
            </w:r>
          </w:p>
        </w:tc>
        <w:tc>
          <w:tcPr>
            <w:tcW w:w="985" w:type="dxa"/>
            <w:vAlign w:val="center"/>
          </w:tcPr>
          <w:p w14:paraId="5F2C5C64"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1.NP</w:t>
            </w:r>
          </w:p>
        </w:tc>
        <w:tc>
          <w:tcPr>
            <w:tcW w:w="6172" w:type="dxa"/>
            <w:vAlign w:val="center"/>
          </w:tcPr>
          <w:p w14:paraId="43E13F05"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JIS neurochirurgia</w:t>
            </w:r>
          </w:p>
        </w:tc>
        <w:tc>
          <w:tcPr>
            <w:tcW w:w="3919" w:type="dxa"/>
            <w:vAlign w:val="center"/>
          </w:tcPr>
          <w:p w14:paraId="333B82BA"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0D12E03B"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3B6E9FB5"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79574B4D" w14:textId="453ACCE7" w:rsidR="00D17969" w:rsidRPr="00BB1E7C" w:rsidRDefault="00541A47" w:rsidP="00D17969">
            <w:pPr>
              <w:jc w:val="center"/>
              <w:rPr>
                <w:lang w:val="sk-SK"/>
              </w:rPr>
            </w:pPr>
            <w:r>
              <w:rPr>
                <w:lang w:val="sk-SK"/>
              </w:rPr>
              <w:t>15</w:t>
            </w:r>
          </w:p>
        </w:tc>
        <w:tc>
          <w:tcPr>
            <w:tcW w:w="985" w:type="dxa"/>
            <w:vAlign w:val="center"/>
          </w:tcPr>
          <w:p w14:paraId="24F0D0BF"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1.NP</w:t>
            </w:r>
          </w:p>
        </w:tc>
        <w:tc>
          <w:tcPr>
            <w:tcW w:w="6172" w:type="dxa"/>
            <w:vAlign w:val="center"/>
          </w:tcPr>
          <w:p w14:paraId="4584E7F5" w14:textId="77777777" w:rsidR="00D17969" w:rsidRPr="006E67CB" w:rsidRDefault="00D17969" w:rsidP="00D17969">
            <w:pPr>
              <w:tabs>
                <w:tab w:val="left" w:pos="5010"/>
              </w:tabs>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JIS neurológia</w:t>
            </w:r>
          </w:p>
        </w:tc>
        <w:tc>
          <w:tcPr>
            <w:tcW w:w="3919" w:type="dxa"/>
            <w:vAlign w:val="center"/>
          </w:tcPr>
          <w:p w14:paraId="16C3812A"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653EF5F5"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2755A2EA"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1DF1A538" w14:textId="01A12B14" w:rsidR="00D17969" w:rsidRPr="00BB1E7C" w:rsidRDefault="00541A47" w:rsidP="00D17969">
            <w:pPr>
              <w:jc w:val="center"/>
              <w:rPr>
                <w:lang w:val="sk-SK"/>
              </w:rPr>
            </w:pPr>
            <w:r>
              <w:rPr>
                <w:lang w:val="sk-SK"/>
              </w:rPr>
              <w:t>16</w:t>
            </w:r>
          </w:p>
        </w:tc>
        <w:tc>
          <w:tcPr>
            <w:tcW w:w="985" w:type="dxa"/>
            <w:vAlign w:val="center"/>
          </w:tcPr>
          <w:p w14:paraId="5A5C0D3D"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2.NP</w:t>
            </w:r>
          </w:p>
        </w:tc>
        <w:tc>
          <w:tcPr>
            <w:tcW w:w="6172" w:type="dxa"/>
            <w:vAlign w:val="center"/>
          </w:tcPr>
          <w:p w14:paraId="1874CA55"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ARO</w:t>
            </w:r>
          </w:p>
        </w:tc>
        <w:tc>
          <w:tcPr>
            <w:tcW w:w="3919" w:type="dxa"/>
            <w:vAlign w:val="center"/>
          </w:tcPr>
          <w:p w14:paraId="5382EB4E"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b/>
                <w:bCs/>
                <w:lang w:val="sk-SK"/>
              </w:rPr>
            </w:pPr>
            <w:r w:rsidRPr="006E67CB">
              <w:rPr>
                <w:lang w:val="sk-SK"/>
              </w:rPr>
              <w:t>Stanovisko sestier</w:t>
            </w:r>
          </w:p>
        </w:tc>
        <w:tc>
          <w:tcPr>
            <w:tcW w:w="2455" w:type="dxa"/>
            <w:vAlign w:val="center"/>
          </w:tcPr>
          <w:p w14:paraId="6089F3AA"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2C47D954"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1B57C2E7" w14:textId="1F98206C" w:rsidR="00D17969" w:rsidRPr="00BB1E7C" w:rsidRDefault="00541A47" w:rsidP="00D17969">
            <w:pPr>
              <w:jc w:val="center"/>
              <w:rPr>
                <w:lang w:val="sk-SK"/>
              </w:rPr>
            </w:pPr>
            <w:r>
              <w:rPr>
                <w:lang w:val="sk-SK"/>
              </w:rPr>
              <w:t>17</w:t>
            </w:r>
          </w:p>
        </w:tc>
        <w:tc>
          <w:tcPr>
            <w:tcW w:w="985" w:type="dxa"/>
            <w:vAlign w:val="center"/>
          </w:tcPr>
          <w:p w14:paraId="10DCCDDF"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2.NP</w:t>
            </w:r>
          </w:p>
        </w:tc>
        <w:tc>
          <w:tcPr>
            <w:tcW w:w="6172" w:type="dxa"/>
            <w:vAlign w:val="center"/>
          </w:tcPr>
          <w:p w14:paraId="01D28F1A"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JIS multiodborová / chirurgia</w:t>
            </w:r>
          </w:p>
        </w:tc>
        <w:tc>
          <w:tcPr>
            <w:tcW w:w="3919" w:type="dxa"/>
            <w:vAlign w:val="center"/>
          </w:tcPr>
          <w:p w14:paraId="05C87692"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76797343"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66E03A92"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5B6929C8" w14:textId="3BFCE4F5" w:rsidR="00D17969" w:rsidRPr="00BB1E7C" w:rsidRDefault="00541A47" w:rsidP="00D17969">
            <w:pPr>
              <w:jc w:val="center"/>
              <w:rPr>
                <w:lang w:val="sk-SK"/>
              </w:rPr>
            </w:pPr>
            <w:r>
              <w:rPr>
                <w:lang w:val="sk-SK"/>
              </w:rPr>
              <w:t>18</w:t>
            </w:r>
          </w:p>
        </w:tc>
        <w:tc>
          <w:tcPr>
            <w:tcW w:w="985" w:type="dxa"/>
            <w:vAlign w:val="center"/>
          </w:tcPr>
          <w:p w14:paraId="6C74B552"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2.NP</w:t>
            </w:r>
          </w:p>
        </w:tc>
        <w:tc>
          <w:tcPr>
            <w:tcW w:w="6172" w:type="dxa"/>
            <w:vAlign w:val="center"/>
          </w:tcPr>
          <w:p w14:paraId="545CF88F"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COS – dospávanie, príprava pacientov</w:t>
            </w:r>
          </w:p>
        </w:tc>
        <w:tc>
          <w:tcPr>
            <w:tcW w:w="3919" w:type="dxa"/>
            <w:vAlign w:val="center"/>
          </w:tcPr>
          <w:p w14:paraId="0DB863D6"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75DAD311"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4F0A2E74"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333D592" w14:textId="42224C3A" w:rsidR="00D17969" w:rsidRPr="00BB1E7C" w:rsidRDefault="00541A47" w:rsidP="00D17969">
            <w:pPr>
              <w:jc w:val="center"/>
              <w:rPr>
                <w:lang w:val="sk-SK"/>
              </w:rPr>
            </w:pPr>
            <w:r>
              <w:rPr>
                <w:lang w:val="sk-SK"/>
              </w:rPr>
              <w:t>19</w:t>
            </w:r>
          </w:p>
        </w:tc>
        <w:tc>
          <w:tcPr>
            <w:tcW w:w="985" w:type="dxa"/>
            <w:vAlign w:val="center"/>
          </w:tcPr>
          <w:p w14:paraId="36951669"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4.NP</w:t>
            </w:r>
          </w:p>
        </w:tc>
        <w:tc>
          <w:tcPr>
            <w:tcW w:w="6172" w:type="dxa"/>
            <w:vAlign w:val="center"/>
          </w:tcPr>
          <w:p w14:paraId="108981DB"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Gynekologicko-pôrodnícke odd. – pôrodné sály</w:t>
            </w:r>
          </w:p>
        </w:tc>
        <w:tc>
          <w:tcPr>
            <w:tcW w:w="3919" w:type="dxa"/>
            <w:vAlign w:val="center"/>
          </w:tcPr>
          <w:p w14:paraId="06475B85"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7A8EB031"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1102717D"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54A4EC49" w14:textId="14862CFB" w:rsidR="00D17969" w:rsidRPr="00BB1E7C" w:rsidRDefault="00541A47" w:rsidP="00D17969">
            <w:pPr>
              <w:jc w:val="center"/>
              <w:rPr>
                <w:lang w:val="sk-SK"/>
              </w:rPr>
            </w:pPr>
            <w:r>
              <w:rPr>
                <w:lang w:val="sk-SK"/>
              </w:rPr>
              <w:t>20</w:t>
            </w:r>
          </w:p>
        </w:tc>
        <w:tc>
          <w:tcPr>
            <w:tcW w:w="985" w:type="dxa"/>
            <w:vAlign w:val="center"/>
          </w:tcPr>
          <w:p w14:paraId="560985AF"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4.NP</w:t>
            </w:r>
          </w:p>
        </w:tc>
        <w:tc>
          <w:tcPr>
            <w:tcW w:w="6172" w:type="dxa"/>
            <w:vAlign w:val="center"/>
          </w:tcPr>
          <w:p w14:paraId="465A6A42"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JIS neonatologické oddelenie</w:t>
            </w:r>
          </w:p>
        </w:tc>
        <w:tc>
          <w:tcPr>
            <w:tcW w:w="3919" w:type="dxa"/>
            <w:vAlign w:val="center"/>
          </w:tcPr>
          <w:p w14:paraId="15AB3E18"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6579E992"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5AE69984"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25C88E05" w14:textId="72DA0FCF" w:rsidR="00D17969" w:rsidRPr="00BB1E7C" w:rsidRDefault="00541A47" w:rsidP="00D17969">
            <w:pPr>
              <w:jc w:val="center"/>
              <w:rPr>
                <w:lang w:val="sk-SK"/>
              </w:rPr>
            </w:pPr>
            <w:r>
              <w:rPr>
                <w:lang w:val="sk-SK"/>
              </w:rPr>
              <w:t>21</w:t>
            </w:r>
          </w:p>
        </w:tc>
        <w:tc>
          <w:tcPr>
            <w:tcW w:w="985" w:type="dxa"/>
            <w:vAlign w:val="center"/>
          </w:tcPr>
          <w:p w14:paraId="19FD25D8"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4.NP</w:t>
            </w:r>
          </w:p>
        </w:tc>
        <w:tc>
          <w:tcPr>
            <w:tcW w:w="6172" w:type="dxa"/>
            <w:vAlign w:val="center"/>
          </w:tcPr>
          <w:p w14:paraId="1FA182A6"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Gynekologické odd. + Odd. šestonedelia</w:t>
            </w:r>
          </w:p>
        </w:tc>
        <w:tc>
          <w:tcPr>
            <w:tcW w:w="3919" w:type="dxa"/>
            <w:vAlign w:val="center"/>
          </w:tcPr>
          <w:p w14:paraId="121DD01B"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1CC55F52"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2E31C2F1"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5B9C36CA" w14:textId="59BA0BDC" w:rsidR="00D17969" w:rsidRPr="00BB1E7C" w:rsidRDefault="00541A47" w:rsidP="00D17969">
            <w:pPr>
              <w:jc w:val="center"/>
              <w:rPr>
                <w:lang w:val="sk-SK"/>
              </w:rPr>
            </w:pPr>
            <w:r>
              <w:rPr>
                <w:lang w:val="sk-SK"/>
              </w:rPr>
              <w:t>22</w:t>
            </w:r>
          </w:p>
        </w:tc>
        <w:tc>
          <w:tcPr>
            <w:tcW w:w="985" w:type="dxa"/>
            <w:vAlign w:val="center"/>
          </w:tcPr>
          <w:p w14:paraId="12EEDB6C"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5.NP</w:t>
            </w:r>
          </w:p>
        </w:tc>
        <w:tc>
          <w:tcPr>
            <w:tcW w:w="6172" w:type="dxa"/>
            <w:vAlign w:val="center"/>
          </w:tcPr>
          <w:p w14:paraId="70647142"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 lôžkové oddelenia</w:t>
            </w:r>
          </w:p>
        </w:tc>
        <w:tc>
          <w:tcPr>
            <w:tcW w:w="3919" w:type="dxa"/>
            <w:vAlign w:val="center"/>
          </w:tcPr>
          <w:p w14:paraId="5859E590"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0BC8B76F"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7B226973"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6105212" w14:textId="4BA1A805" w:rsidR="00D17969" w:rsidRPr="00BB1E7C" w:rsidRDefault="00541A47" w:rsidP="00D17969">
            <w:pPr>
              <w:jc w:val="center"/>
              <w:rPr>
                <w:lang w:val="sk-SK"/>
              </w:rPr>
            </w:pPr>
            <w:r>
              <w:rPr>
                <w:lang w:val="sk-SK"/>
              </w:rPr>
              <w:t>23</w:t>
            </w:r>
          </w:p>
        </w:tc>
        <w:tc>
          <w:tcPr>
            <w:tcW w:w="985" w:type="dxa"/>
            <w:vAlign w:val="center"/>
          </w:tcPr>
          <w:p w14:paraId="7B29510E"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5.NP</w:t>
            </w:r>
          </w:p>
        </w:tc>
        <w:tc>
          <w:tcPr>
            <w:tcW w:w="6172" w:type="dxa"/>
            <w:vAlign w:val="center"/>
          </w:tcPr>
          <w:p w14:paraId="7B178217"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 lôžkové oddelenia</w:t>
            </w:r>
          </w:p>
        </w:tc>
        <w:tc>
          <w:tcPr>
            <w:tcW w:w="3919" w:type="dxa"/>
            <w:vAlign w:val="center"/>
          </w:tcPr>
          <w:p w14:paraId="4FE69DDF"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5D43550B"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4C49D68E"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7234548A" w14:textId="049C7469" w:rsidR="00D17969" w:rsidRPr="00BB1E7C" w:rsidRDefault="00541A47" w:rsidP="00D17969">
            <w:pPr>
              <w:jc w:val="center"/>
              <w:rPr>
                <w:lang w:val="sk-SK"/>
              </w:rPr>
            </w:pPr>
            <w:r>
              <w:rPr>
                <w:lang w:val="sk-SK"/>
              </w:rPr>
              <w:t>24</w:t>
            </w:r>
          </w:p>
        </w:tc>
        <w:tc>
          <w:tcPr>
            <w:tcW w:w="985" w:type="dxa"/>
            <w:vAlign w:val="center"/>
          </w:tcPr>
          <w:p w14:paraId="5C9C2466"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6.NP</w:t>
            </w:r>
          </w:p>
        </w:tc>
        <w:tc>
          <w:tcPr>
            <w:tcW w:w="6172" w:type="dxa"/>
            <w:vAlign w:val="center"/>
          </w:tcPr>
          <w:p w14:paraId="6D2D370B"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 lôžkové oddelenia</w:t>
            </w:r>
          </w:p>
        </w:tc>
        <w:tc>
          <w:tcPr>
            <w:tcW w:w="3919" w:type="dxa"/>
            <w:vAlign w:val="center"/>
          </w:tcPr>
          <w:p w14:paraId="7AA5809A"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3A438B75"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1D2D73C0"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7B8D143" w14:textId="5696CD27" w:rsidR="00D17969" w:rsidRPr="00BB1E7C" w:rsidRDefault="00541A47" w:rsidP="00D17969">
            <w:pPr>
              <w:jc w:val="center"/>
              <w:rPr>
                <w:lang w:val="sk-SK"/>
              </w:rPr>
            </w:pPr>
            <w:r>
              <w:rPr>
                <w:lang w:val="sk-SK"/>
              </w:rPr>
              <w:t>25</w:t>
            </w:r>
          </w:p>
        </w:tc>
        <w:tc>
          <w:tcPr>
            <w:tcW w:w="985" w:type="dxa"/>
            <w:vAlign w:val="center"/>
          </w:tcPr>
          <w:p w14:paraId="1840E2B7"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6.NP</w:t>
            </w:r>
          </w:p>
        </w:tc>
        <w:tc>
          <w:tcPr>
            <w:tcW w:w="6172" w:type="dxa"/>
            <w:vAlign w:val="center"/>
          </w:tcPr>
          <w:p w14:paraId="0C464520"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 lôžkové oddelenia</w:t>
            </w:r>
          </w:p>
        </w:tc>
        <w:tc>
          <w:tcPr>
            <w:tcW w:w="3919" w:type="dxa"/>
            <w:vAlign w:val="center"/>
          </w:tcPr>
          <w:p w14:paraId="7ED68A67"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078890F3"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397CECBA"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73BE4C70" w14:textId="7CF81DDE" w:rsidR="00D17969" w:rsidRPr="00BB1E7C" w:rsidRDefault="00541A47" w:rsidP="00D17969">
            <w:pPr>
              <w:jc w:val="center"/>
              <w:rPr>
                <w:lang w:val="sk-SK"/>
              </w:rPr>
            </w:pPr>
            <w:r>
              <w:rPr>
                <w:lang w:val="sk-SK"/>
              </w:rPr>
              <w:t>26</w:t>
            </w:r>
          </w:p>
        </w:tc>
        <w:tc>
          <w:tcPr>
            <w:tcW w:w="985" w:type="dxa"/>
            <w:vAlign w:val="center"/>
          </w:tcPr>
          <w:p w14:paraId="66874DA9"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7.NP</w:t>
            </w:r>
          </w:p>
        </w:tc>
        <w:tc>
          <w:tcPr>
            <w:tcW w:w="6172" w:type="dxa"/>
            <w:vAlign w:val="center"/>
          </w:tcPr>
          <w:p w14:paraId="6FBB38AA"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 lôžkové oddelenia</w:t>
            </w:r>
          </w:p>
        </w:tc>
        <w:tc>
          <w:tcPr>
            <w:tcW w:w="3919" w:type="dxa"/>
            <w:vAlign w:val="center"/>
          </w:tcPr>
          <w:p w14:paraId="7C79BDA7"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656D9F16"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7912DD13"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08927E54" w14:textId="46468D38" w:rsidR="00D17969" w:rsidRPr="00BB1E7C" w:rsidRDefault="00541A47" w:rsidP="00D17969">
            <w:pPr>
              <w:jc w:val="center"/>
              <w:rPr>
                <w:lang w:val="sk-SK"/>
              </w:rPr>
            </w:pPr>
            <w:r>
              <w:rPr>
                <w:lang w:val="sk-SK"/>
              </w:rPr>
              <w:t>27</w:t>
            </w:r>
          </w:p>
        </w:tc>
        <w:tc>
          <w:tcPr>
            <w:tcW w:w="985" w:type="dxa"/>
            <w:vAlign w:val="center"/>
          </w:tcPr>
          <w:p w14:paraId="77051F6C"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7.NP</w:t>
            </w:r>
          </w:p>
        </w:tc>
        <w:tc>
          <w:tcPr>
            <w:tcW w:w="6172" w:type="dxa"/>
            <w:vAlign w:val="center"/>
          </w:tcPr>
          <w:p w14:paraId="1A937A4F"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 lôžkové oddelenia</w:t>
            </w:r>
          </w:p>
        </w:tc>
        <w:tc>
          <w:tcPr>
            <w:tcW w:w="3919" w:type="dxa"/>
            <w:vAlign w:val="center"/>
          </w:tcPr>
          <w:p w14:paraId="26C7D6C8"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5B878554"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18069349"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63B821E1" w14:textId="12659641" w:rsidR="00D17969" w:rsidRPr="00BB1E7C" w:rsidRDefault="00541A47" w:rsidP="00D17969">
            <w:pPr>
              <w:jc w:val="center"/>
              <w:rPr>
                <w:lang w:val="sk-SK"/>
              </w:rPr>
            </w:pPr>
            <w:r>
              <w:rPr>
                <w:lang w:val="sk-SK"/>
              </w:rPr>
              <w:t>28</w:t>
            </w:r>
          </w:p>
        </w:tc>
        <w:tc>
          <w:tcPr>
            <w:tcW w:w="985" w:type="dxa"/>
            <w:vAlign w:val="center"/>
          </w:tcPr>
          <w:p w14:paraId="29F897DF"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8.NP</w:t>
            </w:r>
          </w:p>
        </w:tc>
        <w:tc>
          <w:tcPr>
            <w:tcW w:w="6172" w:type="dxa"/>
            <w:vAlign w:val="center"/>
          </w:tcPr>
          <w:p w14:paraId="40E70567"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2 lôžkové oddelenia</w:t>
            </w:r>
          </w:p>
        </w:tc>
        <w:tc>
          <w:tcPr>
            <w:tcW w:w="3919" w:type="dxa"/>
            <w:vAlign w:val="center"/>
          </w:tcPr>
          <w:p w14:paraId="79C70D84"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645E7DA2"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73AB5E4C"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F4D0C6B" w14:textId="23726C09" w:rsidR="00D17969" w:rsidRPr="00BB1E7C" w:rsidRDefault="00541A47" w:rsidP="00D17969">
            <w:pPr>
              <w:jc w:val="center"/>
              <w:rPr>
                <w:lang w:val="sk-SK"/>
              </w:rPr>
            </w:pPr>
            <w:r>
              <w:rPr>
                <w:lang w:val="sk-SK"/>
              </w:rPr>
              <w:t>29</w:t>
            </w:r>
          </w:p>
        </w:tc>
        <w:tc>
          <w:tcPr>
            <w:tcW w:w="985" w:type="dxa"/>
            <w:vAlign w:val="center"/>
          </w:tcPr>
          <w:p w14:paraId="59E247DA"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8.NP</w:t>
            </w:r>
          </w:p>
        </w:tc>
        <w:tc>
          <w:tcPr>
            <w:tcW w:w="6172" w:type="dxa"/>
            <w:vAlign w:val="center"/>
          </w:tcPr>
          <w:p w14:paraId="58EB4E03"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2 lôžkové oddelenia</w:t>
            </w:r>
          </w:p>
        </w:tc>
        <w:tc>
          <w:tcPr>
            <w:tcW w:w="3919" w:type="dxa"/>
            <w:vAlign w:val="center"/>
          </w:tcPr>
          <w:p w14:paraId="561C9E6F"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22F6DDE5"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007E303D"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104D8E16" w14:textId="6C8C8048" w:rsidR="00D17969" w:rsidRPr="00BB1E7C" w:rsidRDefault="00541A47" w:rsidP="00D17969">
            <w:pPr>
              <w:jc w:val="center"/>
              <w:rPr>
                <w:lang w:val="sk-SK"/>
              </w:rPr>
            </w:pPr>
            <w:r>
              <w:rPr>
                <w:lang w:val="sk-SK"/>
              </w:rPr>
              <w:t>30</w:t>
            </w:r>
          </w:p>
        </w:tc>
        <w:tc>
          <w:tcPr>
            <w:tcW w:w="985" w:type="dxa"/>
            <w:vAlign w:val="center"/>
          </w:tcPr>
          <w:p w14:paraId="0A509ADE"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8.NP</w:t>
            </w:r>
          </w:p>
        </w:tc>
        <w:tc>
          <w:tcPr>
            <w:tcW w:w="6172" w:type="dxa"/>
            <w:vAlign w:val="center"/>
          </w:tcPr>
          <w:p w14:paraId="5151E4F4"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Ošetrovateľsk</w:t>
            </w:r>
            <w:r>
              <w:rPr>
                <w:lang w:val="sk-SK"/>
              </w:rPr>
              <w:t>á</w:t>
            </w:r>
            <w:r w:rsidRPr="006E67CB">
              <w:rPr>
                <w:lang w:val="sk-SK"/>
              </w:rPr>
              <w:t xml:space="preserve"> </w:t>
            </w:r>
            <w:r>
              <w:rPr>
                <w:lang w:val="sk-SK"/>
              </w:rPr>
              <w:t>jednotka</w:t>
            </w:r>
            <w:r w:rsidRPr="006E67CB">
              <w:rPr>
                <w:lang w:val="sk-SK"/>
              </w:rPr>
              <w:t xml:space="preserve"> Onkológie a Hemato-onkológie</w:t>
            </w:r>
          </w:p>
        </w:tc>
        <w:tc>
          <w:tcPr>
            <w:tcW w:w="3919" w:type="dxa"/>
            <w:vAlign w:val="center"/>
          </w:tcPr>
          <w:p w14:paraId="4DC94838"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Spoločné priestory 2 lôžkových jednotiek</w:t>
            </w:r>
          </w:p>
        </w:tc>
        <w:tc>
          <w:tcPr>
            <w:tcW w:w="2455" w:type="dxa"/>
            <w:vAlign w:val="center"/>
          </w:tcPr>
          <w:p w14:paraId="3DE4758B"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Cytostatická linka</w:t>
            </w:r>
          </w:p>
        </w:tc>
      </w:tr>
      <w:tr w:rsidR="003E68FB" w:rsidRPr="006E67CB" w14:paraId="176F29B5" w14:textId="77777777" w:rsidTr="00E62B52">
        <w:trPr>
          <w:trHeight w:val="459"/>
        </w:trPr>
        <w:tc>
          <w:tcPr>
            <w:cnfStyle w:val="001000000000" w:firstRow="0" w:lastRow="0" w:firstColumn="1" w:lastColumn="0" w:oddVBand="0" w:evenVBand="0" w:oddHBand="0" w:evenHBand="0" w:firstRowFirstColumn="0" w:firstRowLastColumn="0" w:lastRowFirstColumn="0" w:lastRowLastColumn="0"/>
            <w:tcW w:w="14396" w:type="dxa"/>
            <w:gridSpan w:val="5"/>
            <w:shd w:val="clear" w:color="auto" w:fill="595959" w:themeFill="text1" w:themeFillTint="A6"/>
            <w:vAlign w:val="center"/>
          </w:tcPr>
          <w:p w14:paraId="7C34FA31" w14:textId="77777777" w:rsidR="00D17969" w:rsidRPr="006E67CB" w:rsidRDefault="00D17969" w:rsidP="00D17969">
            <w:pPr>
              <w:jc w:val="center"/>
              <w:rPr>
                <w:color w:val="FFFFFF" w:themeColor="background1"/>
                <w:lang w:val="sk-SK"/>
              </w:rPr>
            </w:pPr>
            <w:r>
              <w:rPr>
                <w:color w:val="FFFFFF" w:themeColor="background1"/>
                <w:lang w:val="sk-SK"/>
              </w:rPr>
              <w:t>Infektologický blok</w:t>
            </w:r>
          </w:p>
        </w:tc>
      </w:tr>
      <w:tr w:rsidR="00A611D6" w:rsidRPr="006E67CB" w14:paraId="30AD9E86"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tcPr>
          <w:p w14:paraId="1E9FBAA1" w14:textId="066807DB" w:rsidR="00D17969" w:rsidRPr="006E67CB" w:rsidRDefault="00541A47" w:rsidP="00D17969">
            <w:pPr>
              <w:jc w:val="center"/>
              <w:rPr>
                <w:lang w:val="sk-SK"/>
              </w:rPr>
            </w:pPr>
            <w:r>
              <w:rPr>
                <w:lang w:val="sk-SK"/>
              </w:rPr>
              <w:t>31</w:t>
            </w:r>
          </w:p>
        </w:tc>
        <w:tc>
          <w:tcPr>
            <w:tcW w:w="985" w:type="dxa"/>
            <w:vAlign w:val="center"/>
          </w:tcPr>
          <w:p w14:paraId="70C77CF7"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4.NP</w:t>
            </w:r>
          </w:p>
        </w:tc>
        <w:tc>
          <w:tcPr>
            <w:tcW w:w="6172" w:type="dxa"/>
            <w:vAlign w:val="center"/>
          </w:tcPr>
          <w:p w14:paraId="3011FEB3" w14:textId="53DC2520"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Dermatovenerológia – ošetrovateľsk</w:t>
            </w:r>
            <w:r>
              <w:rPr>
                <w:lang w:val="sk-SK"/>
              </w:rPr>
              <w:t>á</w:t>
            </w:r>
            <w:r w:rsidRPr="006E67CB">
              <w:rPr>
                <w:lang w:val="sk-SK"/>
              </w:rPr>
              <w:t xml:space="preserve"> </w:t>
            </w:r>
            <w:r>
              <w:rPr>
                <w:lang w:val="sk-SK"/>
              </w:rPr>
              <w:t>jednotka</w:t>
            </w:r>
            <w:r w:rsidRPr="006E67CB">
              <w:rPr>
                <w:lang w:val="sk-SK"/>
              </w:rPr>
              <w:t>, stacionár</w:t>
            </w:r>
          </w:p>
        </w:tc>
        <w:tc>
          <w:tcPr>
            <w:tcW w:w="3919" w:type="dxa"/>
            <w:vAlign w:val="center"/>
          </w:tcPr>
          <w:p w14:paraId="3D64F351"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64D73F8B" w14:textId="77777777" w:rsidR="00D17969" w:rsidRPr="001D07AE"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1D07AE">
              <w:rPr>
                <w:lang w:val="sk-SK"/>
              </w:rPr>
              <w:t>Štandardná stanica</w:t>
            </w:r>
          </w:p>
        </w:tc>
      </w:tr>
      <w:tr w:rsidR="00017085" w:rsidRPr="006E67CB" w14:paraId="4BC52566" w14:textId="77777777" w:rsidTr="00E62B52">
        <w:tc>
          <w:tcPr>
            <w:cnfStyle w:val="001000000000" w:firstRow="0" w:lastRow="0" w:firstColumn="1" w:lastColumn="0" w:oddVBand="0" w:evenVBand="0" w:oddHBand="0" w:evenHBand="0" w:firstRowFirstColumn="0" w:firstRowLastColumn="0" w:lastRowFirstColumn="0" w:lastRowLastColumn="0"/>
            <w:tcW w:w="865" w:type="dxa"/>
          </w:tcPr>
          <w:p w14:paraId="5FF13D87" w14:textId="4784B997" w:rsidR="00D17969" w:rsidRPr="001D07AE" w:rsidRDefault="00541A47" w:rsidP="00D17969">
            <w:pPr>
              <w:jc w:val="center"/>
            </w:pPr>
            <w:r w:rsidRPr="001D07AE">
              <w:t>32</w:t>
            </w:r>
          </w:p>
        </w:tc>
        <w:tc>
          <w:tcPr>
            <w:tcW w:w="985" w:type="dxa"/>
            <w:vAlign w:val="center"/>
          </w:tcPr>
          <w:p w14:paraId="44D25DCD" w14:textId="504892B5" w:rsidR="00D17969" w:rsidRPr="001D07AE"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1D07AE">
              <w:rPr>
                <w:lang w:val="sk-SK"/>
              </w:rPr>
              <w:t>4.NP</w:t>
            </w:r>
          </w:p>
        </w:tc>
        <w:tc>
          <w:tcPr>
            <w:tcW w:w="6172" w:type="dxa"/>
            <w:vAlign w:val="center"/>
          </w:tcPr>
          <w:p w14:paraId="556561AE" w14:textId="2BCD6B9F" w:rsidR="00D17969" w:rsidRPr="001D07AE" w:rsidRDefault="00D17969" w:rsidP="00D17969">
            <w:pPr>
              <w:cnfStyle w:val="000000000000" w:firstRow="0" w:lastRow="0" w:firstColumn="0" w:lastColumn="0" w:oddVBand="0" w:evenVBand="0" w:oddHBand="0" w:evenHBand="0" w:firstRowFirstColumn="0" w:firstRowLastColumn="0" w:lastRowFirstColumn="0" w:lastRowLastColumn="0"/>
            </w:pPr>
            <w:r w:rsidRPr="001D07AE">
              <w:rPr>
                <w:lang w:val="sk-SK"/>
              </w:rPr>
              <w:t>Dermatovenerológia – biol. terapia, stacionár</w:t>
            </w:r>
          </w:p>
        </w:tc>
        <w:tc>
          <w:tcPr>
            <w:tcW w:w="3919" w:type="dxa"/>
            <w:vAlign w:val="center"/>
          </w:tcPr>
          <w:p w14:paraId="2D6132BE" w14:textId="44C78FA0" w:rsidR="00D17969" w:rsidRPr="001D07AE"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1D07AE">
              <w:t>Prípravovňa</w:t>
            </w:r>
          </w:p>
        </w:tc>
        <w:tc>
          <w:tcPr>
            <w:tcW w:w="2455" w:type="dxa"/>
            <w:vAlign w:val="center"/>
          </w:tcPr>
          <w:p w14:paraId="04E47766" w14:textId="0E8A6FD9" w:rsidR="00D17969" w:rsidRPr="001D07AE" w:rsidRDefault="00D17969" w:rsidP="00D17969">
            <w:pPr>
              <w:jc w:val="center"/>
              <w:cnfStyle w:val="000000000000" w:firstRow="0" w:lastRow="0" w:firstColumn="0" w:lastColumn="0" w:oddVBand="0" w:evenVBand="0" w:oddHBand="0" w:evenHBand="0" w:firstRowFirstColumn="0" w:firstRowLastColumn="0" w:lastRowFirstColumn="0" w:lastRowLastColumn="0"/>
            </w:pPr>
            <w:r w:rsidRPr="001D07AE">
              <w:rPr>
                <w:lang w:val="sk-SK"/>
              </w:rPr>
              <w:t>Cytostatická stanica</w:t>
            </w:r>
          </w:p>
        </w:tc>
      </w:tr>
      <w:tr w:rsidR="00A611D6" w:rsidRPr="006E67CB" w14:paraId="1AD114B4"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0FA74B28" w14:textId="6B7D7882" w:rsidR="00D17969" w:rsidRPr="006E67CB" w:rsidRDefault="00541A47" w:rsidP="00D17969">
            <w:pPr>
              <w:jc w:val="center"/>
              <w:rPr>
                <w:lang w:val="sk-SK"/>
              </w:rPr>
            </w:pPr>
            <w:r>
              <w:rPr>
                <w:lang w:val="sk-SK"/>
              </w:rPr>
              <w:t>33</w:t>
            </w:r>
          </w:p>
        </w:tc>
        <w:tc>
          <w:tcPr>
            <w:tcW w:w="985" w:type="dxa"/>
            <w:vAlign w:val="center"/>
          </w:tcPr>
          <w:p w14:paraId="1FFAF428"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5.NP</w:t>
            </w:r>
          </w:p>
        </w:tc>
        <w:tc>
          <w:tcPr>
            <w:tcW w:w="6172" w:type="dxa"/>
            <w:vAlign w:val="center"/>
          </w:tcPr>
          <w:p w14:paraId="797565F7"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JIS infektologické a pneumologické odd.</w:t>
            </w:r>
          </w:p>
        </w:tc>
        <w:tc>
          <w:tcPr>
            <w:tcW w:w="3919" w:type="dxa"/>
            <w:vAlign w:val="center"/>
          </w:tcPr>
          <w:p w14:paraId="27D5A0DB"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4988A93B"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r w:rsidR="00017085" w:rsidRPr="006E67CB" w14:paraId="6E0151D6"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6213EFD1" w14:textId="4E4C3466" w:rsidR="00D17969" w:rsidRPr="006E67CB" w:rsidRDefault="00541A47" w:rsidP="00D17969">
            <w:pPr>
              <w:jc w:val="center"/>
              <w:rPr>
                <w:lang w:val="sk-SK"/>
              </w:rPr>
            </w:pPr>
            <w:r>
              <w:rPr>
                <w:lang w:val="sk-SK"/>
              </w:rPr>
              <w:t>34</w:t>
            </w:r>
          </w:p>
        </w:tc>
        <w:tc>
          <w:tcPr>
            <w:tcW w:w="985" w:type="dxa"/>
            <w:vAlign w:val="center"/>
          </w:tcPr>
          <w:p w14:paraId="31E40822"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5.NP</w:t>
            </w:r>
          </w:p>
        </w:tc>
        <w:tc>
          <w:tcPr>
            <w:tcW w:w="6172" w:type="dxa"/>
            <w:vAlign w:val="center"/>
          </w:tcPr>
          <w:p w14:paraId="1418C6B6"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Bronchoskopické a intervenčné centrum</w:t>
            </w:r>
          </w:p>
        </w:tc>
        <w:tc>
          <w:tcPr>
            <w:tcW w:w="3919" w:type="dxa"/>
            <w:vAlign w:val="center"/>
          </w:tcPr>
          <w:p w14:paraId="158BFD1A"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36797EC6"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259AF626"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43AD6BC3" w14:textId="44AA4BBB" w:rsidR="00D17969" w:rsidRPr="006E67CB" w:rsidRDefault="00541A47" w:rsidP="00D17969">
            <w:pPr>
              <w:jc w:val="center"/>
              <w:rPr>
                <w:lang w:val="sk-SK"/>
              </w:rPr>
            </w:pPr>
            <w:r>
              <w:rPr>
                <w:lang w:val="sk-SK"/>
              </w:rPr>
              <w:t>35</w:t>
            </w:r>
          </w:p>
        </w:tc>
        <w:tc>
          <w:tcPr>
            <w:tcW w:w="985" w:type="dxa"/>
            <w:vAlign w:val="center"/>
          </w:tcPr>
          <w:p w14:paraId="6F0BFCC4"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5.NP</w:t>
            </w:r>
          </w:p>
        </w:tc>
        <w:tc>
          <w:tcPr>
            <w:tcW w:w="6172" w:type="dxa"/>
            <w:vAlign w:val="center"/>
          </w:tcPr>
          <w:p w14:paraId="39ECDEBE"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Chemoterapeutický pneumologický stacionár</w:t>
            </w:r>
          </w:p>
        </w:tc>
        <w:tc>
          <w:tcPr>
            <w:tcW w:w="3919" w:type="dxa"/>
            <w:vAlign w:val="center"/>
          </w:tcPr>
          <w:p w14:paraId="4F29FC75"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18C701C1"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Cytostatická linka</w:t>
            </w:r>
          </w:p>
        </w:tc>
      </w:tr>
      <w:tr w:rsidR="00017085" w:rsidRPr="006E67CB" w14:paraId="7AAAD5B5" w14:textId="77777777" w:rsidTr="00E62B52">
        <w:tc>
          <w:tcPr>
            <w:cnfStyle w:val="001000000000" w:firstRow="0" w:lastRow="0" w:firstColumn="1" w:lastColumn="0" w:oddVBand="0" w:evenVBand="0" w:oddHBand="0" w:evenHBand="0" w:firstRowFirstColumn="0" w:firstRowLastColumn="0" w:lastRowFirstColumn="0" w:lastRowLastColumn="0"/>
            <w:tcW w:w="865" w:type="dxa"/>
            <w:vAlign w:val="center"/>
          </w:tcPr>
          <w:p w14:paraId="44E1C9A6" w14:textId="0B30F61E" w:rsidR="00D17969" w:rsidRPr="006E67CB" w:rsidRDefault="00541A47" w:rsidP="00D17969">
            <w:pPr>
              <w:jc w:val="center"/>
              <w:rPr>
                <w:lang w:val="sk-SK"/>
              </w:rPr>
            </w:pPr>
            <w:r>
              <w:rPr>
                <w:lang w:val="sk-SK"/>
              </w:rPr>
              <w:t>36</w:t>
            </w:r>
          </w:p>
        </w:tc>
        <w:tc>
          <w:tcPr>
            <w:tcW w:w="985" w:type="dxa"/>
            <w:vAlign w:val="center"/>
          </w:tcPr>
          <w:p w14:paraId="2501C7D6"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6.NP</w:t>
            </w:r>
          </w:p>
        </w:tc>
        <w:tc>
          <w:tcPr>
            <w:tcW w:w="6172" w:type="dxa"/>
            <w:vAlign w:val="center"/>
          </w:tcPr>
          <w:p w14:paraId="505C311C" w14:textId="77777777" w:rsidR="00D17969" w:rsidRPr="006E67CB" w:rsidRDefault="00D17969" w:rsidP="00D17969">
            <w:pP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Infektologické oddelenie – ošetrovateľsk</w:t>
            </w:r>
            <w:r>
              <w:rPr>
                <w:lang w:val="sk-SK"/>
              </w:rPr>
              <w:t>á</w:t>
            </w:r>
            <w:r w:rsidRPr="006E67CB">
              <w:rPr>
                <w:lang w:val="sk-SK"/>
              </w:rPr>
              <w:t xml:space="preserve"> </w:t>
            </w:r>
            <w:r>
              <w:rPr>
                <w:lang w:val="sk-SK"/>
              </w:rPr>
              <w:t>jednotka</w:t>
            </w:r>
          </w:p>
        </w:tc>
        <w:tc>
          <w:tcPr>
            <w:tcW w:w="3919" w:type="dxa"/>
            <w:vAlign w:val="center"/>
          </w:tcPr>
          <w:p w14:paraId="7BD4ED3D"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Stanovisko sestier</w:t>
            </w:r>
          </w:p>
        </w:tc>
        <w:tc>
          <w:tcPr>
            <w:tcW w:w="2455" w:type="dxa"/>
            <w:vAlign w:val="center"/>
          </w:tcPr>
          <w:p w14:paraId="329E36D8" w14:textId="77777777" w:rsidR="00D17969" w:rsidRPr="006E67CB" w:rsidRDefault="00D17969" w:rsidP="00D17969">
            <w:pPr>
              <w:jc w:val="center"/>
              <w:cnfStyle w:val="000000000000" w:firstRow="0" w:lastRow="0" w:firstColumn="0" w:lastColumn="0" w:oddVBand="0" w:evenVBand="0" w:oddHBand="0" w:evenHBand="0" w:firstRowFirstColumn="0" w:firstRowLastColumn="0" w:lastRowFirstColumn="0" w:lastRowLastColumn="0"/>
              <w:rPr>
                <w:lang w:val="sk-SK"/>
              </w:rPr>
            </w:pPr>
            <w:r w:rsidRPr="006E67CB">
              <w:rPr>
                <w:lang w:val="sk-SK"/>
              </w:rPr>
              <w:t>Štandardná stanica</w:t>
            </w:r>
          </w:p>
        </w:tc>
      </w:tr>
      <w:tr w:rsidR="00A611D6" w:rsidRPr="006E67CB" w14:paraId="744BB355" w14:textId="77777777" w:rsidTr="00E62B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 w:type="dxa"/>
            <w:vAlign w:val="center"/>
          </w:tcPr>
          <w:p w14:paraId="06D56769" w14:textId="70986E36" w:rsidR="00D17969" w:rsidRPr="006E67CB" w:rsidRDefault="00541A47" w:rsidP="00D17969">
            <w:pPr>
              <w:jc w:val="center"/>
              <w:rPr>
                <w:lang w:val="sk-SK"/>
              </w:rPr>
            </w:pPr>
            <w:r>
              <w:rPr>
                <w:lang w:val="sk-SK"/>
              </w:rPr>
              <w:t>37</w:t>
            </w:r>
          </w:p>
        </w:tc>
        <w:tc>
          <w:tcPr>
            <w:tcW w:w="985" w:type="dxa"/>
            <w:vAlign w:val="center"/>
          </w:tcPr>
          <w:p w14:paraId="43ECD4ED"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6.NP</w:t>
            </w:r>
          </w:p>
        </w:tc>
        <w:tc>
          <w:tcPr>
            <w:tcW w:w="6172" w:type="dxa"/>
            <w:vAlign w:val="center"/>
          </w:tcPr>
          <w:p w14:paraId="6FB16142" w14:textId="77777777" w:rsidR="00D17969" w:rsidRPr="006E67CB" w:rsidRDefault="00D17969" w:rsidP="00D17969">
            <w:pP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Pneumologické oddelenie – ošetrovateľsk</w:t>
            </w:r>
            <w:r>
              <w:rPr>
                <w:lang w:val="sk-SK"/>
              </w:rPr>
              <w:t>á</w:t>
            </w:r>
            <w:r w:rsidRPr="006E67CB">
              <w:rPr>
                <w:lang w:val="sk-SK"/>
              </w:rPr>
              <w:t xml:space="preserve"> </w:t>
            </w:r>
            <w:r>
              <w:rPr>
                <w:lang w:val="sk-SK"/>
              </w:rPr>
              <w:t>jednotka</w:t>
            </w:r>
          </w:p>
        </w:tc>
        <w:tc>
          <w:tcPr>
            <w:tcW w:w="3919" w:type="dxa"/>
            <w:vAlign w:val="center"/>
          </w:tcPr>
          <w:p w14:paraId="02ED2707"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Stanovisko sestier</w:t>
            </w:r>
          </w:p>
        </w:tc>
        <w:tc>
          <w:tcPr>
            <w:tcW w:w="2455" w:type="dxa"/>
            <w:vAlign w:val="center"/>
          </w:tcPr>
          <w:p w14:paraId="5EFEE95E" w14:textId="77777777" w:rsidR="00D17969" w:rsidRPr="006E67CB" w:rsidRDefault="00D17969" w:rsidP="00D17969">
            <w:pPr>
              <w:jc w:val="center"/>
              <w:cnfStyle w:val="000000100000" w:firstRow="0" w:lastRow="0" w:firstColumn="0" w:lastColumn="0" w:oddVBand="0" w:evenVBand="0" w:oddHBand="1" w:evenHBand="0" w:firstRowFirstColumn="0" w:firstRowLastColumn="0" w:lastRowFirstColumn="0" w:lastRowLastColumn="0"/>
              <w:rPr>
                <w:lang w:val="sk-SK"/>
              </w:rPr>
            </w:pPr>
            <w:r w:rsidRPr="006E67CB">
              <w:rPr>
                <w:lang w:val="sk-SK"/>
              </w:rPr>
              <w:t>Štandardná stanica</w:t>
            </w:r>
          </w:p>
        </w:tc>
      </w:tr>
    </w:tbl>
    <w:p w14:paraId="42C5B8E7" w14:textId="020ACA21" w:rsidR="00D83EFA" w:rsidRPr="006E67CB" w:rsidRDefault="00D83EFA" w:rsidP="00D83EFA">
      <w:pPr>
        <w:rPr>
          <w:lang w:eastAsia="cs-CZ"/>
        </w:rPr>
      </w:pPr>
      <w:r w:rsidRPr="006E67CB">
        <w:rPr>
          <w:lang w:eastAsia="cs-CZ"/>
        </w:rPr>
        <w:t xml:space="preserve">Tabuľka </w:t>
      </w:r>
      <w:r w:rsidR="00E42B76">
        <w:rPr>
          <w:lang w:eastAsia="cs-CZ"/>
        </w:rPr>
        <w:t>12</w:t>
      </w:r>
      <w:r w:rsidRPr="006E67CB">
        <w:rPr>
          <w:lang w:eastAsia="cs-CZ"/>
        </w:rPr>
        <w:t xml:space="preserve">  Rozmiestnenie staníc potrubnej pošty v Novej FNsP FDR BB</w:t>
      </w:r>
    </w:p>
    <w:p w14:paraId="36533C5A" w14:textId="77777777" w:rsidR="00D83EFA" w:rsidRPr="006E67CB" w:rsidRDefault="00D83EFA" w:rsidP="00D83EFA">
      <w:pPr>
        <w:rPr>
          <w:b/>
          <w:bCs/>
          <w:lang w:eastAsia="cs-CZ"/>
        </w:rPr>
      </w:pPr>
    </w:p>
    <w:p w14:paraId="3D649949" w14:textId="77777777" w:rsidR="00AC1004" w:rsidRPr="00AC1004" w:rsidRDefault="00AC1004" w:rsidP="00AC1004">
      <w:pPr>
        <w:rPr>
          <w:rStyle w:val="Zvraznenodkaz"/>
        </w:rPr>
      </w:pPr>
      <w:r w:rsidRPr="00AC1004">
        <w:rPr>
          <w:rStyle w:val="Zvraznenodkaz"/>
        </w:rPr>
        <w:t>Štandardné stanice</w:t>
      </w:r>
    </w:p>
    <w:p w14:paraId="1A22244E" w14:textId="64D967C4" w:rsidR="00AC1004" w:rsidRPr="006E67CB" w:rsidRDefault="00AC1004" w:rsidP="00AC1004">
      <w:pPr>
        <w:rPr>
          <w:lang w:eastAsia="cs-CZ"/>
        </w:rPr>
      </w:pPr>
      <w:r w:rsidRPr="006E67CB">
        <w:rPr>
          <w:lang w:eastAsia="cs-CZ"/>
        </w:rPr>
        <w:lastRenderedPageBreak/>
        <w:t>Stanice potrubnej pošty sa nachádzajú čo najbližšie k centrálnemu pracovisku (napr. stanovi</w:t>
      </w:r>
      <w:r w:rsidR="008B1ABE">
        <w:rPr>
          <w:lang w:eastAsia="cs-CZ"/>
        </w:rPr>
        <w:t>sko</w:t>
      </w:r>
      <w:r w:rsidRPr="006E67CB">
        <w:rPr>
          <w:lang w:eastAsia="cs-CZ"/>
        </w:rPr>
        <w:t xml:space="preserve"> sestier) v rámci daného oddelenia tak, aby bola zabezpečená maximálna ergonómia a efektivita práce. Stanice musia byť vybavené odosielacím zásobníkom tak, aby do nej bolo možné vložiť puzdro v ktoromkoľvek okamihu,  t. j. aj v priebehu prijímania a vypadávania puzdier do záchytného koša pod stanicou.  </w:t>
      </w:r>
    </w:p>
    <w:p w14:paraId="2AD77D5C" w14:textId="77777777" w:rsidR="00AC1004" w:rsidRPr="006E67CB" w:rsidRDefault="00AC1004" w:rsidP="00AC1004">
      <w:pPr>
        <w:rPr>
          <w:lang w:eastAsia="cs-CZ"/>
        </w:rPr>
      </w:pPr>
      <w:r w:rsidRPr="006E67CB">
        <w:rPr>
          <w:lang w:eastAsia="cs-CZ"/>
        </w:rPr>
        <w:t xml:space="preserve">Dvere  vkladacieho  otvoru  stanice  (na  vloženie  puzdra)  musia  byť  neustále  otvorené a pripravené  na  vloženie  puzdra  bez  nutnosti  akéhokoľvek  manuálneho  otvorenia.  Stanice musia  obsahovať  systém  brzdenia  prepravného  puzdra  prostredníctvom  integrovaného vzduchového bypasu. </w:t>
      </w:r>
    </w:p>
    <w:p w14:paraId="27F0EEAB" w14:textId="77777777" w:rsidR="00AC1004" w:rsidRPr="006E67CB" w:rsidRDefault="00AC1004" w:rsidP="00AC1004">
      <w:pPr>
        <w:rPr>
          <w:lang w:eastAsia="cs-CZ"/>
        </w:rPr>
      </w:pPr>
      <w:r w:rsidRPr="006E67CB">
        <w:rPr>
          <w:lang w:eastAsia="cs-CZ"/>
        </w:rPr>
        <w:t xml:space="preserve">  </w:t>
      </w:r>
    </w:p>
    <w:p w14:paraId="6100CB18" w14:textId="77777777" w:rsidR="00AC1004" w:rsidRPr="006E67CB" w:rsidRDefault="00AC1004" w:rsidP="00AC1004">
      <w:pPr>
        <w:rPr>
          <w:lang w:eastAsia="cs-CZ"/>
        </w:rPr>
      </w:pPr>
      <w:r w:rsidRPr="006E67CB">
        <w:rPr>
          <w:lang w:eastAsia="cs-CZ"/>
        </w:rPr>
        <w:t xml:space="preserve">Súčasťou  týchto  staníc  musí  byť  nasledujúce  funkčné  a  technologické  vybavenie:  </w:t>
      </w:r>
    </w:p>
    <w:p w14:paraId="767C41AA"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RFID – čipová technológia v staniciach, identifikácia používateľov – ID karty nemocnice, </w:t>
      </w:r>
    </w:p>
    <w:p w14:paraId="17F010D2"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systém zabezpečeného prístupu,  </w:t>
      </w:r>
    </w:p>
    <w:p w14:paraId="6FC1F7B7"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systém zabezpečeného registrovaného odosielania zásielky, </w:t>
      </w:r>
    </w:p>
    <w:p w14:paraId="7F4926DB"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systém zabezpečeného registrovaného príjmu zásielky, </w:t>
      </w:r>
    </w:p>
    <w:p w14:paraId="346497AB"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možnosť napojenia čítania čiarových kódov,</w:t>
      </w:r>
    </w:p>
    <w:p w14:paraId="121B5B8F"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uzatvorený vzduchový okruh, </w:t>
      </w:r>
    </w:p>
    <w:p w14:paraId="3E9427A9"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ovládanie stanice – farebný multifunkčný dotykový displej, </w:t>
      </w:r>
    </w:p>
    <w:p w14:paraId="54C24666"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opticko-akustická signalizácia, </w:t>
      </w:r>
    </w:p>
    <w:p w14:paraId="3C13A640"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záchytný kôš, </w:t>
      </w:r>
    </w:p>
    <w:p w14:paraId="58DDAE01"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nástenný držiak puzdier </w:t>
      </w:r>
    </w:p>
    <w:p w14:paraId="4B694483" w14:textId="77777777" w:rsidR="00AC1004" w:rsidRPr="006E67CB" w:rsidRDefault="00AC1004" w:rsidP="00E94B4D">
      <w:pPr>
        <w:pStyle w:val="Odsekzoznamu"/>
        <w:numPr>
          <w:ilvl w:val="1"/>
          <w:numId w:val="27"/>
        </w:numPr>
        <w:kinsoku/>
        <w:autoSpaceDE/>
        <w:autoSpaceDN/>
        <w:adjustRightInd/>
        <w:spacing w:after="160" w:line="259" w:lineRule="auto"/>
        <w:jc w:val="both"/>
        <w:rPr>
          <w:lang w:eastAsia="cs-CZ"/>
        </w:rPr>
      </w:pPr>
      <w:r w:rsidRPr="006E67CB">
        <w:rPr>
          <w:lang w:eastAsia="cs-CZ"/>
        </w:rPr>
        <w:t xml:space="preserve">RFID - kontrola dojazdu puzdier do stanice. </w:t>
      </w:r>
    </w:p>
    <w:p w14:paraId="207641DD" w14:textId="77777777" w:rsidR="00AC1004" w:rsidRPr="006E67CB" w:rsidRDefault="00AC1004" w:rsidP="00AC1004">
      <w:pPr>
        <w:rPr>
          <w:lang w:eastAsia="cs-CZ"/>
        </w:rPr>
      </w:pPr>
      <w:r w:rsidRPr="006E67CB">
        <w:rPr>
          <w:lang w:eastAsia="cs-CZ"/>
        </w:rPr>
        <w:t xml:space="preserve">Všetky  stanice  budú  umožňovať  zdieľanie  pre  viac  oddelení  (príjem  prepravných  puzdier na niekoľkých  nezávislých  adresách).  Príchod  puzdra  bude  signalizovaný  prostredníctvom počítačovej  siete  (automatické  posielanie  hlásení  na  mobilný telefón alebo iné komunikačné zariadenie poverených zamestnancov daného oddelenia)  a tiež akusticko-optickou signalizáciou, ak je nainštalovaná. Dojazd do staníc bude plynulý s brzdením pneumatickou brzdou (puzdro musí byť zastavené v stanici).  </w:t>
      </w:r>
    </w:p>
    <w:p w14:paraId="73C980D1" w14:textId="77777777" w:rsidR="00AC1004" w:rsidRPr="006E67CB" w:rsidRDefault="00AC1004" w:rsidP="00AC1004">
      <w:pPr>
        <w:rPr>
          <w:lang w:eastAsia="cs-CZ"/>
        </w:rPr>
      </w:pPr>
      <w:r w:rsidRPr="006E67CB">
        <w:rPr>
          <w:lang w:eastAsia="cs-CZ"/>
        </w:rPr>
        <w:t xml:space="preserve">Súčasťou  staníc  bude  ďalej  záchytný  kôš  určený  na  príjem  prepravných  puzdier a nástenný držiak prepravných puzdier umiestnený v blízkosti stanice. </w:t>
      </w:r>
    </w:p>
    <w:p w14:paraId="145FC159" w14:textId="77777777" w:rsidR="00AC1004" w:rsidRPr="006E67CB" w:rsidRDefault="00AC1004" w:rsidP="00AC1004"/>
    <w:p w14:paraId="38892AB4" w14:textId="77777777" w:rsidR="00AC1004" w:rsidRPr="00AC1004" w:rsidRDefault="00AC1004" w:rsidP="00AC1004">
      <w:pPr>
        <w:rPr>
          <w:rStyle w:val="Zvraznenodkaz"/>
        </w:rPr>
      </w:pPr>
      <w:r w:rsidRPr="00AC1004">
        <w:rPr>
          <w:rStyle w:val="Zvraznenodkaz"/>
        </w:rPr>
        <w:t>Laboratórna stanica</w:t>
      </w:r>
    </w:p>
    <w:p w14:paraId="60E95AB7" w14:textId="6DC003D0" w:rsidR="00AC1004" w:rsidRPr="006E67CB" w:rsidRDefault="00AC1004" w:rsidP="00AC1004">
      <w:pPr>
        <w:rPr>
          <w:lang w:eastAsia="cs-CZ"/>
        </w:rPr>
      </w:pPr>
      <w:r w:rsidRPr="006E67CB">
        <w:rPr>
          <w:lang w:eastAsia="cs-CZ"/>
        </w:rPr>
        <w:t xml:space="preserve">Na  pracovisku  </w:t>
      </w:r>
      <w:r w:rsidR="00DC023A">
        <w:rPr>
          <w:lang w:eastAsia="cs-CZ"/>
        </w:rPr>
        <w:t>l</w:t>
      </w:r>
      <w:r w:rsidRPr="006E67CB">
        <w:rPr>
          <w:lang w:eastAsia="cs-CZ"/>
        </w:rPr>
        <w:t>aboratóri</w:t>
      </w:r>
      <w:r w:rsidR="00DC023A">
        <w:rPr>
          <w:lang w:eastAsia="cs-CZ"/>
        </w:rPr>
        <w:t>a</w:t>
      </w:r>
      <w:r w:rsidRPr="006E67CB">
        <w:rPr>
          <w:lang w:eastAsia="cs-CZ"/>
        </w:rPr>
        <w:t xml:space="preserve">  bude  osadená  špeciálna  laboratórna  stanica  s automatickou vykládkou vzoriek, ktorá zaistí bezobslužné automatické vyloženie prepravovaného materiálu z prepravných  puzdier  na  automatickú  vykládku a automatický  návrat  puzdra  späť  na  miesto  odoslania.  Tento  typ  stanice  bude  určený  iba na príjem biologického materiálu z areálu nemocnice. </w:t>
      </w:r>
    </w:p>
    <w:p w14:paraId="734A002F" w14:textId="77777777" w:rsidR="00AC1004" w:rsidRPr="006E67CB" w:rsidRDefault="00AC1004" w:rsidP="00AC1004">
      <w:pPr>
        <w:rPr>
          <w:lang w:eastAsia="cs-CZ"/>
        </w:rPr>
      </w:pPr>
      <w:r w:rsidRPr="006E67CB">
        <w:rPr>
          <w:lang w:eastAsia="cs-CZ"/>
        </w:rPr>
        <w:t xml:space="preserve">Táto  technológia  zaistí  zrýchlenie  práce  s  príjmom  vzoriek  a  obmedzí  náročnú  manuálnu manipuláciu  s  ťažkými  puzdrami  a  skladovanie  veľkého  množstva  puzdier. </w:t>
      </w:r>
    </w:p>
    <w:p w14:paraId="78F61158" w14:textId="77777777" w:rsidR="00AC1004" w:rsidRPr="006E67CB" w:rsidRDefault="00AC1004" w:rsidP="00AC1004">
      <w:pPr>
        <w:rPr>
          <w:lang w:eastAsia="cs-CZ"/>
        </w:rPr>
      </w:pPr>
      <w:r w:rsidRPr="006E67CB">
        <w:rPr>
          <w:lang w:eastAsia="cs-CZ"/>
        </w:rPr>
        <w:t xml:space="preserve">Okrem  toho  zvolený  typ  stanice  zabráni  prípadnej  krížovej  kontaminácii  obsluhujúceho personálu  na  oddeleniach  a  v  laboratóriu  z  nasledujúcich  dôvodov:  Zamestnanci v laboratóriu nebudú manipulovať s puzdrami a nedôjde tak prostredníctvom kontaktu so všetkými puzdrami (napr. puzdrá z  </w:t>
      </w:r>
      <w:r w:rsidRPr="006E67CB">
        <w:rPr>
          <w:lang w:eastAsia="cs-CZ"/>
        </w:rPr>
        <w:lastRenderedPageBreak/>
        <w:t xml:space="preserve">Infektologického oddelenia a pod.) k prenosu infekcií medzi jednotlivými puzdrami navzájom  a  po  ich  spätnom  zaslaní  do  domovskej  stanice  nedôjde  ku  kontaminácii  tu obsluhujúceho personálu.  </w:t>
      </w:r>
    </w:p>
    <w:p w14:paraId="130449FE" w14:textId="77777777" w:rsidR="00AC1004" w:rsidRPr="006E67CB" w:rsidRDefault="00AC1004" w:rsidP="00AC1004">
      <w:pPr>
        <w:rPr>
          <w:lang w:eastAsia="cs-CZ"/>
        </w:rPr>
      </w:pPr>
      <w:r w:rsidRPr="006E67CB">
        <w:rPr>
          <w:lang w:eastAsia="cs-CZ"/>
        </w:rPr>
        <w:t xml:space="preserve">Proces manipulácie s prepravným puzdrom musí byť s využitím systému automatickej vykládky vzoriek, plne  automatizovaný  a  registrovaný  –  prepravné  puzdro  bude  doručené  do  stanice, dôjde k jeho identifikácii (RFID), bude automaticky bezobslužne otvorené a vzorky budú bez nárazu vyprázdnené do zásobníka. Stanica musí automaticky a bezobslužne preveriť, či bolo puzdro  vyprázdnené  správne  –  obsahuje  elektronický  snímač  vyprázdnenia  (ak  nedošlo  k úplnému  vyprázdneniu  puzdra,  systém  na  tento  stav  upozorní  obsluhu).  Až  po  definitívnom vyprázdnení bude puzdro automaticky uzatvorené a podľa naprogramovanej informácie v čipe puzdra automaticky bezobslužne vrátené späť do odosielacej (domovskej) stanice.  </w:t>
      </w:r>
    </w:p>
    <w:p w14:paraId="269753D7" w14:textId="77777777" w:rsidR="00AC1004" w:rsidRPr="006E67CB" w:rsidRDefault="00AC1004" w:rsidP="00AC1004">
      <w:pPr>
        <w:rPr>
          <w:lang w:eastAsia="cs-CZ"/>
        </w:rPr>
      </w:pPr>
      <w:r w:rsidRPr="006E67CB">
        <w:rPr>
          <w:lang w:eastAsia="cs-CZ"/>
        </w:rPr>
        <w:t xml:space="preserve">Celý proces doručenia a príjmu vzoriek je plnoautomatizovaný a bezobslužný bez akéhokoľvek zásahu obsluhy. </w:t>
      </w:r>
    </w:p>
    <w:p w14:paraId="16782C49" w14:textId="77777777" w:rsidR="00AC1004" w:rsidRPr="006E67CB" w:rsidRDefault="00AC1004" w:rsidP="00AC1004">
      <w:pPr>
        <w:rPr>
          <w:lang w:eastAsia="cs-CZ"/>
        </w:rPr>
      </w:pPr>
      <w:r w:rsidRPr="006E67CB">
        <w:rPr>
          <w:lang w:eastAsia="cs-CZ"/>
        </w:rPr>
        <w:t xml:space="preserve">Z  kapacitných  dôvodov  musí  samotný  proces  vyloženia  zásielky  trvať  max.  do 15 sek.  – do laboratórií  bude  predovšetkým  v  špičke  prichádzať  najväčšie  množstvo  zásielok  a  každé predĺženie  tejto  doby  spôsobuje  neprijateľné,  výrazné  zníženie  prepravnej  kapacity  celého systému a zvýšenie čakacích dôb v staniciach.  Súčasťou  týchto  staníc  musia  byť  okrem  vyššie  uvedeného  nasledujúce  funkčné a technologické zariadenia: </w:t>
      </w:r>
    </w:p>
    <w:p w14:paraId="1B47A372" w14:textId="77777777" w:rsidR="00AC1004" w:rsidRPr="006E67CB" w:rsidRDefault="00AC1004" w:rsidP="00E94B4D">
      <w:pPr>
        <w:pStyle w:val="Odsekzoznamu"/>
        <w:numPr>
          <w:ilvl w:val="1"/>
          <w:numId w:val="28"/>
        </w:numPr>
        <w:kinsoku/>
        <w:autoSpaceDE/>
        <w:autoSpaceDN/>
        <w:adjustRightInd/>
        <w:spacing w:after="160" w:line="259" w:lineRule="auto"/>
        <w:jc w:val="both"/>
        <w:rPr>
          <w:lang w:eastAsia="cs-CZ"/>
        </w:rPr>
      </w:pPr>
      <w:r w:rsidRPr="006E67CB">
        <w:rPr>
          <w:lang w:eastAsia="cs-CZ"/>
        </w:rPr>
        <w:t xml:space="preserve">RFID – čipová technológia v staniciach, </w:t>
      </w:r>
    </w:p>
    <w:p w14:paraId="2656055D" w14:textId="77777777" w:rsidR="00AC1004" w:rsidRPr="006E67CB" w:rsidRDefault="00AC1004" w:rsidP="00E94B4D">
      <w:pPr>
        <w:pStyle w:val="Odsekzoznamu"/>
        <w:numPr>
          <w:ilvl w:val="1"/>
          <w:numId w:val="28"/>
        </w:numPr>
        <w:kinsoku/>
        <w:autoSpaceDE/>
        <w:autoSpaceDN/>
        <w:adjustRightInd/>
        <w:spacing w:after="160" w:line="259" w:lineRule="auto"/>
        <w:jc w:val="both"/>
        <w:rPr>
          <w:lang w:eastAsia="cs-CZ"/>
        </w:rPr>
      </w:pPr>
      <w:r w:rsidRPr="006E67CB">
        <w:rPr>
          <w:lang w:eastAsia="cs-CZ"/>
        </w:rPr>
        <w:t xml:space="preserve">RFID - kontrola dojazdu puzdier do stanice,  </w:t>
      </w:r>
    </w:p>
    <w:p w14:paraId="4D18760F" w14:textId="77777777" w:rsidR="00AC1004" w:rsidRPr="006E67CB" w:rsidRDefault="00AC1004" w:rsidP="00E94B4D">
      <w:pPr>
        <w:pStyle w:val="Odsekzoznamu"/>
        <w:numPr>
          <w:ilvl w:val="1"/>
          <w:numId w:val="28"/>
        </w:numPr>
        <w:kinsoku/>
        <w:autoSpaceDE/>
        <w:autoSpaceDN/>
        <w:adjustRightInd/>
        <w:spacing w:after="160" w:line="259" w:lineRule="auto"/>
        <w:jc w:val="both"/>
        <w:rPr>
          <w:lang w:eastAsia="cs-CZ"/>
        </w:rPr>
      </w:pPr>
      <w:r w:rsidRPr="006E67CB">
        <w:rPr>
          <w:lang w:eastAsia="cs-CZ"/>
        </w:rPr>
        <w:t xml:space="preserve">ovládanie stanice – farebný multifunkčný dotykový displej, </w:t>
      </w:r>
    </w:p>
    <w:p w14:paraId="3E75FCE9" w14:textId="2493AD9B" w:rsidR="00AC1004" w:rsidRPr="006E67CB" w:rsidRDefault="00AC1004" w:rsidP="00E94B4D">
      <w:pPr>
        <w:pStyle w:val="Odsekzoznamu"/>
        <w:numPr>
          <w:ilvl w:val="1"/>
          <w:numId w:val="28"/>
        </w:numPr>
        <w:kinsoku/>
        <w:autoSpaceDE/>
        <w:autoSpaceDN/>
        <w:adjustRightInd/>
        <w:spacing w:after="160" w:line="259" w:lineRule="auto"/>
        <w:jc w:val="both"/>
        <w:rPr>
          <w:lang w:eastAsia="cs-CZ"/>
        </w:rPr>
      </w:pPr>
      <w:r w:rsidRPr="006E67CB">
        <w:rPr>
          <w:lang w:eastAsia="cs-CZ"/>
        </w:rPr>
        <w:t xml:space="preserve">opticko-akustická signalizácia. </w:t>
      </w:r>
    </w:p>
    <w:p w14:paraId="4F7439DB" w14:textId="77777777" w:rsidR="00AC1004" w:rsidRPr="006E67CB" w:rsidRDefault="00AC1004" w:rsidP="00AC1004">
      <w:pPr>
        <w:rPr>
          <w:lang w:eastAsia="cs-CZ"/>
        </w:rPr>
      </w:pPr>
      <w:r w:rsidRPr="006E67CB">
        <w:rPr>
          <w:lang w:eastAsia="cs-CZ"/>
        </w:rPr>
        <w:t xml:space="preserve">Laboratórna  stanica  musí  byť  vyhotovená  tak,  aby  prichádzajúce  puzdro  so  vzorkami  bolo automaticky spomalené až do jeho úplného zastavenia.  Stanica  bude  využívať  špeciálny  typ  puzdier,  ktoré  oproti  štandardným  svojou  konštrukciou zabezpečia  bezproblémové  vloženie a vyloženie obsahu/zásielky a používajú sa okrem iného  napr.  v robotických  systémoch  prípravy  a distribúcie  liekov  UNIT  Dose,  automatizácii laboratórií atď. </w:t>
      </w:r>
    </w:p>
    <w:p w14:paraId="38DC5DC7" w14:textId="77777777" w:rsidR="00AC1004" w:rsidRPr="006E67CB" w:rsidRDefault="00AC1004" w:rsidP="00AC1004">
      <w:pPr>
        <w:rPr>
          <w:lang w:eastAsia="cs-CZ"/>
        </w:rPr>
      </w:pPr>
      <w:r w:rsidRPr="006E67CB">
        <w:rPr>
          <w:lang w:eastAsia="cs-CZ"/>
        </w:rPr>
        <w:t xml:space="preserve">Celý  proces,  od  doručenia  puzdra  do  stanice  do  jeho  odoslania  späť,  musí  byť  kompletne zdokumentovaný. </w:t>
      </w:r>
    </w:p>
    <w:p w14:paraId="4CC70F87" w14:textId="161977CD" w:rsidR="0045270F" w:rsidRDefault="0045270F">
      <w:pPr>
        <w:kinsoku/>
        <w:autoSpaceDE/>
        <w:autoSpaceDN/>
        <w:adjustRightInd/>
        <w:spacing w:after="160" w:line="259" w:lineRule="auto"/>
        <w:contextualSpacing w:val="0"/>
        <w:jc w:val="left"/>
      </w:pPr>
      <w:r>
        <w:br w:type="page"/>
      </w:r>
    </w:p>
    <w:p w14:paraId="6A15AD17" w14:textId="3622FE4E" w:rsidR="008A71E8" w:rsidRDefault="000D1D64" w:rsidP="002D0522">
      <w:pPr>
        <w:pStyle w:val="Nadpis1"/>
        <w:numPr>
          <w:ilvl w:val="0"/>
          <w:numId w:val="11"/>
        </w:numPr>
      </w:pPr>
      <w:r>
        <w:lastRenderedPageBreak/>
        <w:t xml:space="preserve"> </w:t>
      </w:r>
      <w:bookmarkStart w:id="54" w:name="_Toc146612660"/>
      <w:r w:rsidR="00C36BB0">
        <w:t xml:space="preserve">Komunikácia </w:t>
      </w:r>
      <w:r>
        <w:t xml:space="preserve">– </w:t>
      </w:r>
      <w:r w:rsidR="00C36BB0">
        <w:t>zamestnanci</w:t>
      </w:r>
      <w:r>
        <w:t xml:space="preserve">, </w:t>
      </w:r>
      <w:r w:rsidR="00C36BB0">
        <w:t>pacient</w:t>
      </w:r>
      <w:r>
        <w:t>-sestra</w:t>
      </w:r>
      <w:bookmarkEnd w:id="54"/>
    </w:p>
    <w:p w14:paraId="742CB5B3" w14:textId="77777777" w:rsidR="00ED300E" w:rsidRPr="006E67CB" w:rsidRDefault="00ED300E" w:rsidP="00ED300E">
      <w:pPr>
        <w:rPr>
          <w:rFonts w:eastAsia="Calibri" w:cs="Calibri"/>
          <w:szCs w:val="22"/>
        </w:rPr>
      </w:pPr>
      <w:r w:rsidRPr="006E67CB">
        <w:rPr>
          <w:rFonts w:eastAsia="Calibri" w:cs="Calibri"/>
          <w:szCs w:val="22"/>
        </w:rPr>
        <w:t>Komunikácia medzi zamestnancami nemocnice môže byť realizovaná pomocou nasledujúcich metód:</w:t>
      </w:r>
    </w:p>
    <w:p w14:paraId="72437EF3" w14:textId="77777777" w:rsidR="00ED300E" w:rsidRPr="006E67CB" w:rsidRDefault="00ED300E" w:rsidP="00ED300E">
      <w:pPr>
        <w:pStyle w:val="USONAopsommingdef"/>
        <w:jc w:val="both"/>
        <w:rPr>
          <w:rFonts w:eastAsia="Calibri" w:cs="Calibri"/>
          <w:szCs w:val="22"/>
          <w:lang w:val="sk-SK"/>
        </w:rPr>
      </w:pPr>
      <w:r w:rsidRPr="006E67CB">
        <w:rPr>
          <w:rFonts w:eastAsia="Calibri" w:cs="Calibri"/>
          <w:szCs w:val="22"/>
          <w:lang w:val="sk-SK"/>
        </w:rPr>
        <w:t>Online alebo realtime komunikácia: Táto forma komunikácie vyžaduje okamžitú prítomnosť zúčastnených strán na vytvorenie komunikačného toku. Medzi dostupné možnosti patria:</w:t>
      </w:r>
    </w:p>
    <w:p w14:paraId="226A11E9" w14:textId="77777777" w:rsidR="00ED300E" w:rsidRPr="006E67CB" w:rsidRDefault="00ED300E" w:rsidP="00E94B4D">
      <w:pPr>
        <w:pStyle w:val="Odsekzoznamu"/>
        <w:numPr>
          <w:ilvl w:val="0"/>
          <w:numId w:val="29"/>
        </w:numPr>
        <w:jc w:val="both"/>
        <w:rPr>
          <w:rFonts w:eastAsia="Calibri" w:cs="Calibri"/>
          <w:szCs w:val="22"/>
        </w:rPr>
      </w:pPr>
      <w:r w:rsidRPr="006E67CB">
        <w:rPr>
          <w:rFonts w:eastAsia="Calibri" w:cs="Calibri"/>
          <w:szCs w:val="22"/>
        </w:rPr>
        <w:t>VoIP systém s možnosťou:</w:t>
      </w:r>
    </w:p>
    <w:p w14:paraId="5A3DE532" w14:textId="77777777" w:rsidR="00ED300E" w:rsidRPr="006E67CB" w:rsidRDefault="00ED300E" w:rsidP="00233984">
      <w:pPr>
        <w:pStyle w:val="Odsekzoznamu"/>
        <w:numPr>
          <w:ilvl w:val="1"/>
          <w:numId w:val="29"/>
        </w:numPr>
        <w:jc w:val="both"/>
        <w:rPr>
          <w:rFonts w:eastAsia="Calibri" w:cs="Calibri"/>
          <w:szCs w:val="22"/>
        </w:rPr>
      </w:pPr>
      <w:r w:rsidRPr="006E67CB">
        <w:rPr>
          <w:rFonts w:eastAsia="Calibri" w:cs="Calibri"/>
          <w:szCs w:val="22"/>
        </w:rPr>
        <w:t>Hardvérové VoIP telefóny</w:t>
      </w:r>
    </w:p>
    <w:p w14:paraId="138E88EE" w14:textId="77777777" w:rsidR="00ED300E" w:rsidRPr="006E67CB" w:rsidRDefault="00ED300E" w:rsidP="00233984">
      <w:pPr>
        <w:pStyle w:val="Odsekzoznamu"/>
        <w:numPr>
          <w:ilvl w:val="1"/>
          <w:numId w:val="29"/>
        </w:numPr>
        <w:jc w:val="both"/>
        <w:rPr>
          <w:rFonts w:eastAsia="Calibri" w:cs="Calibri"/>
          <w:szCs w:val="22"/>
        </w:rPr>
      </w:pPr>
      <w:r w:rsidRPr="006E67CB">
        <w:rPr>
          <w:rFonts w:eastAsia="Calibri" w:cs="Calibri"/>
          <w:szCs w:val="22"/>
        </w:rPr>
        <w:t>Softvérové telefóny s využitím Wi-Fi pripojenia</w:t>
      </w:r>
    </w:p>
    <w:p w14:paraId="5E27DD2A" w14:textId="77777777" w:rsidR="00ED300E" w:rsidRPr="006E67CB" w:rsidRDefault="00ED300E" w:rsidP="00E94B4D">
      <w:pPr>
        <w:pStyle w:val="Odsekzoznamu"/>
        <w:numPr>
          <w:ilvl w:val="0"/>
          <w:numId w:val="29"/>
        </w:numPr>
        <w:jc w:val="both"/>
        <w:rPr>
          <w:rFonts w:eastAsia="Calibri" w:cs="Calibri"/>
          <w:szCs w:val="22"/>
        </w:rPr>
      </w:pPr>
      <w:r w:rsidRPr="006E67CB">
        <w:rPr>
          <w:rFonts w:eastAsia="Calibri" w:cs="Calibri"/>
          <w:szCs w:val="22"/>
        </w:rPr>
        <w:t>Telekonferenčný systém (zvukový/video)</w:t>
      </w:r>
    </w:p>
    <w:p w14:paraId="3A5C71C5" w14:textId="77777777" w:rsidR="00ED300E" w:rsidRPr="006E67CB" w:rsidRDefault="00ED300E" w:rsidP="00E94B4D">
      <w:pPr>
        <w:pStyle w:val="Odsekzoznamu"/>
        <w:numPr>
          <w:ilvl w:val="0"/>
          <w:numId w:val="29"/>
        </w:numPr>
        <w:jc w:val="both"/>
        <w:rPr>
          <w:rFonts w:eastAsia="Calibri" w:cs="Calibri"/>
          <w:szCs w:val="22"/>
        </w:rPr>
      </w:pPr>
      <w:r w:rsidRPr="006E67CB">
        <w:rPr>
          <w:rFonts w:eastAsia="Calibri" w:cs="Calibri"/>
          <w:szCs w:val="22"/>
        </w:rPr>
        <w:t>GSM systém pre komunikáciu prostredníctvom mobilných sietí operátorov</w:t>
      </w:r>
    </w:p>
    <w:p w14:paraId="0785606C" w14:textId="77777777" w:rsidR="00ED300E" w:rsidRPr="006E67CB" w:rsidRDefault="00ED300E" w:rsidP="00ED300E">
      <w:pPr>
        <w:pStyle w:val="Odsekzoznamu"/>
        <w:ind w:left="1440"/>
        <w:jc w:val="both"/>
        <w:rPr>
          <w:rFonts w:eastAsia="Calibri" w:cs="Calibri"/>
          <w:szCs w:val="22"/>
        </w:rPr>
      </w:pPr>
    </w:p>
    <w:p w14:paraId="22D0B826" w14:textId="77777777" w:rsidR="00ED300E" w:rsidRPr="006E67CB" w:rsidRDefault="00ED300E" w:rsidP="00ED300E">
      <w:pPr>
        <w:pStyle w:val="USONAopsommingdef"/>
        <w:jc w:val="both"/>
        <w:rPr>
          <w:rFonts w:eastAsia="Calibri" w:cs="Calibri"/>
          <w:szCs w:val="22"/>
          <w:lang w:val="sk-SK"/>
        </w:rPr>
      </w:pPr>
      <w:r w:rsidRPr="006E67CB">
        <w:rPr>
          <w:rFonts w:eastAsia="Calibri" w:cs="Calibri"/>
          <w:szCs w:val="22"/>
          <w:lang w:val="sk-SK"/>
        </w:rPr>
        <w:t>Offline alebo non-realtime komunikácia: V tejto forme komunikácie nie je potrebná okamžitá prítomnosť druhej strany počas komunikácie. Nasledujúce nástroje umožňujú realizáciu komunikačného toku vo forme správ:</w:t>
      </w:r>
    </w:p>
    <w:p w14:paraId="3C354406" w14:textId="77777777" w:rsidR="00ED300E" w:rsidRPr="006E67CB" w:rsidRDefault="00ED300E" w:rsidP="00E94B4D">
      <w:pPr>
        <w:pStyle w:val="USONAopsommingdef"/>
        <w:numPr>
          <w:ilvl w:val="1"/>
          <w:numId w:val="30"/>
        </w:numPr>
        <w:rPr>
          <w:rFonts w:eastAsia="Calibri"/>
          <w:lang w:val="sk-SK"/>
        </w:rPr>
      </w:pPr>
      <w:r w:rsidRPr="006E67CB">
        <w:rPr>
          <w:rFonts w:eastAsia="Calibri"/>
          <w:lang w:val="sk-SK"/>
        </w:rPr>
        <w:t>Instant messaging systém</w:t>
      </w:r>
    </w:p>
    <w:p w14:paraId="627F7930" w14:textId="77777777" w:rsidR="00ED300E" w:rsidRPr="006E67CB" w:rsidRDefault="00ED300E" w:rsidP="00E94B4D">
      <w:pPr>
        <w:pStyle w:val="USONAopsommingdef"/>
        <w:numPr>
          <w:ilvl w:val="1"/>
          <w:numId w:val="30"/>
        </w:numPr>
        <w:rPr>
          <w:rFonts w:eastAsia="Calibri"/>
          <w:lang w:val="sk-SK"/>
        </w:rPr>
      </w:pPr>
      <w:r w:rsidRPr="006E67CB">
        <w:rPr>
          <w:rFonts w:eastAsia="Calibri"/>
          <w:lang w:val="sk-SK"/>
        </w:rPr>
        <w:t>Notifikačný systém</w:t>
      </w:r>
    </w:p>
    <w:p w14:paraId="4F590C90" w14:textId="77777777" w:rsidR="00ED300E" w:rsidRPr="006E67CB" w:rsidRDefault="00ED300E" w:rsidP="00E94B4D">
      <w:pPr>
        <w:pStyle w:val="USONAopsommingdef"/>
        <w:numPr>
          <w:ilvl w:val="1"/>
          <w:numId w:val="30"/>
        </w:numPr>
        <w:rPr>
          <w:rFonts w:eastAsia="Calibri"/>
          <w:lang w:val="sk-SK"/>
        </w:rPr>
      </w:pPr>
      <w:r w:rsidRPr="006E67CB">
        <w:rPr>
          <w:rFonts w:eastAsia="Calibri"/>
          <w:lang w:val="sk-SK"/>
        </w:rPr>
        <w:t>Emailový systém</w:t>
      </w:r>
    </w:p>
    <w:p w14:paraId="2643E042" w14:textId="77777777" w:rsidR="00ED300E" w:rsidRPr="006E67CB" w:rsidRDefault="00ED300E" w:rsidP="00E94B4D">
      <w:pPr>
        <w:pStyle w:val="USONAopsommingdef"/>
        <w:numPr>
          <w:ilvl w:val="1"/>
          <w:numId w:val="30"/>
        </w:numPr>
        <w:rPr>
          <w:rFonts w:eastAsia="Calibri"/>
          <w:lang w:val="sk-SK"/>
        </w:rPr>
      </w:pPr>
      <w:r w:rsidRPr="006E67CB">
        <w:rPr>
          <w:rFonts w:eastAsia="Calibri"/>
          <w:lang w:val="sk-SK"/>
        </w:rPr>
        <w:t>Intranet</w:t>
      </w:r>
    </w:p>
    <w:p w14:paraId="14FF05B1" w14:textId="77777777" w:rsidR="00ED300E" w:rsidRPr="006E67CB" w:rsidRDefault="00ED300E" w:rsidP="00ED300E"/>
    <w:p w14:paraId="168A163E" w14:textId="77777777" w:rsidR="00ED300E" w:rsidRPr="006E67CB" w:rsidRDefault="00ED300E" w:rsidP="00ED300E">
      <w:r w:rsidRPr="006E67CB">
        <w:rPr>
          <w:rFonts w:eastAsia="Calibri" w:cs="Calibri"/>
          <w:szCs w:val="22"/>
        </w:rPr>
        <w:t>Komunikácia s pacientom môže byť rozdelená na nasledujúce kategórie v závislosti od toho, kde sa pacient nachádza:</w:t>
      </w:r>
    </w:p>
    <w:p w14:paraId="4A84122D" w14:textId="77777777" w:rsidR="00ED300E" w:rsidRPr="006E67CB" w:rsidRDefault="00ED300E" w:rsidP="00ED300E">
      <w:pPr>
        <w:rPr>
          <w:rFonts w:eastAsia="Calibri" w:cs="Calibri"/>
          <w:szCs w:val="22"/>
        </w:rPr>
      </w:pPr>
    </w:p>
    <w:p w14:paraId="47BA3764" w14:textId="77777777" w:rsidR="00ED300E" w:rsidRPr="006E67CB" w:rsidRDefault="00ED300E" w:rsidP="00ED300E">
      <w:pPr>
        <w:pStyle w:val="USONAopsommingdef"/>
        <w:jc w:val="both"/>
        <w:rPr>
          <w:rFonts w:eastAsia="Calibri" w:cs="Calibri"/>
          <w:szCs w:val="22"/>
          <w:lang w:val="sk-SK"/>
        </w:rPr>
      </w:pPr>
      <w:r w:rsidRPr="006E67CB">
        <w:rPr>
          <w:rFonts w:eastAsia="Calibri" w:cs="Calibri"/>
          <w:szCs w:val="22"/>
          <w:lang w:val="sk-SK"/>
        </w:rPr>
        <w:t>Komunikácia v rámci nemocnice (In-hospital komunikácia):</w:t>
      </w:r>
    </w:p>
    <w:p w14:paraId="4DEBD882" w14:textId="77777777" w:rsidR="00ED300E" w:rsidRPr="006E67CB" w:rsidRDefault="00ED300E" w:rsidP="007C2291">
      <w:pPr>
        <w:pStyle w:val="USONAopsommingdef"/>
        <w:numPr>
          <w:ilvl w:val="1"/>
          <w:numId w:val="31"/>
        </w:numPr>
        <w:ind w:left="1434" w:hanging="357"/>
        <w:jc w:val="both"/>
        <w:rPr>
          <w:rFonts w:eastAsia="Calibri"/>
          <w:lang w:val="sk-SK"/>
        </w:rPr>
      </w:pPr>
      <w:r w:rsidRPr="006E67CB">
        <w:rPr>
          <w:rFonts w:eastAsia="Calibri"/>
          <w:lang w:val="sk-SK"/>
        </w:rPr>
        <w:t>Systémy smerovania pacienta, ako sú kiosky, navigačné systémy a vyvolávacie systémy, ktoré pomáhajú pacientovi orientovať sa v nemocnici.</w:t>
      </w:r>
    </w:p>
    <w:p w14:paraId="6BDDE39E" w14:textId="77777777" w:rsidR="00ED300E" w:rsidRPr="006E67CB" w:rsidRDefault="00ED300E" w:rsidP="00E94B4D">
      <w:pPr>
        <w:pStyle w:val="USONAopsommingdef"/>
        <w:numPr>
          <w:ilvl w:val="1"/>
          <w:numId w:val="31"/>
        </w:numPr>
        <w:jc w:val="both"/>
        <w:rPr>
          <w:rFonts w:eastAsia="Calibri"/>
          <w:lang w:val="sk-SK"/>
        </w:rPr>
      </w:pPr>
      <w:r w:rsidRPr="006E67CB">
        <w:rPr>
          <w:rFonts w:eastAsia="Calibri"/>
          <w:lang w:val="sk-SK"/>
        </w:rPr>
        <w:t>Systémy komunikácie s hospitalizovaným pacientom, ako je komunikačný systém medzi pacientom a sestrou na izbe a infotainment, ktorý poskytuje informácie a zábavu pre pacientov.</w:t>
      </w:r>
    </w:p>
    <w:p w14:paraId="3A720FEC" w14:textId="77777777" w:rsidR="00ED300E" w:rsidRPr="006E67CB" w:rsidRDefault="00ED300E" w:rsidP="00ED300E">
      <w:pPr>
        <w:pStyle w:val="Odsekzoznamu"/>
        <w:jc w:val="both"/>
        <w:rPr>
          <w:rFonts w:eastAsia="Calibri" w:cs="Calibri"/>
          <w:szCs w:val="22"/>
        </w:rPr>
      </w:pPr>
    </w:p>
    <w:p w14:paraId="44D99D63" w14:textId="77777777" w:rsidR="00ED300E" w:rsidRPr="006E67CB" w:rsidRDefault="00ED300E" w:rsidP="00ED300E">
      <w:pPr>
        <w:pStyle w:val="USONAopsommingdef"/>
        <w:jc w:val="both"/>
        <w:rPr>
          <w:rFonts w:eastAsia="Calibri" w:cs="Calibri"/>
          <w:szCs w:val="22"/>
          <w:lang w:val="sk-SK"/>
        </w:rPr>
      </w:pPr>
      <w:r w:rsidRPr="006E67CB">
        <w:rPr>
          <w:rFonts w:eastAsia="Calibri" w:cs="Calibri"/>
          <w:szCs w:val="22"/>
          <w:lang w:val="sk-SK"/>
        </w:rPr>
        <w:t>Komunikácia mimo nemocnice (Outside-hospital komunikácia):</w:t>
      </w:r>
    </w:p>
    <w:p w14:paraId="6B77B1D5" w14:textId="1936D099" w:rsidR="00ED300E" w:rsidRPr="006E67CB" w:rsidRDefault="00ED300E" w:rsidP="007C2291">
      <w:pPr>
        <w:pStyle w:val="USONAopsommingdef"/>
        <w:numPr>
          <w:ilvl w:val="2"/>
          <w:numId w:val="109"/>
        </w:numPr>
        <w:ind w:left="1434" w:hanging="357"/>
        <w:jc w:val="both"/>
        <w:rPr>
          <w:rFonts w:eastAsia="Calibri"/>
          <w:lang w:val="sk-SK"/>
        </w:rPr>
      </w:pPr>
      <w:r w:rsidRPr="006E67CB">
        <w:rPr>
          <w:rFonts w:eastAsia="Calibri"/>
          <w:lang w:val="sk-SK"/>
        </w:rPr>
        <w:t>Personalizované komunikačné systémy pre bezpečnú komunikáciu s pacientom, ako sú mobilné aplikácie, portál pre pacientov (umožňujúci prístup k výsledkom vyšetrení, termínom operácií/vyšetrení, elektronickej karte pacienta) a emailový systém.</w:t>
      </w:r>
    </w:p>
    <w:p w14:paraId="69EE3488" w14:textId="77777777" w:rsidR="00ED300E" w:rsidRPr="006E67CB" w:rsidRDefault="00ED300E" w:rsidP="007C2291">
      <w:pPr>
        <w:pStyle w:val="USONAopsommingdef"/>
        <w:numPr>
          <w:ilvl w:val="2"/>
          <w:numId w:val="109"/>
        </w:numPr>
        <w:ind w:left="1434" w:hanging="357"/>
        <w:jc w:val="both"/>
        <w:rPr>
          <w:rFonts w:eastAsia="Calibri"/>
          <w:lang w:val="sk-SK"/>
        </w:rPr>
      </w:pPr>
      <w:r w:rsidRPr="006E67CB">
        <w:rPr>
          <w:rFonts w:eastAsia="Calibri"/>
          <w:lang w:val="sk-SK"/>
        </w:rPr>
        <w:t>Nepersonalizované komunikačné systémy, ako sú webové stránky nemocnice poskytujúce všeobecné informácie alebo aktualizované informácie pre verejnosť a emailový systém.</w:t>
      </w:r>
    </w:p>
    <w:p w14:paraId="726244DB" w14:textId="77777777" w:rsidR="00ED300E" w:rsidRPr="006E67CB" w:rsidRDefault="00ED300E" w:rsidP="00ED300E"/>
    <w:p w14:paraId="3EF884A3" w14:textId="77777777" w:rsidR="00ED300E" w:rsidRPr="006E67CB" w:rsidRDefault="00ED300E" w:rsidP="00ED300E">
      <w:r w:rsidRPr="006E67CB">
        <w:t>Systém pacient-sestra musí pozostávať z komunikátorov na izbách a centrálnymi sesterskými stanicami, ktoré budú komunikovať výhradne po IP.</w:t>
      </w:r>
    </w:p>
    <w:p w14:paraId="70EC1AD8" w14:textId="2D667248" w:rsidR="000D1D64" w:rsidRDefault="00CA721E" w:rsidP="002D0522">
      <w:pPr>
        <w:pStyle w:val="Nadpis1"/>
        <w:numPr>
          <w:ilvl w:val="0"/>
          <w:numId w:val="11"/>
        </w:numPr>
      </w:pPr>
      <w:r>
        <w:lastRenderedPageBreak/>
        <w:t xml:space="preserve"> </w:t>
      </w:r>
      <w:bookmarkStart w:id="55" w:name="_Toc146612661"/>
      <w:r w:rsidRPr="00CA721E">
        <w:t>Zabezpečenie objektu a kamerový systém</w:t>
      </w:r>
      <w:bookmarkEnd w:id="55"/>
    </w:p>
    <w:p w14:paraId="4AEB2560" w14:textId="77777777" w:rsidR="00CC27D0" w:rsidRPr="006E67CB" w:rsidRDefault="00CC27D0" w:rsidP="00CC27D0">
      <w:r w:rsidRPr="006E67CB">
        <w:rPr>
          <w:rFonts w:eastAsia="Calibri" w:cs="Calibri"/>
          <w:szCs w:val="22"/>
        </w:rPr>
        <w:t>Je pravdepodobné, že všetci pacienti, návštevníci a personál budú monitorovaní pomocou kamerového systému. Preto je dôležité dodržiavať procesy zaznamenávania, uchovávania a poskytovania záznamov s citlivosťou. Záznamy z bezpečnostných kamier obsahujú osobné údaje, ktoré môžu priamo alebo nepriamo identifikovať fyzickú osobu. Preto musí kamerový systém splniť kritériá stanovené v právnych predpisoch o ochrane osobných údajov (GDPR).</w:t>
      </w:r>
    </w:p>
    <w:p w14:paraId="3A05A94B" w14:textId="77777777" w:rsidR="00CC27D0" w:rsidRPr="006E67CB" w:rsidRDefault="00CC27D0" w:rsidP="00CC27D0">
      <w:r w:rsidRPr="006E67CB">
        <w:rPr>
          <w:rFonts w:eastAsia="Calibri" w:cs="Calibri"/>
          <w:szCs w:val="22"/>
        </w:rPr>
        <w:t>Objekty v nemocniciach je možné z hľadiska dôležitosti a rizika rozdeliť do troch kategórií s rôznymi požiadavkami na zabezpečenie a monitorovanie pomocou kamerového systému:</w:t>
      </w:r>
    </w:p>
    <w:p w14:paraId="063C7EC9" w14:textId="6E649130" w:rsidR="00CC27D0" w:rsidRPr="006E67CB" w:rsidRDefault="008A2048" w:rsidP="00E94B4D">
      <w:pPr>
        <w:pStyle w:val="Odsekzoznamu"/>
        <w:numPr>
          <w:ilvl w:val="0"/>
          <w:numId w:val="32"/>
        </w:numPr>
        <w:jc w:val="both"/>
        <w:rPr>
          <w:rFonts w:eastAsia="Calibri" w:cs="Calibri"/>
          <w:szCs w:val="22"/>
        </w:rPr>
      </w:pPr>
      <w:r>
        <w:rPr>
          <w:rFonts w:eastAsia="Calibri" w:cs="Calibri"/>
        </w:rPr>
        <w:t>i</w:t>
      </w:r>
      <w:r w:rsidR="00CC27D0" w:rsidRPr="006E67CB">
        <w:rPr>
          <w:rFonts w:eastAsia="Calibri" w:cs="Calibri"/>
        </w:rPr>
        <w:t>nteriér</w:t>
      </w:r>
      <w:r w:rsidR="001077B1">
        <w:rPr>
          <w:rFonts w:eastAsia="Calibri" w:cs="Calibri"/>
        </w:rPr>
        <w:t>,</w:t>
      </w:r>
    </w:p>
    <w:p w14:paraId="59D8A502" w14:textId="15351F18" w:rsidR="00CC27D0" w:rsidRPr="006E67CB" w:rsidRDefault="008A2048" w:rsidP="00E94B4D">
      <w:pPr>
        <w:pStyle w:val="Odsekzoznamu"/>
        <w:numPr>
          <w:ilvl w:val="0"/>
          <w:numId w:val="32"/>
        </w:numPr>
        <w:jc w:val="both"/>
        <w:rPr>
          <w:rFonts w:eastAsia="Calibri" w:cs="Calibri"/>
          <w:szCs w:val="22"/>
        </w:rPr>
      </w:pPr>
      <w:r>
        <w:rPr>
          <w:rFonts w:eastAsia="Calibri" w:cs="Calibri"/>
        </w:rPr>
        <w:t>i</w:t>
      </w:r>
      <w:r w:rsidR="00CC27D0" w:rsidRPr="006E67CB">
        <w:rPr>
          <w:rFonts w:eastAsia="Calibri" w:cs="Calibri"/>
        </w:rPr>
        <w:t xml:space="preserve">nteriér s vysokým stupňom ochrany (operačné sály, nemocničná lekáreň, </w:t>
      </w:r>
      <w:r w:rsidR="00EB3197">
        <w:rPr>
          <w:rFonts w:eastAsia="Calibri" w:cs="Calibri"/>
        </w:rPr>
        <w:t>a pod.</w:t>
      </w:r>
      <w:r w:rsidR="00CC27D0" w:rsidRPr="006E67CB">
        <w:rPr>
          <w:rFonts w:eastAsia="Calibri" w:cs="Calibri"/>
        </w:rPr>
        <w:t>)</w:t>
      </w:r>
      <w:r>
        <w:rPr>
          <w:rFonts w:eastAsia="Calibri" w:cs="Calibri"/>
        </w:rPr>
        <w:t>,</w:t>
      </w:r>
    </w:p>
    <w:p w14:paraId="673F1C36" w14:textId="5667B9EE" w:rsidR="00CC27D0" w:rsidRPr="006E67CB" w:rsidRDefault="008A2048" w:rsidP="00E94B4D">
      <w:pPr>
        <w:pStyle w:val="Odsekzoznamu"/>
        <w:numPr>
          <w:ilvl w:val="0"/>
          <w:numId w:val="32"/>
        </w:numPr>
        <w:jc w:val="both"/>
        <w:rPr>
          <w:rFonts w:eastAsia="Calibri" w:cs="Calibri"/>
          <w:szCs w:val="22"/>
        </w:rPr>
      </w:pPr>
      <w:r>
        <w:rPr>
          <w:rFonts w:eastAsia="Calibri" w:cs="Calibri"/>
        </w:rPr>
        <w:t>e</w:t>
      </w:r>
      <w:r w:rsidR="00CC27D0" w:rsidRPr="006E67CB">
        <w:rPr>
          <w:rFonts w:eastAsia="Calibri" w:cs="Calibri"/>
        </w:rPr>
        <w:t>xteriér.</w:t>
      </w:r>
    </w:p>
    <w:p w14:paraId="7B2A1F53" w14:textId="77777777" w:rsidR="00CC27D0" w:rsidRPr="006E67CB" w:rsidRDefault="00CC27D0" w:rsidP="00CC27D0">
      <w:pPr>
        <w:rPr>
          <w:rFonts w:eastAsia="Calibri" w:cs="Calibri"/>
        </w:rPr>
      </w:pPr>
    </w:p>
    <w:p w14:paraId="1A00BFF2" w14:textId="1CDC0EDA" w:rsidR="00CC27D0" w:rsidRPr="006E67CB" w:rsidRDefault="00CC27D0" w:rsidP="00CC27D0">
      <w:pPr>
        <w:rPr>
          <w:rFonts w:eastAsia="Calibri" w:cs="Calibri"/>
        </w:rPr>
      </w:pPr>
      <w:r w:rsidRPr="006E67CB">
        <w:rPr>
          <w:rFonts w:eastAsia="Calibri" w:cs="Calibri"/>
        </w:rPr>
        <w:t xml:space="preserve">Záznam obrazu je možné realizovať v rôznych variantoch. U najrizikovejších častí nemocnice, ako sú </w:t>
      </w:r>
      <w:r>
        <w:rPr>
          <w:rFonts w:eastAsia="Calibri" w:cs="Calibri"/>
        </w:rPr>
        <w:t>N</w:t>
      </w:r>
      <w:r w:rsidRPr="006E67CB">
        <w:rPr>
          <w:rFonts w:eastAsia="Calibri" w:cs="Calibri"/>
        </w:rPr>
        <w:t xml:space="preserve">emocničná lekáreň, centrálne sklady ŠZM a pod. </w:t>
      </w:r>
      <w:r w:rsidR="00E350D2">
        <w:rPr>
          <w:rFonts w:eastAsia="Calibri" w:cs="Calibri"/>
        </w:rPr>
        <w:t>je vhodné, aby sa</w:t>
      </w:r>
      <w:r w:rsidRPr="006E67CB">
        <w:rPr>
          <w:rFonts w:eastAsia="Calibri" w:cs="Calibri"/>
        </w:rPr>
        <w:t xml:space="preserve"> obraz zaznamenáva</w:t>
      </w:r>
      <w:r w:rsidR="00E350D2">
        <w:rPr>
          <w:rFonts w:eastAsia="Calibri" w:cs="Calibri"/>
        </w:rPr>
        <w:t>l</w:t>
      </w:r>
      <w:r w:rsidRPr="006E67CB">
        <w:rPr>
          <w:rFonts w:eastAsia="Calibri" w:cs="Calibri"/>
        </w:rPr>
        <w:t xml:space="preserve"> nepretržite 24/7. U ostatných častí nemocnice je možné robiť záznam len v určitých časových úsekoch</w:t>
      </w:r>
      <w:r w:rsidR="00E350D2">
        <w:rPr>
          <w:rFonts w:eastAsia="Calibri" w:cs="Calibri"/>
        </w:rPr>
        <w:t>,</w:t>
      </w:r>
      <w:r w:rsidRPr="006E67CB">
        <w:rPr>
          <w:rFonts w:eastAsia="Calibri" w:cs="Calibri"/>
        </w:rPr>
        <w:t xml:space="preserve"> alebo pri detekcii pohybu. Obraz z kamerového systému, ktorý sleduje priestory s vysokým stupňom ochrany, musí byť chránený dodatočnou autorizáciou, aby k nemu mali prístup iba poverené osoby.</w:t>
      </w:r>
    </w:p>
    <w:p w14:paraId="29D06615" w14:textId="77777777" w:rsidR="00CC27D0" w:rsidRPr="006E67CB" w:rsidRDefault="00CC27D0" w:rsidP="00CC27D0">
      <w:pPr>
        <w:rPr>
          <w:rFonts w:eastAsia="Calibri" w:cs="Calibri"/>
        </w:rPr>
      </w:pPr>
    </w:p>
    <w:p w14:paraId="3AE8EBD3" w14:textId="77777777" w:rsidR="00CC27D0" w:rsidRPr="006E67CB" w:rsidRDefault="00CC27D0" w:rsidP="00CC27D0">
      <w:pPr>
        <w:rPr>
          <w:rFonts w:eastAsia="Calibri" w:cs="Calibri"/>
          <w:szCs w:val="22"/>
        </w:rPr>
      </w:pPr>
      <w:r w:rsidRPr="006E67CB">
        <w:rPr>
          <w:rFonts w:eastAsia="Calibri" w:cs="Calibri"/>
          <w:szCs w:val="22"/>
        </w:rPr>
        <w:t xml:space="preserve">Typické priestory monitorované kamerovým systémom v nemocnici zahŕňajú parkovisko, brány, vchody, východy, únikové východy, hlavné chodby, </w:t>
      </w:r>
      <w:r>
        <w:rPr>
          <w:rFonts w:eastAsia="Calibri" w:cs="Calibri"/>
          <w:szCs w:val="22"/>
        </w:rPr>
        <w:t>Urgentný príjem</w:t>
      </w:r>
      <w:r w:rsidRPr="006E67CB">
        <w:rPr>
          <w:rFonts w:eastAsia="Calibri" w:cs="Calibri"/>
          <w:szCs w:val="22"/>
        </w:rPr>
        <w:t>,</w:t>
      </w:r>
      <w:r>
        <w:rPr>
          <w:rFonts w:eastAsia="Calibri" w:cs="Calibri"/>
          <w:szCs w:val="22"/>
        </w:rPr>
        <w:t xml:space="preserve"> Centrálne</w:t>
      </w:r>
      <w:r w:rsidRPr="006E67CB">
        <w:rPr>
          <w:rFonts w:eastAsia="Calibri" w:cs="Calibri"/>
          <w:szCs w:val="22"/>
        </w:rPr>
        <w:t xml:space="preserve"> operačné sály, centrálnu prípravovňu liekov, skladové priestory, laboratóriá, kuchyňu, centrálnu sterilizáciu, pooperačné miestnosti, rádiológiu (MR a RTG) a priestory márnice.</w:t>
      </w:r>
    </w:p>
    <w:p w14:paraId="14ABE056" w14:textId="77777777" w:rsidR="00CC27D0" w:rsidRPr="006E67CB" w:rsidRDefault="00CC27D0" w:rsidP="00CC27D0"/>
    <w:p w14:paraId="20C9FF30" w14:textId="77777777" w:rsidR="00CC27D0" w:rsidRPr="006E67CB" w:rsidRDefault="00CC27D0" w:rsidP="00CC27D0">
      <w:r w:rsidRPr="006E67CB">
        <w:rPr>
          <w:rFonts w:eastAsia="Calibri" w:cs="Calibri"/>
          <w:szCs w:val="22"/>
        </w:rPr>
        <w:t>Kamery musia byť umiestnené všade tam, kde je ohrozená bezpečnosť pacientov, čo súvisí s ochranou zdravia a života v nemocnici.</w:t>
      </w:r>
    </w:p>
    <w:p w14:paraId="004F93E8" w14:textId="3BA3FA3C" w:rsidR="00CC27D0" w:rsidRDefault="00CC27D0" w:rsidP="00CC27D0">
      <w:pPr>
        <w:rPr>
          <w:rFonts w:eastAsia="Calibri" w:cs="Calibri"/>
          <w:szCs w:val="22"/>
        </w:rPr>
      </w:pPr>
      <w:r w:rsidRPr="006E67CB">
        <w:rPr>
          <w:rFonts w:eastAsia="Calibri" w:cs="Calibri"/>
          <w:szCs w:val="22"/>
        </w:rPr>
        <w:t>Požiadavky na úroveň a kvalitu monitorovania ovplyvňujú parametre systému a celkové náklady. Medzi ďalšie funkcie CCTV môžu patriť diaľkové sledovanie kamier cez mobilný telefón alebo internet, multi-kamerový obraz, automatické rozpoznávanie EČV, analýza obsahu videozáznamov (Video Content Analysis), mechanizmy rozpoznávania tváre (facial recognition) a ďalšie.</w:t>
      </w:r>
    </w:p>
    <w:p w14:paraId="46D1A7CF" w14:textId="77777777" w:rsidR="00521C0D" w:rsidRPr="006E67CB" w:rsidRDefault="00521C0D" w:rsidP="00CC27D0"/>
    <w:p w14:paraId="07E9D8FE" w14:textId="7E166F55" w:rsidR="00CC27D0" w:rsidRPr="006E67CB" w:rsidRDefault="00CC27D0" w:rsidP="00CC27D0">
      <w:pPr>
        <w:rPr>
          <w:rFonts w:eastAsia="Calibri" w:cs="Calibri"/>
        </w:rPr>
      </w:pPr>
      <w:r w:rsidRPr="006E67CB">
        <w:rPr>
          <w:rFonts w:eastAsia="Calibri" w:cs="Calibri"/>
        </w:rPr>
        <w:t xml:space="preserve">Komunikácia v rámci kamerového systému bude prebiehať pomocou IP protokolu. CCTV </w:t>
      </w:r>
      <w:r w:rsidR="00751B86">
        <w:rPr>
          <w:rFonts w:eastAsia="Calibri" w:cs="Calibri"/>
        </w:rPr>
        <w:t>musí</w:t>
      </w:r>
      <w:r w:rsidRPr="006E67CB">
        <w:rPr>
          <w:rFonts w:eastAsia="Calibri" w:cs="Calibri"/>
        </w:rPr>
        <w:t xml:space="preserve"> byť spojené s ostatnými systémami na ochranu majetku a osôb prostredníctvom Integračného bezpečnostného systému, ktorý zabezpečuje komplexné riadenie bezpečnosti budov a objektov nemocnice. Napr</w:t>
      </w:r>
      <w:r w:rsidR="00623627">
        <w:rPr>
          <w:rFonts w:eastAsia="Calibri" w:cs="Calibri"/>
        </w:rPr>
        <w:t>.</w:t>
      </w:r>
      <w:r w:rsidRPr="006E67CB">
        <w:rPr>
          <w:rFonts w:eastAsia="Calibri" w:cs="Calibri"/>
        </w:rPr>
        <w:t xml:space="preserve"> ak senzor pohybu aktivuje poplach, kamera CCTV v danom mieste začne zaznamenávať vysokorozlíšený obraz, ktorý je v reálnom čase prenášaný na </w:t>
      </w:r>
      <w:r>
        <w:rPr>
          <w:rFonts w:eastAsia="Calibri" w:cs="Calibri"/>
        </w:rPr>
        <w:t>Správu objektu.</w:t>
      </w:r>
    </w:p>
    <w:p w14:paraId="3136341C" w14:textId="3C6598BD" w:rsidR="00275F3F" w:rsidRDefault="00275F3F">
      <w:pPr>
        <w:kinsoku/>
        <w:autoSpaceDE/>
        <w:autoSpaceDN/>
        <w:adjustRightInd/>
        <w:spacing w:after="160" w:line="259" w:lineRule="auto"/>
        <w:contextualSpacing w:val="0"/>
        <w:jc w:val="left"/>
      </w:pPr>
      <w:r>
        <w:br w:type="page"/>
      </w:r>
    </w:p>
    <w:p w14:paraId="20A16CF8" w14:textId="043D4D97" w:rsidR="00CC27D0" w:rsidRPr="006E67CB" w:rsidRDefault="00C5547C" w:rsidP="002D0522">
      <w:pPr>
        <w:pStyle w:val="Nadpis1"/>
        <w:numPr>
          <w:ilvl w:val="0"/>
          <w:numId w:val="11"/>
        </w:numPr>
      </w:pPr>
      <w:r>
        <w:lastRenderedPageBreak/>
        <w:t xml:space="preserve"> </w:t>
      </w:r>
      <w:bookmarkStart w:id="56" w:name="_Toc146612662"/>
      <w:r>
        <w:t>I</w:t>
      </w:r>
      <w:r w:rsidRPr="00C5547C">
        <w:t>dentifikácia pacienta</w:t>
      </w:r>
      <w:bookmarkEnd w:id="56"/>
    </w:p>
    <w:p w14:paraId="0179E482" w14:textId="71187EB6" w:rsidR="00AE6957" w:rsidRDefault="002E1804" w:rsidP="00AE6957">
      <w:r>
        <w:t>Na identifikáciu pacientov v Novej FNsP FDR BB bude používaný n</w:t>
      </w:r>
      <w:r w:rsidR="00AE6957">
        <w:t xml:space="preserve">áramok s 2D datamatrix kódom. Kód bude unikátny a bude slúžiť na identifikáciu pacienta pre danú konkrétnu hospitalizáciu od jeho prijatia až po jeho prepustenie z nemocnice. Zároveň sa bude dať jednoznačne v IS určiť, že sa nejedná o stratený, vymenený náramok. Náramok sa generuje pri príjme pacienta na hospitalizáciu / liečbu. Náramok musí byť odolný voči vlhkosti a oteru. </w:t>
      </w:r>
    </w:p>
    <w:p w14:paraId="3C3FF06C" w14:textId="77777777" w:rsidR="00AE6957" w:rsidRDefault="00AE6957" w:rsidP="00AE6957"/>
    <w:p w14:paraId="7BF7249E" w14:textId="77777777" w:rsidR="00AE6957" w:rsidRDefault="00AE6957" w:rsidP="00AE6957">
      <w:r>
        <w:t>Identifikácia v rámci nemocnice musí byť nastavená tak, aby nemohlo dôjsť k zámene. To znamená, že pacient, materiál aj personál musia mať identifikačné čísla nastavené tak, aby nikdy nemohlo dôjsť ku kolízii. Správny liek (sken ID kódu lieku), správnemu pacientovi (sken ID kódu pacienta), v správny čas, správnou formou a správnou cestou (sken ID kódu zdravotníckeho personálu). Náramok obsahuje okrem automatického dátového nosiča aj človekom čitateľné údaje – minimálne meno a priezvisko pacienta.</w:t>
      </w:r>
    </w:p>
    <w:p w14:paraId="5344AE58" w14:textId="77777777" w:rsidR="00AE6957" w:rsidRDefault="00AE6957" w:rsidP="00AE6957"/>
    <w:p w14:paraId="0CE14402" w14:textId="2E6D9D3E" w:rsidR="00AE6957" w:rsidRDefault="00AE6957" w:rsidP="00AE6957">
      <w:r>
        <w:t>ID číslo na náramok sa tlačí dostupnou formou AIDC nosiča</w:t>
      </w:r>
      <w:r w:rsidR="00D937FA">
        <w:rPr>
          <w:rStyle w:val="Odkaznapoznmkupodiarou"/>
        </w:rPr>
        <w:footnoteReference w:id="3"/>
      </w:r>
      <w:r>
        <w:t xml:space="preserve">  (t</w:t>
      </w:r>
      <w:r w:rsidR="005F34D1">
        <w:t>.</w:t>
      </w:r>
      <w:r>
        <w:t>j</w:t>
      </w:r>
      <w:r w:rsidR="0091782A">
        <w:t>.</w:t>
      </w:r>
      <w:r>
        <w:t xml:space="preserve"> formou 2D kódu datamatrix alebo RFID v závislosti od nastavenej infraštruktúry). Náramok sa tlačí v Klientskom centre pri administratívnom procese prijatia pacienta na hospitalizáciu</w:t>
      </w:r>
      <w:r w:rsidR="00C13D1C">
        <w:t xml:space="preserve"> ale</w:t>
      </w:r>
      <w:r w:rsidR="008A4346">
        <w:t xml:space="preserve">bo na Urgentnom príjme v prípade </w:t>
      </w:r>
      <w:r w:rsidR="00E13745">
        <w:t>prijatia pacienta na hospitalizáciu priamo z urgentného príjmu</w:t>
      </w:r>
      <w:r>
        <w:t>. Za týmto účelom musí byť recepcia na Klientskom centre</w:t>
      </w:r>
      <w:r w:rsidR="001738C7">
        <w:t xml:space="preserve"> a</w:t>
      </w:r>
      <w:r w:rsidR="001D4CA7">
        <w:t> </w:t>
      </w:r>
      <w:r w:rsidR="001738C7">
        <w:t>Ur</w:t>
      </w:r>
      <w:r w:rsidR="001D4CA7">
        <w:t>gentnom príjme</w:t>
      </w:r>
      <w:r>
        <w:t xml:space="preserve"> vybavená minimálne dvomi tlačiarňami pacientskych náramkov (viď obrázok nižšie). Zamestnanci majú možnosť identifikovať pacienta prostredníctvom naskenovania kódu na náramku cez mobilný telefón, prípadne na to určenou čítačkou kódov.</w:t>
      </w:r>
    </w:p>
    <w:p w14:paraId="38FAB2A1" w14:textId="46A9D9C0" w:rsidR="00AE6957" w:rsidRDefault="00AE6957" w:rsidP="00AE6957"/>
    <w:p w14:paraId="6085609F" w14:textId="79830BB8" w:rsidR="00F70E02" w:rsidRDefault="002E7094" w:rsidP="00AE6957">
      <w:r w:rsidRPr="006E67CB">
        <w:rPr>
          <w:noProof/>
        </w:rPr>
        <w:drawing>
          <wp:anchor distT="0" distB="0" distL="114300" distR="114300" simplePos="0" relativeHeight="251658252" behindDoc="0" locked="0" layoutInCell="1" allowOverlap="1" wp14:anchorId="0514F215" wp14:editId="67A205B5">
            <wp:simplePos x="0" y="0"/>
            <wp:positionH relativeFrom="column">
              <wp:posOffset>4360834</wp:posOffset>
            </wp:positionH>
            <wp:positionV relativeFrom="paragraph">
              <wp:posOffset>78682</wp:posOffset>
            </wp:positionV>
            <wp:extent cx="1590675" cy="1590675"/>
            <wp:effectExtent l="0" t="0" r="9525" b="9525"/>
            <wp:wrapNone/>
            <wp:docPr id="633778443" name="Obrázok 633778443" descr="Obrázok, na ktorom je domáci spotrebič, tlačiar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78443" name="Obrázok 3" descr="Obrázok, na ktorom je domáci spotrebič, tlačiareň&#10;&#10;Automaticky generovaný popi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anchor>
        </w:drawing>
      </w:r>
      <w:r w:rsidR="008A661D" w:rsidRPr="006E67CB">
        <w:rPr>
          <w:noProof/>
        </w:rPr>
        <w:drawing>
          <wp:anchor distT="0" distB="0" distL="114300" distR="114300" simplePos="0" relativeHeight="251658253" behindDoc="0" locked="0" layoutInCell="1" allowOverlap="1" wp14:anchorId="5CBADFCC" wp14:editId="616B0083">
            <wp:simplePos x="0" y="0"/>
            <wp:positionH relativeFrom="column">
              <wp:posOffset>2540</wp:posOffset>
            </wp:positionH>
            <wp:positionV relativeFrom="paragraph">
              <wp:posOffset>-4445</wp:posOffset>
            </wp:positionV>
            <wp:extent cx="2038350" cy="1511935"/>
            <wp:effectExtent l="0" t="0" r="0" b="0"/>
            <wp:wrapNone/>
            <wp:docPr id="605699476" name="Obrázok 605699476" descr="Hospital Bracelets and Patient ID Wristbands | Z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spital Bracelets and Patient ID Wristbands | Zebra"/>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flipH="1">
                      <a:off x="0" y="0"/>
                      <a:ext cx="2038350" cy="1511935"/>
                    </a:xfrm>
                    <a:prstGeom prst="rect">
                      <a:avLst/>
                    </a:prstGeom>
                    <a:noFill/>
                    <a:ln>
                      <a:noFill/>
                    </a:ln>
                    <a:extLst>
                      <a:ext uri="{53640926-AAD7-44D8-BBD7-CCE9431645EC}">
                        <a14:shadowObscured xmlns:a14="http://schemas.microsoft.com/office/drawing/2010/main"/>
                      </a:ext>
                    </a:extLst>
                  </pic:spPr>
                </pic:pic>
              </a:graphicData>
            </a:graphic>
          </wp:anchor>
        </w:drawing>
      </w:r>
    </w:p>
    <w:p w14:paraId="04A3A348" w14:textId="77777777" w:rsidR="00AE6957" w:rsidRDefault="00AE6957" w:rsidP="00AE6957">
      <w:r>
        <w:tab/>
        <w:t xml:space="preserve"> </w:t>
      </w:r>
      <w:r>
        <w:tab/>
      </w:r>
      <w:r>
        <w:tab/>
      </w:r>
      <w:r>
        <w:tab/>
      </w:r>
      <w:r>
        <w:tab/>
      </w:r>
      <w:r>
        <w:tab/>
        <w:t xml:space="preserve"> </w:t>
      </w:r>
      <w:r>
        <w:tab/>
      </w:r>
      <w:r>
        <w:tab/>
      </w:r>
    </w:p>
    <w:p w14:paraId="638D9DC9" w14:textId="77777777" w:rsidR="00CC27D0" w:rsidRDefault="00CC27D0" w:rsidP="00CC27D0"/>
    <w:p w14:paraId="06CF8998" w14:textId="77777777" w:rsidR="009214F5" w:rsidRDefault="009214F5" w:rsidP="00CC27D0"/>
    <w:p w14:paraId="1ACB4F00" w14:textId="77777777" w:rsidR="009214F5" w:rsidRDefault="009214F5" w:rsidP="00CC27D0"/>
    <w:p w14:paraId="6924BB3E" w14:textId="77777777" w:rsidR="009214F5" w:rsidRDefault="009214F5" w:rsidP="00CC27D0"/>
    <w:p w14:paraId="711AF223" w14:textId="77777777" w:rsidR="009214F5" w:rsidRDefault="009214F5" w:rsidP="00CC27D0"/>
    <w:p w14:paraId="6618D9A7" w14:textId="77777777" w:rsidR="009214F5" w:rsidRDefault="009214F5" w:rsidP="00CC27D0"/>
    <w:p w14:paraId="01585CB4" w14:textId="77777777" w:rsidR="009214F5" w:rsidRDefault="009214F5" w:rsidP="00CC27D0"/>
    <w:p w14:paraId="48B4021C" w14:textId="067FD804" w:rsidR="009214F5" w:rsidRDefault="00E77855" w:rsidP="00CC27D0">
      <w:r w:rsidRPr="006E67CB">
        <w:rPr>
          <w:noProof/>
        </w:rPr>
        <mc:AlternateContent>
          <mc:Choice Requires="wps">
            <w:drawing>
              <wp:anchor distT="0" distB="0" distL="114300" distR="114300" simplePos="0" relativeHeight="251658254" behindDoc="0" locked="0" layoutInCell="1" allowOverlap="1" wp14:anchorId="0DDD95A0" wp14:editId="23A64BC3">
                <wp:simplePos x="0" y="0"/>
                <wp:positionH relativeFrom="column">
                  <wp:posOffset>2730</wp:posOffset>
                </wp:positionH>
                <wp:positionV relativeFrom="paragraph">
                  <wp:posOffset>111562</wp:posOffset>
                </wp:positionV>
                <wp:extent cx="9062977" cy="357187"/>
                <wp:effectExtent l="0" t="0" r="5080" b="5080"/>
                <wp:wrapNone/>
                <wp:docPr id="1016084406" name="Textové pole 1016084406"/>
                <wp:cNvGraphicFramePr/>
                <a:graphic xmlns:a="http://schemas.openxmlformats.org/drawingml/2006/main">
                  <a:graphicData uri="http://schemas.microsoft.com/office/word/2010/wordprocessingShape">
                    <wps:wsp>
                      <wps:cNvSpPr txBox="1"/>
                      <wps:spPr>
                        <a:xfrm>
                          <a:off x="0" y="0"/>
                          <a:ext cx="9062977" cy="357187"/>
                        </a:xfrm>
                        <a:prstGeom prst="rect">
                          <a:avLst/>
                        </a:prstGeom>
                        <a:solidFill>
                          <a:schemeClr val="lt1"/>
                        </a:solidFill>
                        <a:ln w="6350">
                          <a:noFill/>
                        </a:ln>
                      </wps:spPr>
                      <wps:txbx>
                        <w:txbxContent>
                          <w:p w14:paraId="39577FC2" w14:textId="10839036" w:rsidR="009214F5" w:rsidRPr="00D750BE" w:rsidRDefault="009214F5" w:rsidP="009214F5">
                            <w:pPr>
                              <w:rPr>
                                <w:sz w:val="20"/>
                                <w:szCs w:val="20"/>
                              </w:rPr>
                            </w:pPr>
                            <w:r w:rsidRPr="00D750BE">
                              <w:rPr>
                                <w:sz w:val="20"/>
                                <w:szCs w:val="20"/>
                              </w:rPr>
                              <w:t xml:space="preserve">  Obrázok </w:t>
                            </w:r>
                            <w:r w:rsidR="004A1C0E">
                              <w:rPr>
                                <w:sz w:val="20"/>
                                <w:szCs w:val="20"/>
                              </w:rPr>
                              <w:t xml:space="preserve">10 </w:t>
                            </w:r>
                            <w:r w:rsidRPr="00D750BE">
                              <w:rPr>
                                <w:sz w:val="20"/>
                                <w:szCs w:val="20"/>
                              </w:rPr>
                              <w:t xml:space="preserve"> Identifikačný pacientský náramok</w:t>
                            </w:r>
                            <w:r w:rsidRPr="00D750BE">
                              <w:rPr>
                                <w:sz w:val="20"/>
                                <w:szCs w:val="20"/>
                              </w:rPr>
                              <w:tab/>
                            </w:r>
                            <w:r w:rsidRPr="00D750BE">
                              <w:rPr>
                                <w:sz w:val="20"/>
                                <w:szCs w:val="20"/>
                              </w:rPr>
                              <w:tab/>
                            </w:r>
                            <w:r w:rsidRPr="00D750BE">
                              <w:rPr>
                                <w:sz w:val="20"/>
                                <w:szCs w:val="20"/>
                              </w:rPr>
                              <w:tab/>
                              <w:t xml:space="preserve">               Obrázok </w:t>
                            </w:r>
                            <w:r w:rsidR="004A1C0E">
                              <w:rPr>
                                <w:sz w:val="20"/>
                                <w:szCs w:val="20"/>
                              </w:rPr>
                              <w:t xml:space="preserve">11 </w:t>
                            </w:r>
                            <w:r w:rsidRPr="00D750BE">
                              <w:rPr>
                                <w:sz w:val="20"/>
                                <w:szCs w:val="20"/>
                              </w:rPr>
                              <w:t xml:space="preserve">  Tlačiareň identifikačných pacientských náramkov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DD95A0" id="Textové pole 1016084406" o:spid="_x0000_s1031" type="#_x0000_t202" style="position:absolute;left:0;text-align:left;margin-left:.2pt;margin-top:8.8pt;width:713.6pt;height:28.1pt;z-index:25165825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" fillcolor="white [3201]" stroked="f" strokeweight=".5pt">
                <v:textbox>
                  <w:txbxContent>
                    <w:p w14:paraId="39577FC2" w14:textId="10839036" w:rsidR="009214F5" w:rsidRPr="00D750BE" w:rsidRDefault="009214F5" w:rsidP="009214F5">
                      <w:pPr>
                        <w:rPr>
                          <w:sz w:val="20"/>
                          <w:szCs w:val="20"/>
                        </w:rPr>
                      </w:pPr>
                      <w:r w:rsidRPr="00D750BE">
                        <w:rPr>
                          <w:sz w:val="20"/>
                          <w:szCs w:val="20"/>
                        </w:rPr>
                        <w:t xml:space="preserve">  Obrázok </w:t>
                      </w:r>
                      <w:r w:rsidR="004A1C0E">
                        <w:rPr>
                          <w:sz w:val="20"/>
                          <w:szCs w:val="20"/>
                        </w:rPr>
                        <w:t xml:space="preserve">10 </w:t>
                      </w:r>
                      <w:r w:rsidRPr="00D750BE">
                        <w:rPr>
                          <w:sz w:val="20"/>
                          <w:szCs w:val="20"/>
                        </w:rPr>
                        <w:t xml:space="preserve"> Identifikačný pacientský náramok</w:t>
                      </w:r>
                      <w:r w:rsidRPr="00D750BE">
                        <w:rPr>
                          <w:sz w:val="20"/>
                          <w:szCs w:val="20"/>
                        </w:rPr>
                        <w:tab/>
                      </w:r>
                      <w:r w:rsidRPr="00D750BE">
                        <w:rPr>
                          <w:sz w:val="20"/>
                          <w:szCs w:val="20"/>
                        </w:rPr>
                        <w:tab/>
                      </w:r>
                      <w:r w:rsidRPr="00D750BE">
                        <w:rPr>
                          <w:sz w:val="20"/>
                          <w:szCs w:val="20"/>
                        </w:rPr>
                        <w:tab/>
                        <w:t xml:space="preserve">               Obrázok </w:t>
                      </w:r>
                      <w:r w:rsidR="004A1C0E">
                        <w:rPr>
                          <w:sz w:val="20"/>
                          <w:szCs w:val="20"/>
                        </w:rPr>
                        <w:t xml:space="preserve">11 </w:t>
                      </w:r>
                      <w:r w:rsidRPr="00D750BE">
                        <w:rPr>
                          <w:sz w:val="20"/>
                          <w:szCs w:val="20"/>
                        </w:rPr>
                        <w:t xml:space="preserve">  Tlačiareň identifikačných pacientských náramkov    </w:t>
                      </w:r>
                    </w:p>
                  </w:txbxContent>
                </v:textbox>
              </v:shape>
            </w:pict>
          </mc:Fallback>
        </mc:AlternateContent>
      </w:r>
    </w:p>
    <w:p w14:paraId="1EE794F4" w14:textId="25102673" w:rsidR="00AD3E53" w:rsidRPr="006E67CB" w:rsidRDefault="00AD3E53" w:rsidP="002D0522">
      <w:pPr>
        <w:pStyle w:val="Nadpis1"/>
        <w:numPr>
          <w:ilvl w:val="0"/>
          <w:numId w:val="11"/>
        </w:numPr>
      </w:pPr>
      <w:bookmarkStart w:id="57" w:name="_Toc145401264"/>
      <w:bookmarkStart w:id="58" w:name="_Toc146612663"/>
      <w:r w:rsidRPr="006E67CB">
        <w:lastRenderedPageBreak/>
        <w:t>Vyvolávací systém pre pacientov</w:t>
      </w:r>
      <w:bookmarkEnd w:id="57"/>
      <w:bookmarkEnd w:id="58"/>
    </w:p>
    <w:p w14:paraId="354A1C0C" w14:textId="77777777" w:rsidR="00AD3E53" w:rsidRPr="006E67CB" w:rsidRDefault="00AD3E53" w:rsidP="00AD3E53">
      <w:r w:rsidRPr="006E67CB">
        <w:rPr>
          <w:rFonts w:eastAsia="Calibri" w:cs="Calibri"/>
          <w:szCs w:val="22"/>
        </w:rPr>
        <w:t>Vyvolávací a objedná</w:t>
      </w:r>
      <w:r>
        <w:rPr>
          <w:rFonts w:eastAsia="Calibri" w:cs="Calibri"/>
          <w:szCs w:val="22"/>
        </w:rPr>
        <w:t>vací</w:t>
      </w:r>
      <w:r w:rsidRPr="006E67CB">
        <w:rPr>
          <w:rFonts w:eastAsia="Calibri" w:cs="Calibri"/>
          <w:szCs w:val="22"/>
        </w:rPr>
        <w:t xml:space="preserve"> systém je komplexné a integrované riešenie, ktoré umožňuje riadiť tok pacientov v nemocnici od prvotného kontaktu až po poskytnutie služby. Tento inteligentný systém má za cieľ zvýšiť produktivitu, znížiť prevádzkové náklady, zlepšiť spokojnosť </w:t>
      </w:r>
      <w:r w:rsidRPr="008D3016">
        <w:rPr>
          <w:rFonts w:eastAsia="Calibri" w:cs="Calibri"/>
          <w:szCs w:val="22"/>
        </w:rPr>
        <w:t>ambulantných</w:t>
      </w:r>
      <w:r w:rsidRPr="006E67CB">
        <w:rPr>
          <w:rFonts w:eastAsia="Calibri" w:cs="Calibri"/>
          <w:szCs w:val="22"/>
        </w:rPr>
        <w:t xml:space="preserve"> pacientov/návštevníkov prostredníctvom skrátenia vnímanej čakacej doby na lekárske vyšetrenie a vytvorenia príjemného prostredia s rovnakým prístupom pre všetkých.</w:t>
      </w:r>
    </w:p>
    <w:p w14:paraId="7722D62B" w14:textId="77777777" w:rsidR="00AD3E53" w:rsidRPr="006E67CB" w:rsidRDefault="00AD3E53" w:rsidP="00AD3E53">
      <w:r w:rsidRPr="006E67CB">
        <w:rPr>
          <w:rFonts w:eastAsia="Calibri" w:cs="Calibri"/>
          <w:szCs w:val="22"/>
        </w:rPr>
        <w:t>Systém podporuje a automatizuje nasledujúce činnosti v oblasti toku pacientov:</w:t>
      </w:r>
    </w:p>
    <w:p w14:paraId="0E7F1959" w14:textId="1C05B569" w:rsidR="00AD3E53" w:rsidRPr="006E67CB" w:rsidRDefault="00AD3E53" w:rsidP="00E94B4D">
      <w:pPr>
        <w:pStyle w:val="Odsekzoznamu"/>
        <w:numPr>
          <w:ilvl w:val="0"/>
          <w:numId w:val="32"/>
        </w:numPr>
        <w:jc w:val="both"/>
        <w:rPr>
          <w:rFonts w:eastAsia="Calibri" w:cs="Calibri"/>
          <w:szCs w:val="22"/>
        </w:rPr>
      </w:pPr>
      <w:r w:rsidRPr="006E67CB">
        <w:rPr>
          <w:rFonts w:eastAsia="Calibri" w:cs="Calibri"/>
          <w:szCs w:val="22"/>
        </w:rPr>
        <w:t xml:space="preserve">Objednávanie termínov: Pacienti majú možnosť objednať si termín pre lekárske vyšetrenie/ošetrenie cez rôzne kanály, ako je Pacient Portal, Mobilná Aplikácia Pacient, </w:t>
      </w:r>
      <w:r w:rsidR="00A64062">
        <w:rPr>
          <w:rFonts w:eastAsia="Calibri" w:cs="Calibri"/>
          <w:szCs w:val="22"/>
        </w:rPr>
        <w:t>zamestnanco</w:t>
      </w:r>
      <w:r w:rsidR="00A64062" w:rsidRPr="006E67CB">
        <w:rPr>
          <w:rFonts w:eastAsia="Calibri" w:cs="Calibri"/>
          <w:szCs w:val="22"/>
        </w:rPr>
        <w:t>v</w:t>
      </w:r>
      <w:r w:rsidRPr="006E67CB">
        <w:rPr>
          <w:rFonts w:eastAsia="Calibri" w:cs="Calibri"/>
          <w:szCs w:val="22"/>
        </w:rPr>
        <w:t xml:space="preserve"> recepcie/call centra alebo samoobslužné kiosky. Systém zobrazuje voľné termíny, ktoré môžu byť rezervované pre konkrétneho pacienta. Kalendáre môžu byť centrálne riadené aj individuálne pre každého lekára/ambulanciu. Systém podporuje definíciu rôznych typov vyšetrení a umožňuje aj platby za mimoriadny termín.</w:t>
      </w:r>
    </w:p>
    <w:p w14:paraId="3CFC2A33" w14:textId="77777777" w:rsidR="00AD3E53" w:rsidRPr="006E67CB" w:rsidRDefault="00AD3E53" w:rsidP="00E94B4D">
      <w:pPr>
        <w:pStyle w:val="Odsekzoznamu"/>
        <w:numPr>
          <w:ilvl w:val="0"/>
          <w:numId w:val="32"/>
        </w:numPr>
        <w:jc w:val="both"/>
        <w:rPr>
          <w:rFonts w:eastAsia="Calibri" w:cs="Calibri"/>
          <w:szCs w:val="22"/>
        </w:rPr>
      </w:pPr>
      <w:r w:rsidRPr="006E67CB">
        <w:rPr>
          <w:rFonts w:eastAsia="Calibri" w:cs="Calibri"/>
          <w:szCs w:val="22"/>
        </w:rPr>
        <w:t>Dynamický kalendár: Objednávkový systém je založený na koncepte "dynamického kalendára", čo znamená, že sa neopiera o pevne stanovené časové úseky, ale na pravidlách definujúcich kapacitu kalendára a jeho správanie.</w:t>
      </w:r>
    </w:p>
    <w:p w14:paraId="30EBA937" w14:textId="77777777" w:rsidR="00AD3E53" w:rsidRPr="006E67CB" w:rsidRDefault="00AD3E53" w:rsidP="00E94B4D">
      <w:pPr>
        <w:pStyle w:val="Odsekzoznamu"/>
        <w:numPr>
          <w:ilvl w:val="0"/>
          <w:numId w:val="32"/>
        </w:numPr>
        <w:jc w:val="both"/>
        <w:rPr>
          <w:rFonts w:eastAsia="Calibri" w:cs="Calibri"/>
          <w:szCs w:val="22"/>
        </w:rPr>
      </w:pPr>
      <w:r w:rsidRPr="006E67CB">
        <w:rPr>
          <w:rFonts w:eastAsia="Calibri" w:cs="Calibri"/>
          <w:szCs w:val="22"/>
        </w:rPr>
        <w:t>Komplexné vyšetrenia: Systém umožňuje plánovanie a rezerváciu komplexných vyšetrení, ktoré zahŕňajú návštevy viacerých ambulancií. Logika systému umožňuje výber potrebných vyšetrení, zohľadnenie špecifických podmienok a poradia vyšetrení, ako aj vyhľadanie voľných termínov, aby bolo komplexné vyšetrenie uskutočnené v čo najkratšom čase.</w:t>
      </w:r>
    </w:p>
    <w:p w14:paraId="5BC76FC8" w14:textId="7BDEF5F0" w:rsidR="00AD3E53" w:rsidRPr="006E67CB" w:rsidRDefault="00AD3E53" w:rsidP="00E94B4D">
      <w:pPr>
        <w:pStyle w:val="Odsekzoznamu"/>
        <w:numPr>
          <w:ilvl w:val="0"/>
          <w:numId w:val="32"/>
        </w:numPr>
        <w:jc w:val="both"/>
        <w:rPr>
          <w:rFonts w:eastAsia="Calibri" w:cs="Calibri"/>
          <w:szCs w:val="22"/>
        </w:rPr>
      </w:pPr>
      <w:r w:rsidRPr="006E67CB">
        <w:t>Integrácia s poradovníkmi: Systém objednávania môže existovať ako samostatný informačný systém, ale je plne integrovaný so systémom riadenia toku pacientov. Poskytuje možnosti pripomienok o objednaných termínoch prostredníctvom telefonátov, SMS správ a</w:t>
      </w:r>
      <w:r w:rsidR="00A14000">
        <w:t xml:space="preserve"> </w:t>
      </w:r>
      <w:r w:rsidRPr="006E67CB">
        <w:t>e-mailových notifikácií. Tieto notifikácie obsahujú QR kódy na registráciu pacientov na samoobslužných kioskoch a odkazy na zrušenie alebo zmenu termínu. Systém umožňuje aj nastavenie požiadavky na potvrdenie termínu vopred.</w:t>
      </w:r>
    </w:p>
    <w:p w14:paraId="0D182C78" w14:textId="77777777" w:rsidR="00AD3E53" w:rsidRPr="006E67CB" w:rsidRDefault="00AD3E53" w:rsidP="00AD3E53"/>
    <w:p w14:paraId="51C3ED06" w14:textId="63CD6074" w:rsidR="0090574F" w:rsidRPr="009C6514" w:rsidRDefault="00AD3E53" w:rsidP="00AD3E53">
      <w:pPr>
        <w:rPr>
          <w:rFonts w:eastAsia="Calibri" w:cs="Calibri"/>
          <w:szCs w:val="22"/>
        </w:rPr>
      </w:pPr>
      <w:r w:rsidRPr="009C6514">
        <w:rPr>
          <w:rFonts w:eastAsia="Calibri" w:cs="Calibri"/>
          <w:szCs w:val="22"/>
        </w:rPr>
        <w:t>Vyvolávac</w:t>
      </w:r>
      <w:r w:rsidR="001243BF" w:rsidRPr="009C6514">
        <w:rPr>
          <w:rFonts w:eastAsia="Calibri" w:cs="Calibri"/>
          <w:szCs w:val="22"/>
        </w:rPr>
        <w:t>ie panely</w:t>
      </w:r>
      <w:r w:rsidRPr="009C6514">
        <w:rPr>
          <w:rFonts w:eastAsia="Calibri" w:cs="Calibri"/>
          <w:szCs w:val="22"/>
        </w:rPr>
        <w:t xml:space="preserve"> </w:t>
      </w:r>
      <w:r w:rsidR="00274244" w:rsidRPr="009C6514">
        <w:rPr>
          <w:rFonts w:eastAsia="Calibri" w:cs="Calibri"/>
          <w:szCs w:val="22"/>
        </w:rPr>
        <w:t>bud</w:t>
      </w:r>
      <w:r w:rsidR="001243BF" w:rsidRPr="009C6514">
        <w:rPr>
          <w:rFonts w:eastAsia="Calibri" w:cs="Calibri"/>
          <w:szCs w:val="22"/>
        </w:rPr>
        <w:t>ú</w:t>
      </w:r>
      <w:r w:rsidRPr="009C6514">
        <w:rPr>
          <w:rFonts w:eastAsia="Calibri" w:cs="Calibri"/>
          <w:szCs w:val="22"/>
        </w:rPr>
        <w:t xml:space="preserve"> umiestnen</w:t>
      </w:r>
      <w:r w:rsidR="001243BF" w:rsidRPr="009C6514">
        <w:rPr>
          <w:rFonts w:eastAsia="Calibri" w:cs="Calibri"/>
          <w:szCs w:val="22"/>
        </w:rPr>
        <w:t>é</w:t>
      </w:r>
      <w:r w:rsidRPr="009C6514">
        <w:rPr>
          <w:rFonts w:eastAsia="Calibri" w:cs="Calibri"/>
          <w:szCs w:val="22"/>
        </w:rPr>
        <w:t xml:space="preserve"> v</w:t>
      </w:r>
      <w:r w:rsidR="00274244" w:rsidRPr="009C6514">
        <w:rPr>
          <w:rFonts w:eastAsia="Calibri" w:cs="Calibri"/>
          <w:szCs w:val="22"/>
        </w:rPr>
        <w:t> </w:t>
      </w:r>
      <w:r w:rsidRPr="009C6514">
        <w:rPr>
          <w:rFonts w:eastAsia="Calibri" w:cs="Calibri"/>
          <w:szCs w:val="22"/>
        </w:rPr>
        <w:t>čakárňach</w:t>
      </w:r>
      <w:r w:rsidR="00274244" w:rsidRPr="009C6514">
        <w:rPr>
          <w:rFonts w:eastAsia="Calibri" w:cs="Calibri"/>
          <w:szCs w:val="22"/>
        </w:rPr>
        <w:t xml:space="preserve"> Novej FNsP FDR BB</w:t>
      </w:r>
      <w:r w:rsidR="001243BF" w:rsidRPr="009C6514">
        <w:rPr>
          <w:rFonts w:eastAsia="Calibri" w:cs="Calibri"/>
          <w:szCs w:val="22"/>
        </w:rPr>
        <w:t xml:space="preserve"> v</w:t>
      </w:r>
      <w:r w:rsidR="00645ABB" w:rsidRPr="009C6514">
        <w:rPr>
          <w:rFonts w:eastAsia="Calibri" w:cs="Calibri"/>
          <w:szCs w:val="22"/>
        </w:rPr>
        <w:t> </w:t>
      </w:r>
      <w:r w:rsidR="001243BF" w:rsidRPr="009C6514">
        <w:rPr>
          <w:rFonts w:eastAsia="Calibri" w:cs="Calibri"/>
          <w:szCs w:val="22"/>
        </w:rPr>
        <w:t>nasledov</w:t>
      </w:r>
      <w:r w:rsidR="00645ABB" w:rsidRPr="009C6514">
        <w:rPr>
          <w:rFonts w:eastAsia="Calibri" w:cs="Calibri"/>
          <w:szCs w:val="22"/>
        </w:rPr>
        <w:t>nom minimálnom rozsahu</w:t>
      </w:r>
      <w:r w:rsidR="00274244" w:rsidRPr="009C6514">
        <w:rPr>
          <w:rFonts w:eastAsia="Calibri" w:cs="Calibri"/>
          <w:szCs w:val="22"/>
        </w:rPr>
        <w:t>:</w:t>
      </w:r>
      <w:r w:rsidR="005D1841" w:rsidRPr="009C6514">
        <w:rPr>
          <w:rFonts w:eastAsia="Calibri" w:cs="Calibri"/>
          <w:szCs w:val="22"/>
        </w:rPr>
        <w:t xml:space="preserve"> </w:t>
      </w:r>
    </w:p>
    <w:p w14:paraId="7D6E5A48" w14:textId="77777777" w:rsidR="00725BB1" w:rsidRDefault="00725BB1" w:rsidP="00AD3E53">
      <w:pPr>
        <w:rPr>
          <w:rFonts w:eastAsia="Calibri" w:cs="Calibri"/>
          <w:i/>
          <w:iCs/>
          <w:szCs w:val="22"/>
        </w:rPr>
      </w:pPr>
    </w:p>
    <w:p w14:paraId="16531B31" w14:textId="159C5BDF" w:rsidR="003F1E5A" w:rsidRPr="00803A4B" w:rsidRDefault="003F1E5A" w:rsidP="00AD3E53">
      <w:pPr>
        <w:rPr>
          <w:rFonts w:eastAsia="Calibri" w:cs="Calibri"/>
          <w:i/>
          <w:iCs/>
          <w:szCs w:val="22"/>
        </w:rPr>
      </w:pPr>
      <w:r w:rsidRPr="00803A4B">
        <w:rPr>
          <w:rFonts w:eastAsia="Calibri" w:cs="Calibri"/>
          <w:i/>
          <w:iCs/>
          <w:szCs w:val="22"/>
        </w:rPr>
        <w:t>Nástupný blok nemocnice:</w:t>
      </w:r>
      <w:r w:rsidR="00B87C99" w:rsidRPr="00803A4B">
        <w:rPr>
          <w:rFonts w:eastAsia="Calibri" w:cs="Calibri"/>
          <w:i/>
          <w:iCs/>
          <w:szCs w:val="22"/>
        </w:rPr>
        <w:t xml:space="preserve"> </w:t>
      </w:r>
    </w:p>
    <w:p w14:paraId="07A19464" w14:textId="4262E6B6" w:rsidR="003F1E5A" w:rsidRPr="00803A4B" w:rsidRDefault="003F1E5A" w:rsidP="00AD3E53">
      <w:pPr>
        <w:rPr>
          <w:rFonts w:eastAsia="Calibri" w:cs="Calibri"/>
          <w:szCs w:val="22"/>
        </w:rPr>
      </w:pPr>
      <w:r w:rsidRPr="00803A4B">
        <w:rPr>
          <w:rFonts w:eastAsia="Calibri" w:cs="Calibri"/>
          <w:szCs w:val="22"/>
        </w:rPr>
        <w:t>- vstupná hala</w:t>
      </w:r>
    </w:p>
    <w:p w14:paraId="46AB5C9C" w14:textId="77777777" w:rsidR="003F1E5A" w:rsidRPr="00803A4B" w:rsidRDefault="003F1E5A" w:rsidP="00AD3E53">
      <w:pPr>
        <w:rPr>
          <w:rFonts w:eastAsia="Calibri" w:cs="Calibri"/>
          <w:i/>
          <w:iCs/>
          <w:szCs w:val="22"/>
        </w:rPr>
      </w:pPr>
    </w:p>
    <w:p w14:paraId="34061FD4" w14:textId="0D9488DC" w:rsidR="000F2FAB" w:rsidRPr="00803A4B" w:rsidRDefault="0090574F" w:rsidP="00AD3E53">
      <w:pPr>
        <w:rPr>
          <w:rFonts w:eastAsia="Calibri" w:cs="Calibri"/>
          <w:szCs w:val="22"/>
        </w:rPr>
      </w:pPr>
      <w:r w:rsidRPr="00803A4B">
        <w:rPr>
          <w:rFonts w:eastAsia="Calibri" w:cs="Calibri"/>
          <w:i/>
          <w:iCs/>
          <w:szCs w:val="22"/>
        </w:rPr>
        <w:t>Hlavná budova nemocnice</w:t>
      </w:r>
      <w:r w:rsidR="000F2FAB" w:rsidRPr="00803A4B">
        <w:rPr>
          <w:rFonts w:eastAsia="Calibri" w:cs="Calibri"/>
          <w:szCs w:val="22"/>
        </w:rPr>
        <w:t>:</w:t>
      </w:r>
    </w:p>
    <w:p w14:paraId="67A1076B" w14:textId="77777777" w:rsidR="000F2FAB" w:rsidRDefault="000F2FAB" w:rsidP="00AD3E53">
      <w:pPr>
        <w:rPr>
          <w:rFonts w:eastAsia="Calibri" w:cs="Calibri"/>
          <w:szCs w:val="22"/>
        </w:rPr>
      </w:pPr>
      <w:r w:rsidRPr="00803A4B">
        <w:rPr>
          <w:rFonts w:eastAsia="Calibri" w:cs="Calibri"/>
          <w:szCs w:val="22"/>
        </w:rPr>
        <w:t xml:space="preserve">- </w:t>
      </w:r>
      <w:r w:rsidR="00645ABB" w:rsidRPr="00803A4B">
        <w:rPr>
          <w:rFonts w:eastAsia="Calibri" w:cs="Calibri"/>
          <w:szCs w:val="22"/>
        </w:rPr>
        <w:t>vstupná hala,</w:t>
      </w:r>
      <w:r w:rsidR="00645ABB" w:rsidRPr="009C6514">
        <w:rPr>
          <w:rFonts w:eastAsia="Calibri" w:cs="Calibri"/>
          <w:szCs w:val="22"/>
        </w:rPr>
        <w:t xml:space="preserve"> </w:t>
      </w:r>
    </w:p>
    <w:p w14:paraId="424F695F" w14:textId="77777777" w:rsidR="000F2FAB" w:rsidRDefault="000F2FAB" w:rsidP="00AD3E53">
      <w:pPr>
        <w:rPr>
          <w:rFonts w:eastAsia="Calibri" w:cs="Calibri"/>
          <w:szCs w:val="22"/>
        </w:rPr>
      </w:pPr>
      <w:r>
        <w:rPr>
          <w:rFonts w:eastAsia="Calibri" w:cs="Calibri"/>
          <w:szCs w:val="22"/>
        </w:rPr>
        <w:t xml:space="preserve">- </w:t>
      </w:r>
      <w:r w:rsidR="009C6514" w:rsidRPr="009C6514">
        <w:rPr>
          <w:rFonts w:eastAsia="Calibri" w:cs="Calibri"/>
          <w:szCs w:val="22"/>
        </w:rPr>
        <w:t xml:space="preserve">čakáreň Klientskeho centra, </w:t>
      </w:r>
    </w:p>
    <w:p w14:paraId="7A694D3E" w14:textId="77777777" w:rsidR="000F2FAB" w:rsidRDefault="000F2FAB" w:rsidP="00AD3E53">
      <w:pPr>
        <w:rPr>
          <w:rFonts w:eastAsia="Calibri" w:cs="Calibri"/>
          <w:szCs w:val="22"/>
        </w:rPr>
      </w:pPr>
      <w:r>
        <w:rPr>
          <w:rFonts w:eastAsia="Calibri" w:cs="Calibri"/>
          <w:szCs w:val="22"/>
        </w:rPr>
        <w:t xml:space="preserve">- </w:t>
      </w:r>
      <w:r w:rsidR="0090574F" w:rsidRPr="009C6514">
        <w:rPr>
          <w:rFonts w:eastAsia="Calibri" w:cs="Calibri"/>
          <w:szCs w:val="22"/>
        </w:rPr>
        <w:t>čakáreň</w:t>
      </w:r>
      <w:r w:rsidR="005D1841" w:rsidRPr="009C6514">
        <w:rPr>
          <w:rFonts w:eastAsia="Calibri" w:cs="Calibri"/>
          <w:szCs w:val="22"/>
        </w:rPr>
        <w:t xml:space="preserve"> Zákrokové</w:t>
      </w:r>
      <w:r w:rsidR="0090574F" w:rsidRPr="009C6514">
        <w:rPr>
          <w:rFonts w:eastAsia="Calibri" w:cs="Calibri"/>
          <w:szCs w:val="22"/>
        </w:rPr>
        <w:t>ho</w:t>
      </w:r>
      <w:r w:rsidR="005D1841" w:rsidRPr="009C6514">
        <w:rPr>
          <w:rFonts w:eastAsia="Calibri" w:cs="Calibri"/>
          <w:szCs w:val="22"/>
        </w:rPr>
        <w:t xml:space="preserve"> centr</w:t>
      </w:r>
      <w:r w:rsidR="0090574F" w:rsidRPr="009C6514">
        <w:rPr>
          <w:rFonts w:eastAsia="Calibri" w:cs="Calibri"/>
          <w:szCs w:val="22"/>
        </w:rPr>
        <w:t>a</w:t>
      </w:r>
      <w:r w:rsidR="005D1841" w:rsidRPr="009C6514">
        <w:rPr>
          <w:rFonts w:eastAsia="Calibri" w:cs="Calibri"/>
          <w:szCs w:val="22"/>
        </w:rPr>
        <w:t xml:space="preserve">, </w:t>
      </w:r>
    </w:p>
    <w:p w14:paraId="1C804851" w14:textId="77777777" w:rsidR="000F2FAB" w:rsidRDefault="000F2FAB" w:rsidP="00AD3E53">
      <w:pPr>
        <w:rPr>
          <w:rFonts w:eastAsia="Calibri" w:cs="Calibri"/>
          <w:szCs w:val="22"/>
        </w:rPr>
      </w:pPr>
      <w:r>
        <w:rPr>
          <w:rFonts w:eastAsia="Calibri" w:cs="Calibri"/>
          <w:szCs w:val="22"/>
        </w:rPr>
        <w:t xml:space="preserve">- </w:t>
      </w:r>
      <w:r w:rsidR="0090574F" w:rsidRPr="009C6514">
        <w:rPr>
          <w:rFonts w:eastAsia="Calibri" w:cs="Calibri"/>
          <w:szCs w:val="22"/>
        </w:rPr>
        <w:t xml:space="preserve">čakáreň </w:t>
      </w:r>
      <w:r w:rsidR="005D1841" w:rsidRPr="009C6514">
        <w:rPr>
          <w:rFonts w:eastAsia="Calibri" w:cs="Calibri"/>
          <w:szCs w:val="22"/>
        </w:rPr>
        <w:t>Urgentné</w:t>
      </w:r>
      <w:r w:rsidR="0090574F" w:rsidRPr="009C6514">
        <w:rPr>
          <w:rFonts w:eastAsia="Calibri" w:cs="Calibri"/>
          <w:szCs w:val="22"/>
        </w:rPr>
        <w:t>ho</w:t>
      </w:r>
      <w:r w:rsidR="005D1841" w:rsidRPr="009C6514">
        <w:rPr>
          <w:rFonts w:eastAsia="Calibri" w:cs="Calibri"/>
          <w:szCs w:val="22"/>
        </w:rPr>
        <w:t xml:space="preserve"> oddeleni</w:t>
      </w:r>
      <w:r w:rsidR="0090574F" w:rsidRPr="009C6514">
        <w:rPr>
          <w:rFonts w:eastAsia="Calibri" w:cs="Calibri"/>
          <w:szCs w:val="22"/>
        </w:rPr>
        <w:t>a</w:t>
      </w:r>
      <w:r w:rsidR="000C46D9" w:rsidRPr="009C6514">
        <w:rPr>
          <w:rFonts w:eastAsia="Calibri" w:cs="Calibri"/>
          <w:szCs w:val="22"/>
        </w:rPr>
        <w:t>,</w:t>
      </w:r>
      <w:r w:rsidR="00CF6633" w:rsidRPr="009C6514">
        <w:rPr>
          <w:rFonts w:eastAsia="Calibri" w:cs="Calibri"/>
          <w:szCs w:val="22"/>
        </w:rPr>
        <w:t xml:space="preserve"> </w:t>
      </w:r>
    </w:p>
    <w:p w14:paraId="3465E49A" w14:textId="77777777" w:rsidR="000F2FAB" w:rsidRDefault="000F2FAB" w:rsidP="00AD3E53">
      <w:pPr>
        <w:rPr>
          <w:rFonts w:eastAsia="Calibri" w:cs="Calibri"/>
          <w:szCs w:val="22"/>
        </w:rPr>
      </w:pPr>
      <w:r>
        <w:rPr>
          <w:rFonts w:eastAsia="Calibri" w:cs="Calibri"/>
          <w:szCs w:val="22"/>
        </w:rPr>
        <w:t xml:space="preserve">- </w:t>
      </w:r>
      <w:r w:rsidR="00274244" w:rsidRPr="009C6514">
        <w:rPr>
          <w:rFonts w:eastAsia="Calibri" w:cs="Calibri"/>
          <w:szCs w:val="22"/>
        </w:rPr>
        <w:t>čakáreň Zobrazovacích metód</w:t>
      </w:r>
      <w:r w:rsidR="009C6514" w:rsidRPr="009C6514">
        <w:rPr>
          <w:rFonts w:eastAsia="Calibri" w:cs="Calibri"/>
          <w:szCs w:val="22"/>
        </w:rPr>
        <w:t xml:space="preserve">, </w:t>
      </w:r>
    </w:p>
    <w:p w14:paraId="4FB4BF91" w14:textId="77777777" w:rsidR="000F2FAB" w:rsidRDefault="000F2FAB" w:rsidP="00AD3E53">
      <w:pPr>
        <w:rPr>
          <w:rFonts w:eastAsia="Calibri" w:cs="Calibri"/>
          <w:szCs w:val="22"/>
        </w:rPr>
      </w:pPr>
      <w:r>
        <w:rPr>
          <w:rFonts w:eastAsia="Calibri" w:cs="Calibri"/>
          <w:szCs w:val="22"/>
        </w:rPr>
        <w:lastRenderedPageBreak/>
        <w:t xml:space="preserve">- </w:t>
      </w:r>
      <w:r w:rsidR="009C6514" w:rsidRPr="009C6514">
        <w:rPr>
          <w:rFonts w:eastAsia="Calibri" w:cs="Calibri"/>
          <w:szCs w:val="22"/>
        </w:rPr>
        <w:t>jednodňové stacionáre</w:t>
      </w:r>
      <w:r w:rsidR="001C6D42">
        <w:rPr>
          <w:rFonts w:eastAsia="Calibri" w:cs="Calibri"/>
          <w:szCs w:val="22"/>
        </w:rPr>
        <w:t xml:space="preserve">, </w:t>
      </w:r>
    </w:p>
    <w:p w14:paraId="12EC1BAB" w14:textId="0D906E08" w:rsidR="008022A4" w:rsidRPr="009C6514" w:rsidRDefault="000F2FAB" w:rsidP="00AD3E53">
      <w:pPr>
        <w:rPr>
          <w:rFonts w:eastAsia="Calibri" w:cs="Calibri"/>
          <w:szCs w:val="22"/>
        </w:rPr>
      </w:pPr>
      <w:r>
        <w:rPr>
          <w:rFonts w:eastAsia="Calibri" w:cs="Calibri"/>
          <w:szCs w:val="22"/>
        </w:rPr>
        <w:t xml:space="preserve">- </w:t>
      </w:r>
      <w:r w:rsidR="001C6D42">
        <w:rPr>
          <w:rFonts w:eastAsia="Calibri" w:cs="Calibri"/>
          <w:szCs w:val="22"/>
        </w:rPr>
        <w:t xml:space="preserve">čakáreň </w:t>
      </w:r>
      <w:r w:rsidR="008B1ABE">
        <w:rPr>
          <w:rFonts w:eastAsia="Calibri" w:cs="Calibri"/>
          <w:szCs w:val="22"/>
        </w:rPr>
        <w:t>Fyziatricko-rehabilitačného oddelenia</w:t>
      </w:r>
    </w:p>
    <w:p w14:paraId="1498F991" w14:textId="77777777" w:rsidR="000E1D12" w:rsidRDefault="000E1D12" w:rsidP="00AD3E53">
      <w:pPr>
        <w:rPr>
          <w:rFonts w:eastAsia="Calibri" w:cs="Calibri"/>
          <w:i/>
          <w:iCs/>
          <w:szCs w:val="22"/>
        </w:rPr>
      </w:pPr>
    </w:p>
    <w:p w14:paraId="6A5847AC" w14:textId="7080CE6D" w:rsidR="000E1D12" w:rsidRDefault="008022A4" w:rsidP="00AD3E53">
      <w:pPr>
        <w:rPr>
          <w:rFonts w:eastAsia="Calibri" w:cs="Calibri"/>
          <w:szCs w:val="22"/>
        </w:rPr>
      </w:pPr>
      <w:r w:rsidRPr="006513F9">
        <w:rPr>
          <w:rFonts w:eastAsia="Calibri" w:cs="Calibri"/>
          <w:i/>
          <w:iCs/>
          <w:szCs w:val="22"/>
        </w:rPr>
        <w:t>Infektologický blok</w:t>
      </w:r>
      <w:r w:rsidR="000E1D12">
        <w:rPr>
          <w:rFonts w:eastAsia="Calibri" w:cs="Calibri"/>
          <w:szCs w:val="22"/>
        </w:rPr>
        <w:t>:</w:t>
      </w:r>
    </w:p>
    <w:p w14:paraId="7EF8354D" w14:textId="2A1FDC89" w:rsidR="000E1D12" w:rsidRDefault="000E1D12" w:rsidP="00AD3E53">
      <w:pPr>
        <w:rPr>
          <w:rFonts w:eastAsia="Calibri" w:cs="Calibri"/>
          <w:szCs w:val="22"/>
        </w:rPr>
      </w:pPr>
      <w:r>
        <w:rPr>
          <w:rFonts w:eastAsia="Calibri" w:cs="Calibri"/>
          <w:szCs w:val="22"/>
        </w:rPr>
        <w:t xml:space="preserve">- </w:t>
      </w:r>
      <w:r w:rsidR="0090574F" w:rsidRPr="009C6514">
        <w:rPr>
          <w:rFonts w:eastAsia="Calibri" w:cs="Calibri"/>
          <w:szCs w:val="22"/>
        </w:rPr>
        <w:t>čakár</w:t>
      </w:r>
      <w:r>
        <w:rPr>
          <w:rFonts w:eastAsia="Calibri" w:cs="Calibri"/>
          <w:szCs w:val="22"/>
        </w:rPr>
        <w:t>eň</w:t>
      </w:r>
      <w:r w:rsidR="0090574F" w:rsidRPr="009C6514">
        <w:rPr>
          <w:rFonts w:eastAsia="Calibri" w:cs="Calibri"/>
          <w:szCs w:val="22"/>
        </w:rPr>
        <w:t xml:space="preserve"> Dermatovenerologického</w:t>
      </w:r>
      <w:r>
        <w:rPr>
          <w:rFonts w:eastAsia="Calibri" w:cs="Calibri"/>
          <w:szCs w:val="22"/>
        </w:rPr>
        <w:t xml:space="preserve"> odd</w:t>
      </w:r>
      <w:r w:rsidR="007B57FC">
        <w:rPr>
          <w:rFonts w:eastAsia="Calibri" w:cs="Calibri"/>
          <w:szCs w:val="22"/>
        </w:rPr>
        <w:t>elenia</w:t>
      </w:r>
      <w:r w:rsidR="00C42888" w:rsidRPr="009C6514">
        <w:rPr>
          <w:rFonts w:eastAsia="Calibri" w:cs="Calibri"/>
          <w:szCs w:val="22"/>
        </w:rPr>
        <w:t xml:space="preserve">, </w:t>
      </w:r>
    </w:p>
    <w:p w14:paraId="0D21A167" w14:textId="77777777" w:rsidR="000E1D12" w:rsidRDefault="000E1D12" w:rsidP="00AD3E53">
      <w:pPr>
        <w:rPr>
          <w:rFonts w:eastAsia="Calibri" w:cs="Calibri"/>
          <w:szCs w:val="22"/>
        </w:rPr>
      </w:pPr>
      <w:r>
        <w:rPr>
          <w:rFonts w:eastAsia="Calibri" w:cs="Calibri"/>
          <w:szCs w:val="22"/>
        </w:rPr>
        <w:t xml:space="preserve">- </w:t>
      </w:r>
      <w:r w:rsidRPr="009C6514">
        <w:rPr>
          <w:rFonts w:eastAsia="Calibri" w:cs="Calibri"/>
          <w:szCs w:val="22"/>
        </w:rPr>
        <w:t>čakár</w:t>
      </w:r>
      <w:r>
        <w:rPr>
          <w:rFonts w:eastAsia="Calibri" w:cs="Calibri"/>
          <w:szCs w:val="22"/>
        </w:rPr>
        <w:t>eň</w:t>
      </w:r>
      <w:r w:rsidR="0090574F" w:rsidRPr="009C6514">
        <w:rPr>
          <w:rFonts w:eastAsia="Calibri" w:cs="Calibri"/>
          <w:szCs w:val="22"/>
        </w:rPr>
        <w:t> Infekčného oddelenia</w:t>
      </w:r>
      <w:r>
        <w:rPr>
          <w:rFonts w:eastAsia="Calibri" w:cs="Calibri"/>
          <w:szCs w:val="22"/>
        </w:rPr>
        <w:t xml:space="preserve">, </w:t>
      </w:r>
    </w:p>
    <w:p w14:paraId="081F3B0C" w14:textId="557ADC3C" w:rsidR="006513F9" w:rsidRDefault="000E1D12" w:rsidP="00AD3E53">
      <w:pPr>
        <w:rPr>
          <w:rFonts w:eastAsia="Calibri" w:cs="Calibri"/>
          <w:szCs w:val="22"/>
        </w:rPr>
      </w:pPr>
      <w:r>
        <w:rPr>
          <w:rFonts w:eastAsia="Calibri" w:cs="Calibri"/>
          <w:szCs w:val="22"/>
        </w:rPr>
        <w:t xml:space="preserve">- </w:t>
      </w:r>
      <w:r w:rsidRPr="009C6514">
        <w:rPr>
          <w:rFonts w:eastAsia="Calibri" w:cs="Calibri"/>
          <w:szCs w:val="22"/>
        </w:rPr>
        <w:t>čakár</w:t>
      </w:r>
      <w:r>
        <w:rPr>
          <w:rFonts w:eastAsia="Calibri" w:cs="Calibri"/>
          <w:szCs w:val="22"/>
        </w:rPr>
        <w:t>eň</w:t>
      </w:r>
      <w:r w:rsidR="00C42888" w:rsidRPr="009C6514">
        <w:rPr>
          <w:rFonts w:eastAsia="Calibri" w:cs="Calibri"/>
          <w:szCs w:val="22"/>
        </w:rPr>
        <w:t xml:space="preserve"> Pneumologického oddelenia</w:t>
      </w:r>
      <w:r w:rsidR="006513F9">
        <w:rPr>
          <w:rFonts w:eastAsia="Calibri" w:cs="Calibri"/>
          <w:szCs w:val="22"/>
        </w:rPr>
        <w:t>.</w:t>
      </w:r>
    </w:p>
    <w:p w14:paraId="0BC323ED" w14:textId="1BBEF73A" w:rsidR="008022A4" w:rsidRDefault="00C42888" w:rsidP="00AD3E53">
      <w:pPr>
        <w:rPr>
          <w:rFonts w:eastAsia="Calibri" w:cs="Calibri"/>
          <w:szCs w:val="22"/>
        </w:rPr>
      </w:pPr>
      <w:r>
        <w:rPr>
          <w:rFonts w:eastAsia="Calibri" w:cs="Calibri"/>
          <w:szCs w:val="22"/>
        </w:rPr>
        <w:t xml:space="preserve"> </w:t>
      </w:r>
    </w:p>
    <w:p w14:paraId="736E9EC7" w14:textId="534D98AE" w:rsidR="00AD3E53" w:rsidRPr="006E67CB" w:rsidRDefault="008D3016" w:rsidP="00AD3E53">
      <w:r>
        <w:rPr>
          <w:rFonts w:eastAsia="Calibri" w:cs="Calibri"/>
          <w:szCs w:val="22"/>
        </w:rPr>
        <w:t>Systém b</w:t>
      </w:r>
      <w:r w:rsidR="00AD3E53" w:rsidRPr="006E67CB">
        <w:rPr>
          <w:rFonts w:eastAsia="Calibri" w:cs="Calibri"/>
          <w:szCs w:val="22"/>
        </w:rPr>
        <w:t>ude zabezpečovať komunikáciu s pacientmi prostredníctvom digitálnych vyvolávacích panelov. Jeho hlavnou úlohou je informovať pacientov o ich aktuálnom stave a umožňovať lekárom volať pacientov priamo z ich ordinácie alebo recepcie. Lekári budú mať možnosť priamo vyvolať konkrétneho pacienta. Systém bude tiež integrovaný do systému riadenia poradia, čo znamená, že pacienti budú vidieť svoje miesto v poradí v reálnom čase. Okrem toho systém bude schopný posielať notifikácie zaregistrovaným pacientom o ich aktuálnom poradí, napríklad informáciu, že sú na rade a majú pred sebou napríklad 2 pacientov.</w:t>
      </w:r>
    </w:p>
    <w:p w14:paraId="75CE386B" w14:textId="770A8A92" w:rsidR="00AD3E53" w:rsidRPr="006E67CB" w:rsidRDefault="00AD3E53" w:rsidP="00AD3E53">
      <w:pPr>
        <w:rPr>
          <w:rFonts w:eastAsia="Calibri" w:cs="Calibri"/>
          <w:szCs w:val="22"/>
        </w:rPr>
      </w:pPr>
      <w:r w:rsidRPr="006E67CB">
        <w:rPr>
          <w:rFonts w:eastAsia="Calibri" w:cs="Calibri"/>
          <w:szCs w:val="22"/>
        </w:rPr>
        <w:t>Riadenie poradia, tzv. poradovníky, je ďalšou súčasťou systému. Obsahuje algoritmus na riadenie poradovníkov a jasne zobrazuje predpokladanú dobu čakania pre každého pacienta. Riadenie poradia zabezpečuje optimalizáciu toku pacientov, bez ohľadu na to, či sú objednaní alebo neobjednaní pacienti, ktorí vyžadujú ošetrenie/vyšetrenie. Systém umožňuje nastavovanie pravidiel pre radenie pacientov do poradia, napríklad stanovenie maximálnej čakacej doby pre pacientov so špeciálnymi požiadavkami.</w:t>
      </w:r>
    </w:p>
    <w:p w14:paraId="3DF8855D" w14:textId="77777777" w:rsidR="00D909AF" w:rsidRDefault="00D909AF">
      <w:pPr>
        <w:kinsoku/>
        <w:autoSpaceDE/>
        <w:autoSpaceDN/>
        <w:adjustRightInd/>
        <w:spacing w:after="160" w:line="259" w:lineRule="auto"/>
        <w:contextualSpacing w:val="0"/>
        <w:jc w:val="left"/>
        <w:rPr>
          <w:rFonts w:eastAsia="Calibri" w:cs="Calibri"/>
          <w:szCs w:val="22"/>
        </w:rPr>
      </w:pPr>
      <w:r>
        <w:rPr>
          <w:rFonts w:eastAsia="Calibri" w:cs="Calibri"/>
          <w:szCs w:val="22"/>
        </w:rPr>
        <w:br w:type="page"/>
      </w:r>
    </w:p>
    <w:p w14:paraId="47F50184" w14:textId="357A2C40" w:rsidR="00AD3E53" w:rsidRPr="006E67CB" w:rsidRDefault="00D909AF" w:rsidP="002D0522">
      <w:pPr>
        <w:pStyle w:val="Nadpis1"/>
        <w:numPr>
          <w:ilvl w:val="0"/>
          <w:numId w:val="11"/>
        </w:numPr>
      </w:pPr>
      <w:bookmarkStart w:id="59" w:name="_Toc145401265"/>
      <w:r>
        <w:lastRenderedPageBreak/>
        <w:t xml:space="preserve"> </w:t>
      </w:r>
      <w:bookmarkStart w:id="60" w:name="_Toc146612664"/>
      <w:r w:rsidR="00AD3E53" w:rsidRPr="006E67CB">
        <w:t>Navigácia pacientov</w:t>
      </w:r>
      <w:bookmarkEnd w:id="59"/>
      <w:bookmarkEnd w:id="60"/>
    </w:p>
    <w:p w14:paraId="1D47F188" w14:textId="11C20D20" w:rsidR="00AD3E53" w:rsidRPr="006E67CB" w:rsidRDefault="00AD3E53" w:rsidP="00AD3E53">
      <w:pPr>
        <w:pStyle w:val="Odsekzoznamu"/>
        <w:ind w:left="0"/>
        <w:jc w:val="both"/>
        <w:rPr>
          <w:rFonts w:eastAsia="Calibri" w:cs="Calibri"/>
          <w:szCs w:val="22"/>
        </w:rPr>
      </w:pPr>
      <w:r w:rsidRPr="006E67CB">
        <w:rPr>
          <w:rFonts w:eastAsia="Calibri" w:cs="Calibri"/>
          <w:szCs w:val="22"/>
        </w:rPr>
        <w:t>Navigácia pacientov</w:t>
      </w:r>
      <w:r w:rsidR="00144031">
        <w:rPr>
          <w:rFonts w:eastAsia="Calibri" w:cs="Calibri"/>
          <w:szCs w:val="22"/>
        </w:rPr>
        <w:t xml:space="preserve"> v novej FNsP FDR BB</w:t>
      </w:r>
      <w:r w:rsidRPr="006E67CB">
        <w:rPr>
          <w:rFonts w:eastAsia="Calibri" w:cs="Calibri"/>
          <w:szCs w:val="22"/>
        </w:rPr>
        <w:t xml:space="preserve"> bude zabezpečená dvomi spôsobmi – fixná navigácia a interaktívna navigácia.</w:t>
      </w:r>
    </w:p>
    <w:p w14:paraId="6C09BA4E" w14:textId="77777777" w:rsidR="00AD3E53" w:rsidRPr="006E67CB" w:rsidRDefault="00AD3E53" w:rsidP="00AD3E53">
      <w:pPr>
        <w:pStyle w:val="Odsekzoznamu"/>
        <w:ind w:left="0"/>
        <w:jc w:val="both"/>
        <w:rPr>
          <w:rFonts w:eastAsia="Calibri" w:cs="Calibri"/>
          <w:szCs w:val="22"/>
        </w:rPr>
      </w:pPr>
    </w:p>
    <w:p w14:paraId="4C3D429D" w14:textId="77777777" w:rsidR="00AD3E53" w:rsidRPr="006E67CB" w:rsidRDefault="00AD3E53" w:rsidP="00AD3E53">
      <w:pPr>
        <w:pStyle w:val="Odsekzoznamu"/>
        <w:ind w:left="0"/>
        <w:jc w:val="both"/>
        <w:rPr>
          <w:rFonts w:eastAsia="Calibri" w:cs="Calibri"/>
          <w:i/>
          <w:iCs/>
          <w:szCs w:val="22"/>
        </w:rPr>
      </w:pPr>
      <w:r w:rsidRPr="006E67CB">
        <w:rPr>
          <w:rFonts w:eastAsia="Calibri" w:cs="Calibri"/>
          <w:i/>
          <w:iCs/>
          <w:szCs w:val="22"/>
        </w:rPr>
        <w:t>Fixná navigácia</w:t>
      </w:r>
    </w:p>
    <w:p w14:paraId="653159AC" w14:textId="77777777" w:rsidR="00AD3E53" w:rsidRPr="006E67CB" w:rsidRDefault="00AD3E53" w:rsidP="00AD3E53">
      <w:pPr>
        <w:pStyle w:val="Odsekzoznamu"/>
        <w:ind w:left="0"/>
        <w:jc w:val="both"/>
        <w:rPr>
          <w:rFonts w:eastAsia="Calibri" w:cs="Calibri"/>
          <w:szCs w:val="22"/>
        </w:rPr>
      </w:pPr>
      <w:r w:rsidRPr="006E67CB">
        <w:rPr>
          <w:rFonts w:eastAsia="Calibri" w:cs="Calibri"/>
          <w:szCs w:val="22"/>
        </w:rPr>
        <w:t xml:space="preserve">Fixná navigácia zahŕňa všetky označenia budov, blokov, oddelení, miestností a informačné tabule. Označenie musí byť jednoduché, prehľadné, ľahko čitateľné a viditeľne umiestnené tak, aby pacient dokázal sám nájsť pre neho najkratšiu a najefektívnejšiu cestu k miestu vyšetrenia. Najpoužívanejšie trasy (napr. cesta na </w:t>
      </w:r>
      <w:r>
        <w:rPr>
          <w:rFonts w:eastAsia="Calibri" w:cs="Calibri"/>
          <w:szCs w:val="22"/>
        </w:rPr>
        <w:t>U</w:t>
      </w:r>
      <w:r w:rsidRPr="006E67CB">
        <w:rPr>
          <w:rFonts w:eastAsia="Calibri" w:cs="Calibri"/>
          <w:szCs w:val="22"/>
        </w:rPr>
        <w:t>rgentn</w:t>
      </w:r>
      <w:r>
        <w:rPr>
          <w:rFonts w:eastAsia="Calibri" w:cs="Calibri"/>
          <w:szCs w:val="22"/>
        </w:rPr>
        <w:t>ý príjem</w:t>
      </w:r>
      <w:r w:rsidRPr="006E67CB">
        <w:rPr>
          <w:rFonts w:eastAsia="Calibri" w:cs="Calibri"/>
          <w:szCs w:val="22"/>
        </w:rPr>
        <w:t xml:space="preserve">, ambulancie, </w:t>
      </w:r>
      <w:r>
        <w:rPr>
          <w:rFonts w:eastAsia="Calibri" w:cs="Calibri"/>
          <w:szCs w:val="22"/>
        </w:rPr>
        <w:t xml:space="preserve">Oddelenie </w:t>
      </w:r>
      <w:r>
        <w:t>zobrazovacích metód</w:t>
      </w:r>
      <w:r w:rsidRPr="006E67CB">
        <w:rPr>
          <w:rFonts w:eastAsia="Calibri" w:cs="Calibri"/>
          <w:szCs w:val="22"/>
        </w:rPr>
        <w:t xml:space="preserve">, </w:t>
      </w:r>
      <w:r>
        <w:rPr>
          <w:rFonts w:eastAsia="Calibri" w:cs="Calibri"/>
          <w:szCs w:val="22"/>
        </w:rPr>
        <w:t>Z</w:t>
      </w:r>
      <w:r w:rsidRPr="006E67CB">
        <w:rPr>
          <w:rFonts w:eastAsia="Calibri" w:cs="Calibri"/>
          <w:szCs w:val="22"/>
        </w:rPr>
        <w:t>ákrokové centrum) môžu byť naznačené aj farebným trasovaním umiestneným na podlahe alebo stene.</w:t>
      </w:r>
    </w:p>
    <w:p w14:paraId="314A171E" w14:textId="77777777" w:rsidR="00AD3E53" w:rsidRPr="006E67CB" w:rsidRDefault="00AD3E53" w:rsidP="00AD3E53">
      <w:pPr>
        <w:pStyle w:val="Odsekzoznamu"/>
        <w:ind w:left="0"/>
        <w:jc w:val="both"/>
        <w:rPr>
          <w:rFonts w:eastAsia="Calibri" w:cs="Calibri"/>
          <w:szCs w:val="22"/>
        </w:rPr>
      </w:pPr>
    </w:p>
    <w:p w14:paraId="0265A881" w14:textId="77777777" w:rsidR="00AD3E53" w:rsidRPr="006E67CB" w:rsidRDefault="00AD3E53" w:rsidP="00AD3E53">
      <w:pPr>
        <w:pStyle w:val="Odsekzoznamu"/>
        <w:ind w:left="0"/>
        <w:jc w:val="both"/>
        <w:rPr>
          <w:rFonts w:eastAsia="Calibri" w:cs="Calibri"/>
          <w:i/>
          <w:iCs/>
          <w:szCs w:val="22"/>
        </w:rPr>
      </w:pPr>
      <w:r w:rsidRPr="006E67CB">
        <w:rPr>
          <w:rFonts w:eastAsia="Calibri" w:cs="Calibri"/>
          <w:i/>
          <w:iCs/>
          <w:szCs w:val="22"/>
        </w:rPr>
        <w:t>Interaktívna navigácia</w:t>
      </w:r>
    </w:p>
    <w:p w14:paraId="10FDFEBC" w14:textId="59DB80C0" w:rsidR="00AD3E53" w:rsidRPr="006E67CB" w:rsidRDefault="00AD3E53" w:rsidP="00AD3E53">
      <w:pPr>
        <w:pStyle w:val="Odsekzoznamu"/>
        <w:ind w:left="0"/>
        <w:jc w:val="both"/>
        <w:rPr>
          <w:rFonts w:eastAsia="Calibri" w:cs="Calibri"/>
          <w:szCs w:val="22"/>
        </w:rPr>
      </w:pPr>
      <w:r w:rsidRPr="006E67CB">
        <w:rPr>
          <w:rFonts w:eastAsia="Calibri" w:cs="Calibri"/>
          <w:szCs w:val="22"/>
        </w:rPr>
        <w:t xml:space="preserve">Interaktívna aplikácia na navigáciu v kioskoch: Tento systém poskytuje interaktívnu aplikáciu, ktorá umožňuje pacientom </w:t>
      </w:r>
      <w:r w:rsidR="002D2971">
        <w:rPr>
          <w:rFonts w:eastAsia="Calibri" w:cs="Calibri"/>
          <w:szCs w:val="22"/>
        </w:rPr>
        <w:t>navigáciu</w:t>
      </w:r>
      <w:r w:rsidRPr="006E67CB">
        <w:rPr>
          <w:rFonts w:eastAsia="Calibri" w:cs="Calibri"/>
          <w:szCs w:val="22"/>
        </w:rPr>
        <w:t xml:space="preserve"> v nemocnici pomocou podrobných máp a inštrukcií. Aplikácia je dostupná prostredníctvom Mobilnej Aplikácie Pacient a Aplikácie pre samoobslužné kiosky. Pacienti môžu vidieť optimálnu trasu na zvolené miesto a príslušné inštrukcie. Môžu tiež jednoducho nahrávať digitálne inštrukcie do svojho smartphonu pomocou QR kódu.</w:t>
      </w:r>
    </w:p>
    <w:p w14:paraId="7B2229AB" w14:textId="77777777" w:rsidR="00AD3E53" w:rsidRPr="006E67CB" w:rsidRDefault="00AD3E53" w:rsidP="00AD3E53">
      <w:pPr>
        <w:pStyle w:val="Odsekzoznamu"/>
        <w:ind w:left="0"/>
        <w:jc w:val="both"/>
        <w:rPr>
          <w:rFonts w:eastAsia="Calibri" w:cs="Calibri"/>
          <w:szCs w:val="22"/>
        </w:rPr>
      </w:pPr>
    </w:p>
    <w:p w14:paraId="68A57EE1" w14:textId="77777777" w:rsidR="00AD3E53" w:rsidRPr="006E67CB" w:rsidRDefault="00AD3E53" w:rsidP="00AD3E53">
      <w:pPr>
        <w:pStyle w:val="Odsekzoznamu"/>
        <w:ind w:left="0"/>
        <w:jc w:val="both"/>
        <w:rPr>
          <w:rFonts w:eastAsia="Calibri" w:cs="Calibri"/>
          <w:szCs w:val="22"/>
        </w:rPr>
      </w:pPr>
      <w:r w:rsidRPr="006E67CB">
        <w:rPr>
          <w:rFonts w:eastAsia="Calibri" w:cs="Calibri"/>
          <w:szCs w:val="22"/>
        </w:rPr>
        <w:t>Navigačné displeje: Tieto displeje poskytujú navigačnú asistenciu pacientom pri hľadaní a sledovaní ich cesty v nemocnici. Zobrazujú smer, ktorým by sa pacienti mali uberať. Okrem toho sa tieto displeje môžu využívať aj na ďalšie účely, ako napríklad zobrazenie dostupných lekárov a podobne. Obsah na displejoch je možné aktualizovať v reálnom čase a tiež plánovať zobrazenie preddefinovaného obsahu v určitom čase.</w:t>
      </w:r>
    </w:p>
    <w:p w14:paraId="30015E06" w14:textId="77777777" w:rsidR="00AD3E53" w:rsidRPr="006E67CB" w:rsidRDefault="00AD3E53" w:rsidP="00AD3E53">
      <w:pPr>
        <w:pStyle w:val="Odsekzoznamu"/>
        <w:jc w:val="both"/>
        <w:rPr>
          <w:rFonts w:eastAsia="Calibri" w:cs="Calibri"/>
          <w:szCs w:val="22"/>
        </w:rPr>
      </w:pPr>
    </w:p>
    <w:p w14:paraId="5D6E902A" w14:textId="77777777" w:rsidR="00012172" w:rsidRDefault="00012172">
      <w:pPr>
        <w:kinsoku/>
        <w:autoSpaceDE/>
        <w:autoSpaceDN/>
        <w:adjustRightInd/>
        <w:spacing w:after="160" w:line="259" w:lineRule="auto"/>
        <w:contextualSpacing w:val="0"/>
        <w:jc w:val="left"/>
      </w:pPr>
      <w:r>
        <w:br w:type="page"/>
      </w:r>
    </w:p>
    <w:p w14:paraId="691E8EC7" w14:textId="6817C251" w:rsidR="009214F5" w:rsidRDefault="00364DA1" w:rsidP="002D0522">
      <w:pPr>
        <w:pStyle w:val="Nadpis1"/>
        <w:numPr>
          <w:ilvl w:val="0"/>
          <w:numId w:val="11"/>
        </w:numPr>
      </w:pPr>
      <w:r>
        <w:lastRenderedPageBreak/>
        <w:t xml:space="preserve"> </w:t>
      </w:r>
      <w:bookmarkStart w:id="61" w:name="_Toc146612665"/>
      <w:r w:rsidRPr="006974C3">
        <w:t>Výťahy</w:t>
      </w:r>
      <w:bookmarkEnd w:id="61"/>
    </w:p>
    <w:p w14:paraId="2A6A3DF3" w14:textId="0356BA00" w:rsidR="00D24CF3" w:rsidRPr="006E67CB" w:rsidRDefault="00D24CF3" w:rsidP="00D24CF3">
      <w:r w:rsidRPr="006E67CB">
        <w:t>V</w:t>
      </w:r>
      <w:r>
        <w:t> Novej FNsP FDR BB</w:t>
      </w:r>
      <w:r w:rsidRPr="006E67CB">
        <w:t xml:space="preserve"> budú prevádzkované tri typy výťahov:</w:t>
      </w:r>
    </w:p>
    <w:p w14:paraId="48D768D8" w14:textId="77777777" w:rsidR="00D24CF3" w:rsidRPr="006E67CB" w:rsidRDefault="00D24CF3" w:rsidP="00E94B4D">
      <w:pPr>
        <w:pStyle w:val="Odsekzoznamu"/>
        <w:numPr>
          <w:ilvl w:val="0"/>
          <w:numId w:val="34"/>
        </w:numPr>
        <w:jc w:val="both"/>
      </w:pPr>
      <w:r w:rsidRPr="006E67CB">
        <w:t>Osobné výťahy</w:t>
      </w:r>
    </w:p>
    <w:p w14:paraId="0ADE10F2" w14:textId="77777777" w:rsidR="00D24CF3" w:rsidRPr="006E67CB" w:rsidRDefault="00D24CF3" w:rsidP="00E94B4D">
      <w:pPr>
        <w:pStyle w:val="Odsekzoznamu"/>
        <w:numPr>
          <w:ilvl w:val="0"/>
          <w:numId w:val="34"/>
        </w:numPr>
        <w:jc w:val="both"/>
      </w:pPr>
      <w:r w:rsidRPr="006E67CB">
        <w:t>Výťahy pre lôžka</w:t>
      </w:r>
    </w:p>
    <w:p w14:paraId="043CCBAA" w14:textId="77777777" w:rsidR="00D24CF3" w:rsidRPr="006E67CB" w:rsidRDefault="00D24CF3" w:rsidP="00E94B4D">
      <w:pPr>
        <w:pStyle w:val="Odsekzoznamu"/>
        <w:numPr>
          <w:ilvl w:val="0"/>
          <w:numId w:val="34"/>
        </w:numPr>
        <w:jc w:val="both"/>
      </w:pPr>
      <w:r w:rsidRPr="006E67CB">
        <w:t>Nákladné výťahy</w:t>
      </w:r>
    </w:p>
    <w:p w14:paraId="2B5DF1A1" w14:textId="77777777" w:rsidR="00D24CF3" w:rsidRPr="006E67CB" w:rsidRDefault="00D24CF3" w:rsidP="00D24CF3">
      <w:pPr>
        <w:rPr>
          <w:lang w:eastAsia="cs-CZ"/>
        </w:rPr>
      </w:pPr>
    </w:p>
    <w:p w14:paraId="4E0B8228" w14:textId="77777777" w:rsidR="00D24CF3" w:rsidRPr="00D24CF3" w:rsidRDefault="00D24CF3" w:rsidP="00D24CF3">
      <w:pPr>
        <w:rPr>
          <w:rStyle w:val="Zvraznenodkaz"/>
        </w:rPr>
      </w:pPr>
      <w:r w:rsidRPr="00D24CF3">
        <w:rPr>
          <w:rStyle w:val="Zvraznenodkaz"/>
        </w:rPr>
        <w:t>Osobné výťahy</w:t>
      </w:r>
    </w:p>
    <w:p w14:paraId="2A8D1C1D" w14:textId="77777777" w:rsidR="00D24CF3" w:rsidRPr="006E67CB" w:rsidRDefault="00D24CF3" w:rsidP="00D24CF3">
      <w:pPr>
        <w:rPr>
          <w:lang w:eastAsia="cs-CZ"/>
        </w:rPr>
      </w:pPr>
      <w:r w:rsidRPr="006E67CB">
        <w:rPr>
          <w:lang w:eastAsia="cs-CZ"/>
        </w:rPr>
        <w:t>Osobné výťahy slúžia výhradne na prepravu osôb – zamestnancov, pacientov alebo návštevníkov. Minimálna odporúčaná kapacita je 15 osôb a minimálna prevádzková rýchlosť 1,75 m/s. Tento typ výťahu bude použitý pre:</w:t>
      </w:r>
    </w:p>
    <w:p w14:paraId="027C4760" w14:textId="54FCB3EC" w:rsidR="00D24CF3" w:rsidRPr="006E67CB" w:rsidRDefault="00D24CF3" w:rsidP="00E94B4D">
      <w:pPr>
        <w:pStyle w:val="Odsekzoznamu"/>
        <w:numPr>
          <w:ilvl w:val="0"/>
          <w:numId w:val="32"/>
        </w:numPr>
        <w:jc w:val="both"/>
        <w:rPr>
          <w:lang w:eastAsia="cs-CZ"/>
        </w:rPr>
      </w:pPr>
      <w:r w:rsidRPr="006E67CB">
        <w:rPr>
          <w:lang w:eastAsia="cs-CZ"/>
        </w:rPr>
        <w:t>prístup pacientov, návštevníkov a zamestnancov z parkoviska</w:t>
      </w:r>
      <w:r w:rsidR="001A189A">
        <w:rPr>
          <w:lang w:eastAsia="cs-CZ"/>
        </w:rPr>
        <w:t>,</w:t>
      </w:r>
    </w:p>
    <w:p w14:paraId="74CAE23F" w14:textId="7D8F4EC1" w:rsidR="00D24CF3" w:rsidRPr="006E67CB" w:rsidRDefault="00D24CF3" w:rsidP="00E94B4D">
      <w:pPr>
        <w:pStyle w:val="Odsekzoznamu"/>
        <w:numPr>
          <w:ilvl w:val="0"/>
          <w:numId w:val="32"/>
        </w:numPr>
        <w:jc w:val="both"/>
        <w:rPr>
          <w:lang w:eastAsia="cs-CZ"/>
        </w:rPr>
      </w:pPr>
      <w:r w:rsidRPr="006E67CB">
        <w:rPr>
          <w:lang w:eastAsia="cs-CZ"/>
        </w:rPr>
        <w:t>prístup do administratívnej časti nemocnice</w:t>
      </w:r>
      <w:r w:rsidR="001A189A">
        <w:rPr>
          <w:lang w:eastAsia="cs-CZ"/>
        </w:rPr>
        <w:t>,</w:t>
      </w:r>
    </w:p>
    <w:p w14:paraId="265689D2" w14:textId="726EB815" w:rsidR="00D24CF3" w:rsidRPr="006E67CB" w:rsidRDefault="00D24CF3" w:rsidP="00E94B4D">
      <w:pPr>
        <w:pStyle w:val="Odsekzoznamu"/>
        <w:numPr>
          <w:ilvl w:val="0"/>
          <w:numId w:val="32"/>
        </w:numPr>
        <w:jc w:val="both"/>
        <w:rPr>
          <w:lang w:eastAsia="cs-CZ"/>
        </w:rPr>
      </w:pPr>
      <w:r w:rsidRPr="006E67CB">
        <w:rPr>
          <w:lang w:eastAsia="cs-CZ"/>
        </w:rPr>
        <w:t>prístup do centrálnej jedálne z</w:t>
      </w:r>
      <w:r w:rsidR="001A189A">
        <w:rPr>
          <w:lang w:eastAsia="cs-CZ"/>
        </w:rPr>
        <w:t> </w:t>
      </w:r>
      <w:r w:rsidRPr="006E67CB">
        <w:rPr>
          <w:lang w:eastAsia="cs-CZ"/>
        </w:rPr>
        <w:t>kuchyne</w:t>
      </w:r>
      <w:r w:rsidR="001A189A">
        <w:rPr>
          <w:lang w:eastAsia="cs-CZ"/>
        </w:rPr>
        <w:t>.</w:t>
      </w:r>
    </w:p>
    <w:p w14:paraId="60F1FC4D" w14:textId="77777777" w:rsidR="00D24CF3" w:rsidRPr="006E67CB" w:rsidRDefault="00D24CF3" w:rsidP="00D24CF3">
      <w:pPr>
        <w:rPr>
          <w:lang w:eastAsia="cs-CZ"/>
        </w:rPr>
      </w:pPr>
    </w:p>
    <w:p w14:paraId="3E690CF6" w14:textId="4A6D6096" w:rsidR="00D24CF3" w:rsidRPr="00D24CF3" w:rsidRDefault="00D24CF3" w:rsidP="00D24CF3">
      <w:pPr>
        <w:rPr>
          <w:rStyle w:val="Zvraznenodkaz"/>
        </w:rPr>
      </w:pPr>
      <w:r w:rsidRPr="00D24CF3">
        <w:rPr>
          <w:rStyle w:val="Zvraznenodkaz"/>
        </w:rPr>
        <w:t>Výťahy pre lôžka</w:t>
      </w:r>
    </w:p>
    <w:p w14:paraId="5F22FDED" w14:textId="77777777" w:rsidR="00D24CF3" w:rsidRPr="006E67CB" w:rsidRDefault="00D24CF3" w:rsidP="00D24CF3">
      <w:pPr>
        <w:rPr>
          <w:lang w:eastAsia="cs-CZ"/>
        </w:rPr>
      </w:pPr>
      <w:r w:rsidRPr="006E67CB">
        <w:rPr>
          <w:lang w:eastAsia="cs-CZ"/>
        </w:rPr>
        <w:t xml:space="preserve">Výťahy pre lôžka slúžia na prepravu osôb, pacientov na lôžku a distribúciu a prepravu </w:t>
      </w:r>
      <w:r>
        <w:rPr>
          <w:lang w:eastAsia="cs-CZ"/>
        </w:rPr>
        <w:t>materiálu</w:t>
      </w:r>
      <w:r w:rsidRPr="006E67CB">
        <w:rPr>
          <w:lang w:eastAsia="cs-CZ"/>
        </w:rPr>
        <w:t xml:space="preserve"> a zásobovanie oddelení. Minimálna odporúčaná kapacita je 30 osôb a minimálna prevádzková rýchlosť 1,00 m/s. Tento typ výťahu bude použitý pre:</w:t>
      </w:r>
    </w:p>
    <w:p w14:paraId="5C744EA7" w14:textId="77777777" w:rsidR="00D24CF3" w:rsidRPr="006E67CB" w:rsidRDefault="00D24CF3" w:rsidP="00E94B4D">
      <w:pPr>
        <w:pStyle w:val="Odsekzoznamu"/>
        <w:numPr>
          <w:ilvl w:val="0"/>
          <w:numId w:val="33"/>
        </w:numPr>
        <w:jc w:val="both"/>
        <w:rPr>
          <w:lang w:eastAsia="cs-CZ"/>
        </w:rPr>
      </w:pPr>
      <w:r w:rsidRPr="006E67CB">
        <w:rPr>
          <w:lang w:eastAsia="cs-CZ"/>
        </w:rPr>
        <w:t xml:space="preserve">prístup na všetky lôžkové oddelenia a hotfloor – dve výťahové jadrá vedľa seba s oddeleným flow: </w:t>
      </w:r>
    </w:p>
    <w:p w14:paraId="74FA4989" w14:textId="77777777" w:rsidR="00D24CF3" w:rsidRPr="006E67CB" w:rsidRDefault="00D24CF3" w:rsidP="00E94B4D">
      <w:pPr>
        <w:pStyle w:val="Odsekzoznamu"/>
        <w:numPr>
          <w:ilvl w:val="2"/>
          <w:numId w:val="36"/>
        </w:numPr>
        <w:ind w:left="993"/>
        <w:jc w:val="both"/>
        <w:rPr>
          <w:lang w:eastAsia="cs-CZ"/>
        </w:rPr>
      </w:pPr>
      <w:r w:rsidRPr="006E67CB">
        <w:rPr>
          <w:lang w:eastAsia="cs-CZ"/>
        </w:rPr>
        <w:t>verejné výťahové jadro - návštevníci a samostatne chodiaci pacienti</w:t>
      </w:r>
    </w:p>
    <w:p w14:paraId="40E40A0D" w14:textId="77777777" w:rsidR="00D24CF3" w:rsidRPr="006E67CB" w:rsidRDefault="00D24CF3" w:rsidP="00E94B4D">
      <w:pPr>
        <w:pStyle w:val="Odsekzoznamu"/>
        <w:numPr>
          <w:ilvl w:val="2"/>
          <w:numId w:val="36"/>
        </w:numPr>
        <w:ind w:left="993"/>
        <w:jc w:val="both"/>
        <w:rPr>
          <w:lang w:eastAsia="cs-CZ"/>
        </w:rPr>
      </w:pPr>
      <w:r w:rsidRPr="006E67CB">
        <w:rPr>
          <w:lang w:eastAsia="cs-CZ"/>
        </w:rPr>
        <w:t>zamestnanecké výťahové jadro – zamestnanci, pacienti na lôžku alebo v sprievode ošetrujúceho personálu, zásobovanie</w:t>
      </w:r>
    </w:p>
    <w:p w14:paraId="0762632D" w14:textId="77777777" w:rsidR="00D24CF3" w:rsidRPr="006E67CB" w:rsidRDefault="00D24CF3" w:rsidP="00E94B4D">
      <w:pPr>
        <w:pStyle w:val="Odsekzoznamu"/>
        <w:numPr>
          <w:ilvl w:val="0"/>
          <w:numId w:val="33"/>
        </w:numPr>
        <w:jc w:val="both"/>
        <w:rPr>
          <w:lang w:eastAsia="cs-CZ"/>
        </w:rPr>
      </w:pPr>
      <w:r w:rsidRPr="006E67CB">
        <w:rPr>
          <w:lang w:eastAsia="cs-CZ"/>
        </w:rPr>
        <w:t>prístup na ostatné medicínske a nemedicínske pracoviská s výnimkou administratívy</w:t>
      </w:r>
    </w:p>
    <w:p w14:paraId="64836FA4" w14:textId="4EA1C493" w:rsidR="00D24CF3" w:rsidRPr="006E67CB" w:rsidRDefault="00D24CF3" w:rsidP="00E94B4D">
      <w:pPr>
        <w:pStyle w:val="Odsekzoznamu"/>
        <w:numPr>
          <w:ilvl w:val="0"/>
          <w:numId w:val="33"/>
        </w:numPr>
        <w:jc w:val="both"/>
        <w:rPr>
          <w:lang w:eastAsia="cs-CZ"/>
        </w:rPr>
      </w:pPr>
      <w:r w:rsidRPr="006E67CB">
        <w:rPr>
          <w:lang w:eastAsia="cs-CZ"/>
        </w:rPr>
        <w:t>prepojenie heliportu, urgentného príjmu a</w:t>
      </w:r>
      <w:r>
        <w:rPr>
          <w:lang w:eastAsia="cs-CZ"/>
        </w:rPr>
        <w:t xml:space="preserve"> Centrálnych</w:t>
      </w:r>
      <w:r w:rsidRPr="006E67CB">
        <w:rPr>
          <w:lang w:eastAsia="cs-CZ"/>
        </w:rPr>
        <w:t xml:space="preserve"> operačných sál – </w:t>
      </w:r>
      <w:r w:rsidR="00224ACB">
        <w:rPr>
          <w:lang w:eastAsia="cs-CZ"/>
        </w:rPr>
        <w:t>budú</w:t>
      </w:r>
      <w:r w:rsidRPr="006E67CB">
        <w:rPr>
          <w:lang w:eastAsia="cs-CZ"/>
        </w:rPr>
        <w:t xml:space="preserve"> prepojené </w:t>
      </w:r>
      <w:r w:rsidR="002C4CC9">
        <w:rPr>
          <w:lang w:eastAsia="cs-CZ"/>
        </w:rPr>
        <w:t>2</w:t>
      </w:r>
      <w:r w:rsidRPr="00426C8A">
        <w:rPr>
          <w:lang w:eastAsia="cs-CZ"/>
        </w:rPr>
        <w:t xml:space="preserve"> výťah</w:t>
      </w:r>
      <w:r w:rsidR="002C4CC9">
        <w:rPr>
          <w:lang w:eastAsia="cs-CZ"/>
        </w:rPr>
        <w:t>mi</w:t>
      </w:r>
      <w:r w:rsidRPr="00426C8A">
        <w:rPr>
          <w:lang w:eastAsia="cs-CZ"/>
        </w:rPr>
        <w:t xml:space="preserve">, </w:t>
      </w:r>
      <w:r w:rsidR="00113345">
        <w:rPr>
          <w:lang w:eastAsia="cs-CZ"/>
        </w:rPr>
        <w:t>ktor</w:t>
      </w:r>
      <w:r w:rsidR="002C4CC9">
        <w:rPr>
          <w:lang w:eastAsia="cs-CZ"/>
        </w:rPr>
        <w:t>é</w:t>
      </w:r>
      <w:r w:rsidRPr="00426C8A">
        <w:rPr>
          <w:lang w:eastAsia="cs-CZ"/>
        </w:rPr>
        <w:t xml:space="preserve"> nemus</w:t>
      </w:r>
      <w:r w:rsidR="002C4CC9">
        <w:rPr>
          <w:lang w:eastAsia="cs-CZ"/>
        </w:rPr>
        <w:t>ia</w:t>
      </w:r>
      <w:r w:rsidRPr="006E67CB">
        <w:rPr>
          <w:lang w:eastAsia="cs-CZ"/>
        </w:rPr>
        <w:t xml:space="preserve"> byť </w:t>
      </w:r>
      <w:r w:rsidRPr="00426C8A">
        <w:rPr>
          <w:lang w:eastAsia="cs-CZ"/>
        </w:rPr>
        <w:t>dedikovan</w:t>
      </w:r>
      <w:r w:rsidR="002C4CC9">
        <w:rPr>
          <w:lang w:eastAsia="cs-CZ"/>
        </w:rPr>
        <w:t>é</w:t>
      </w:r>
      <w:r w:rsidRPr="006E67CB">
        <w:rPr>
          <w:lang w:eastAsia="cs-CZ"/>
        </w:rPr>
        <w:t xml:space="preserve">, avšak </w:t>
      </w:r>
      <w:r w:rsidR="00113345">
        <w:rPr>
          <w:lang w:eastAsia="cs-CZ"/>
        </w:rPr>
        <w:t>bude</w:t>
      </w:r>
      <w:r w:rsidRPr="00426C8A">
        <w:rPr>
          <w:lang w:eastAsia="cs-CZ"/>
        </w:rPr>
        <w:t xml:space="preserve"> </w:t>
      </w:r>
      <w:r w:rsidR="00113345">
        <w:rPr>
          <w:lang w:eastAsia="cs-CZ"/>
        </w:rPr>
        <w:t>možné</w:t>
      </w:r>
      <w:r w:rsidRPr="006E67CB">
        <w:rPr>
          <w:lang w:eastAsia="cs-CZ"/>
        </w:rPr>
        <w:t xml:space="preserve"> </w:t>
      </w:r>
      <w:r w:rsidR="00044587">
        <w:rPr>
          <w:lang w:eastAsia="cs-CZ"/>
        </w:rPr>
        <w:t>ich</w:t>
      </w:r>
      <w:r w:rsidRPr="006E67CB">
        <w:rPr>
          <w:lang w:eastAsia="cs-CZ"/>
        </w:rPr>
        <w:t xml:space="preserve"> zablokovanie a vyhradenie pre urgentné prevozy pacientov v kritickom stave</w:t>
      </w:r>
    </w:p>
    <w:p w14:paraId="215ECC8F" w14:textId="77777777" w:rsidR="00D24CF3" w:rsidRPr="006E67CB" w:rsidRDefault="00D24CF3" w:rsidP="00D24CF3">
      <w:pPr>
        <w:rPr>
          <w:lang w:eastAsia="cs-CZ"/>
        </w:rPr>
      </w:pPr>
    </w:p>
    <w:p w14:paraId="4CDA4597" w14:textId="4A11DEF6" w:rsidR="00D24CF3" w:rsidRPr="006E67CB" w:rsidRDefault="00D24CF3" w:rsidP="00D24CF3">
      <w:pPr>
        <w:rPr>
          <w:lang w:eastAsia="cs-CZ"/>
        </w:rPr>
      </w:pPr>
      <w:r w:rsidRPr="006E67CB">
        <w:rPr>
          <w:lang w:eastAsia="cs-CZ"/>
        </w:rPr>
        <w:t>Centrálny sklad a </w:t>
      </w:r>
      <w:r>
        <w:rPr>
          <w:lang w:eastAsia="cs-CZ"/>
        </w:rPr>
        <w:t>Nemocničná</w:t>
      </w:r>
      <w:r w:rsidRPr="006E67CB">
        <w:rPr>
          <w:lang w:eastAsia="cs-CZ"/>
        </w:rPr>
        <w:t xml:space="preserve"> lekáreň majú priame, resp. blízke napojenie na zamestnanecké výťahové jadro. Zásobovanie oddelení liekmi, materiálom, jedlom, ako aj odvoz odpadu prebieha prostredníctvom týchto výťahov. Podľa povahy prevážaného predmetu sa používajú na to určené uzatvárateľné kontajnery, aby nemohlo dôjsť ku kontaminácii prevážaných predmetov (napr. prevoz jedla), alebo ku kontaminácii priestorov výťahu (napr. prevoz odpadu, špinavej bielizne a pod.).</w:t>
      </w:r>
    </w:p>
    <w:p w14:paraId="6CACA22C" w14:textId="77777777" w:rsidR="00D24CF3" w:rsidRPr="006E67CB" w:rsidRDefault="00D24CF3" w:rsidP="00D24CF3">
      <w:pPr>
        <w:rPr>
          <w:lang w:eastAsia="cs-CZ"/>
        </w:rPr>
      </w:pPr>
    </w:p>
    <w:p w14:paraId="35D6568A" w14:textId="77777777" w:rsidR="00D24CF3" w:rsidRPr="00D24CF3" w:rsidRDefault="00D24CF3" w:rsidP="00D24CF3">
      <w:pPr>
        <w:rPr>
          <w:rStyle w:val="Zvraznenodkaz"/>
        </w:rPr>
      </w:pPr>
      <w:r w:rsidRPr="00D24CF3">
        <w:rPr>
          <w:rStyle w:val="Zvraznenodkaz"/>
        </w:rPr>
        <w:t>Nákladné výťahy</w:t>
      </w:r>
    </w:p>
    <w:p w14:paraId="7AC2BCFA" w14:textId="77777777" w:rsidR="00D24CF3" w:rsidRPr="006E67CB" w:rsidRDefault="00D24CF3" w:rsidP="00D24CF3">
      <w:pPr>
        <w:rPr>
          <w:lang w:eastAsia="cs-CZ"/>
        </w:rPr>
      </w:pPr>
      <w:r w:rsidRPr="006E67CB">
        <w:rPr>
          <w:lang w:eastAsia="cs-CZ"/>
        </w:rPr>
        <w:t xml:space="preserve">Nákladné výťahy sa používajú výhradne na prevoz </w:t>
      </w:r>
      <w:r>
        <w:rPr>
          <w:lang w:eastAsia="cs-CZ"/>
        </w:rPr>
        <w:t>materiálu</w:t>
      </w:r>
      <w:r w:rsidRPr="006E67CB">
        <w:rPr>
          <w:lang w:eastAsia="cs-CZ"/>
        </w:rPr>
        <w:t xml:space="preserve"> a zásobovanie. Ich veľkosť a parametre sa určia individuálne podľa účelu každého výťahu. Tento typ výťahu bude použitý pre:</w:t>
      </w:r>
    </w:p>
    <w:p w14:paraId="1BD8C2A7" w14:textId="77777777" w:rsidR="00D24CF3" w:rsidRPr="006E67CB" w:rsidRDefault="00D24CF3" w:rsidP="00E94B4D">
      <w:pPr>
        <w:pStyle w:val="Odsekzoznamu"/>
        <w:numPr>
          <w:ilvl w:val="0"/>
          <w:numId w:val="35"/>
        </w:numPr>
        <w:jc w:val="both"/>
        <w:rPr>
          <w:lang w:eastAsia="cs-CZ"/>
        </w:rPr>
      </w:pPr>
      <w:r w:rsidRPr="006E67CB">
        <w:rPr>
          <w:lang w:eastAsia="cs-CZ"/>
        </w:rPr>
        <w:lastRenderedPageBreak/>
        <w:t>prepojenie kuchyne a centrálnej jedálne</w:t>
      </w:r>
    </w:p>
    <w:p w14:paraId="65B02FA5" w14:textId="77777777" w:rsidR="00D24CF3" w:rsidRPr="006E67CB" w:rsidRDefault="00D24CF3" w:rsidP="00E94B4D">
      <w:pPr>
        <w:pStyle w:val="Odsekzoznamu"/>
        <w:numPr>
          <w:ilvl w:val="0"/>
          <w:numId w:val="35"/>
        </w:numPr>
        <w:jc w:val="both"/>
        <w:rPr>
          <w:lang w:eastAsia="cs-CZ"/>
        </w:rPr>
      </w:pPr>
      <w:r w:rsidRPr="006E67CB">
        <w:rPr>
          <w:lang w:eastAsia="cs-CZ"/>
        </w:rPr>
        <w:t xml:space="preserve">prepojenie skladu odpadu </w:t>
      </w:r>
      <w:r>
        <w:rPr>
          <w:lang w:eastAsia="cs-CZ"/>
        </w:rPr>
        <w:t>Centrálnych</w:t>
      </w:r>
      <w:r w:rsidRPr="006E67CB">
        <w:rPr>
          <w:lang w:eastAsia="cs-CZ"/>
        </w:rPr>
        <w:t xml:space="preserve"> operačných sál a septickej časti </w:t>
      </w:r>
      <w:r>
        <w:rPr>
          <w:lang w:eastAsia="cs-CZ"/>
        </w:rPr>
        <w:t>C</w:t>
      </w:r>
      <w:r w:rsidRPr="006E67CB">
        <w:rPr>
          <w:lang w:eastAsia="cs-CZ"/>
        </w:rPr>
        <w:t>entrálnej sterilizácie</w:t>
      </w:r>
    </w:p>
    <w:p w14:paraId="3320C8E0" w14:textId="77777777" w:rsidR="00D24CF3" w:rsidRPr="006E67CB" w:rsidRDefault="00D24CF3" w:rsidP="00E94B4D">
      <w:pPr>
        <w:pStyle w:val="Odsekzoznamu"/>
        <w:numPr>
          <w:ilvl w:val="0"/>
          <w:numId w:val="35"/>
        </w:numPr>
        <w:jc w:val="both"/>
        <w:rPr>
          <w:lang w:eastAsia="cs-CZ"/>
        </w:rPr>
      </w:pPr>
      <w:r w:rsidRPr="006E67CB">
        <w:rPr>
          <w:lang w:eastAsia="cs-CZ"/>
        </w:rPr>
        <w:t xml:space="preserve">prepojenie skladu sterilného materiálu </w:t>
      </w:r>
      <w:r>
        <w:rPr>
          <w:lang w:eastAsia="cs-CZ"/>
        </w:rPr>
        <w:t>Centrálnych</w:t>
      </w:r>
      <w:r w:rsidRPr="006E67CB">
        <w:rPr>
          <w:lang w:eastAsia="cs-CZ"/>
        </w:rPr>
        <w:t xml:space="preserve"> operačných sál a  sterilnej časti </w:t>
      </w:r>
      <w:r>
        <w:rPr>
          <w:lang w:eastAsia="cs-CZ"/>
        </w:rPr>
        <w:t>C</w:t>
      </w:r>
      <w:r w:rsidRPr="006E67CB">
        <w:rPr>
          <w:lang w:eastAsia="cs-CZ"/>
        </w:rPr>
        <w:t xml:space="preserve">entrálnej sterilizácie (alternatívne je možné na tento účel použiť výťah pre lôžka v prípade, že bude umiestnený na osi </w:t>
      </w:r>
      <w:r>
        <w:rPr>
          <w:lang w:eastAsia="cs-CZ"/>
        </w:rPr>
        <w:t>C</w:t>
      </w:r>
      <w:r w:rsidRPr="006E67CB">
        <w:rPr>
          <w:lang w:eastAsia="cs-CZ"/>
        </w:rPr>
        <w:t xml:space="preserve">entrálna sterilizácia – </w:t>
      </w:r>
      <w:r>
        <w:rPr>
          <w:lang w:eastAsia="cs-CZ"/>
        </w:rPr>
        <w:t xml:space="preserve">Centrálne </w:t>
      </w:r>
      <w:r w:rsidRPr="006E67CB">
        <w:rPr>
          <w:lang w:eastAsia="cs-CZ"/>
        </w:rPr>
        <w:t>operačné sály.</w:t>
      </w:r>
    </w:p>
    <w:p w14:paraId="0BC6FD7D" w14:textId="77777777" w:rsidR="00D24CF3" w:rsidRPr="006E67CB" w:rsidRDefault="00D24CF3" w:rsidP="00D24CF3">
      <w:pPr>
        <w:rPr>
          <w:lang w:eastAsia="cs-CZ"/>
        </w:rPr>
      </w:pPr>
    </w:p>
    <w:p w14:paraId="6BF75C28" w14:textId="6E67F356" w:rsidR="00D24CF3" w:rsidRPr="006E67CB" w:rsidRDefault="00D24CF3" w:rsidP="00D24CF3">
      <w:pPr>
        <w:rPr>
          <w:lang w:eastAsia="cs-CZ"/>
        </w:rPr>
      </w:pPr>
      <w:r w:rsidRPr="006E67CB">
        <w:rPr>
          <w:lang w:eastAsia="cs-CZ"/>
        </w:rPr>
        <w:t xml:space="preserve">Pri výbere konkrétneho typu výťahu sú kľúčovými parametrami prevádzková rýchlosť, rýchlosť otvárania/zatvárania dverí, jednoduchosť ovládania a možnosť inteligentného riadiaceho systému prevádzky výťahov. </w:t>
      </w:r>
      <w:r w:rsidR="0008287E">
        <w:rPr>
          <w:lang w:eastAsia="cs-CZ"/>
        </w:rPr>
        <w:t>Možnosť</w:t>
      </w:r>
      <w:r w:rsidRPr="006E67CB">
        <w:rPr>
          <w:lang w:eastAsia="cs-CZ"/>
        </w:rPr>
        <w:t xml:space="preserve"> napojenia riadiaceho systému výťahov na telemetrické funkcie kamerového systému</w:t>
      </w:r>
      <w:r w:rsidRPr="00426C8A">
        <w:rPr>
          <w:lang w:eastAsia="cs-CZ"/>
        </w:rPr>
        <w:t xml:space="preserve"> zabezpeč</w:t>
      </w:r>
      <w:r w:rsidR="0008287E">
        <w:rPr>
          <w:lang w:eastAsia="cs-CZ"/>
        </w:rPr>
        <w:t>í</w:t>
      </w:r>
      <w:r w:rsidRPr="00426C8A">
        <w:rPr>
          <w:lang w:eastAsia="cs-CZ"/>
        </w:rPr>
        <w:t xml:space="preserve"> maximáln</w:t>
      </w:r>
      <w:r w:rsidR="0008287E">
        <w:rPr>
          <w:lang w:eastAsia="cs-CZ"/>
        </w:rPr>
        <w:t>u</w:t>
      </w:r>
      <w:r w:rsidRPr="00426C8A">
        <w:rPr>
          <w:lang w:eastAsia="cs-CZ"/>
        </w:rPr>
        <w:t xml:space="preserve"> efektivit</w:t>
      </w:r>
      <w:r w:rsidR="0008287E">
        <w:rPr>
          <w:lang w:eastAsia="cs-CZ"/>
        </w:rPr>
        <w:t>u</w:t>
      </w:r>
      <w:r w:rsidRPr="006E67CB">
        <w:rPr>
          <w:lang w:eastAsia="cs-CZ"/>
        </w:rPr>
        <w:t xml:space="preserve"> využitia kapacity výťahov a </w:t>
      </w:r>
      <w:r w:rsidRPr="00426C8A">
        <w:rPr>
          <w:lang w:eastAsia="cs-CZ"/>
        </w:rPr>
        <w:t>minimaliz</w:t>
      </w:r>
      <w:r w:rsidR="0008287E">
        <w:rPr>
          <w:lang w:eastAsia="cs-CZ"/>
        </w:rPr>
        <w:t>uje</w:t>
      </w:r>
      <w:r w:rsidRPr="006E67CB">
        <w:rPr>
          <w:lang w:eastAsia="cs-CZ"/>
        </w:rPr>
        <w:t xml:space="preserve"> čakacie doby na príchod výťahu. Každý výťah umožňuje nastaviť riadený prístup iba pre zamestnancov (skupinu zamestnancov) použitím zamestnaneckej karty.</w:t>
      </w:r>
    </w:p>
    <w:p w14:paraId="1CEBDA36" w14:textId="57A4D6CE" w:rsidR="002858C0" w:rsidRDefault="00B953CE" w:rsidP="000F381A">
      <w:pPr>
        <w:kinsoku/>
        <w:autoSpaceDE/>
        <w:autoSpaceDN/>
        <w:adjustRightInd/>
        <w:spacing w:after="160" w:line="259" w:lineRule="auto"/>
        <w:contextualSpacing w:val="0"/>
        <w:jc w:val="left"/>
      </w:pPr>
      <w:r>
        <w:br w:type="page"/>
      </w:r>
      <w:bookmarkStart w:id="62" w:name="_Toc145401268"/>
    </w:p>
    <w:p w14:paraId="1DC059B8" w14:textId="77777777" w:rsidR="002858C0" w:rsidRDefault="002858C0" w:rsidP="002858C0">
      <w:pPr>
        <w:pStyle w:val="Nadpis1"/>
      </w:pPr>
    </w:p>
    <w:p w14:paraId="1644DA25" w14:textId="77777777" w:rsidR="00D519FD" w:rsidRPr="00D519FD" w:rsidRDefault="00D519FD" w:rsidP="000F381A">
      <w:pPr>
        <w:pStyle w:val="Nadpis1"/>
      </w:pPr>
    </w:p>
    <w:p w14:paraId="39B0D541" w14:textId="77777777" w:rsidR="002858C0" w:rsidRDefault="002858C0" w:rsidP="002858C0">
      <w:pPr>
        <w:pStyle w:val="Nadpis1"/>
      </w:pPr>
    </w:p>
    <w:p w14:paraId="3658EA75" w14:textId="77777777" w:rsidR="000F381A" w:rsidRDefault="000F381A" w:rsidP="000F381A">
      <w:pPr>
        <w:pStyle w:val="Nadpis1"/>
      </w:pPr>
    </w:p>
    <w:p w14:paraId="17AB1C07" w14:textId="117CA1FB" w:rsidR="002858C0" w:rsidRPr="006E67CB" w:rsidRDefault="002858C0" w:rsidP="002858C0">
      <w:pPr>
        <w:pStyle w:val="Nadpis1"/>
      </w:pPr>
      <w:bookmarkStart w:id="63" w:name="_Toc146612666"/>
      <w:r w:rsidRPr="002858C0">
        <w:rPr>
          <w:noProof/>
        </w:rPr>
        <w:drawing>
          <wp:anchor distT="0" distB="0" distL="114300" distR="114300" simplePos="0" relativeHeight="251658255" behindDoc="1" locked="0" layoutInCell="1" allowOverlap="1" wp14:anchorId="4A45E2CF" wp14:editId="5630F1A7">
            <wp:simplePos x="0" y="0"/>
            <wp:positionH relativeFrom="column">
              <wp:posOffset>-577215</wp:posOffset>
            </wp:positionH>
            <wp:positionV relativeFrom="paragraph">
              <wp:posOffset>529228</wp:posOffset>
            </wp:positionV>
            <wp:extent cx="2174875" cy="1581785"/>
            <wp:effectExtent l="0" t="0" r="0" b="0"/>
            <wp:wrapTight wrapText="bothSides">
              <wp:wrapPolygon edited="0">
                <wp:start x="5487" y="2601"/>
                <wp:lineTo x="5108" y="7024"/>
                <wp:lineTo x="5108" y="15608"/>
                <wp:lineTo x="5487" y="17689"/>
                <wp:lineTo x="15893" y="17689"/>
                <wp:lineTo x="16271" y="15608"/>
                <wp:lineTo x="16271" y="7284"/>
                <wp:lineTo x="15893" y="2601"/>
                <wp:lineTo x="5487" y="2601"/>
              </wp:wrapPolygon>
            </wp:wrapTight>
            <wp:docPr id="1596564665" name="Obrázok 1596564665"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2858C0">
        <w:t>ČASŤ</w:t>
      </w:r>
      <w:r w:rsidRPr="006E67CB">
        <w:t xml:space="preserve"> </w:t>
      </w:r>
      <w:r w:rsidR="00AA2458">
        <w:t>8</w:t>
      </w:r>
      <w:r w:rsidRPr="006E67CB">
        <w:t xml:space="preserve"> – VEREJNÉ PRIESTORY</w:t>
      </w:r>
      <w:bookmarkEnd w:id="62"/>
      <w:bookmarkEnd w:id="63"/>
    </w:p>
    <w:p w14:paraId="1A5F04BF" w14:textId="77777777" w:rsidR="002858C0" w:rsidRPr="006E67CB" w:rsidRDefault="002858C0" w:rsidP="002858C0">
      <w:pPr>
        <w:rPr>
          <w:lang w:eastAsia="nl-NL"/>
        </w:rPr>
      </w:pPr>
    </w:p>
    <w:p w14:paraId="3708E5A7" w14:textId="77777777" w:rsidR="00F34789" w:rsidRDefault="00F34789" w:rsidP="00F34789"/>
    <w:p w14:paraId="0D3D7533" w14:textId="77777777" w:rsidR="002858C0" w:rsidRDefault="002858C0" w:rsidP="00F34789"/>
    <w:p w14:paraId="083974FC" w14:textId="77777777" w:rsidR="002858C0" w:rsidRDefault="002858C0" w:rsidP="00F34789"/>
    <w:p w14:paraId="65D88655" w14:textId="77777777" w:rsidR="002858C0" w:rsidRDefault="002858C0" w:rsidP="00F34789"/>
    <w:p w14:paraId="0EDD3388" w14:textId="77777777" w:rsidR="002858C0" w:rsidRDefault="002858C0" w:rsidP="00F34789"/>
    <w:p w14:paraId="6805ED2F" w14:textId="77777777" w:rsidR="002858C0" w:rsidRDefault="002858C0" w:rsidP="00F34789"/>
    <w:p w14:paraId="470F7297" w14:textId="36ABEA64" w:rsidR="002858C0" w:rsidRDefault="002858C0">
      <w:pPr>
        <w:kinsoku/>
        <w:autoSpaceDE/>
        <w:autoSpaceDN/>
        <w:adjustRightInd/>
        <w:spacing w:after="160" w:line="259" w:lineRule="auto"/>
        <w:contextualSpacing w:val="0"/>
        <w:jc w:val="left"/>
      </w:pPr>
      <w:r>
        <w:br w:type="page"/>
      </w:r>
    </w:p>
    <w:p w14:paraId="2D51F5CD" w14:textId="56FBD592" w:rsidR="00365B9C" w:rsidRDefault="00365B9C" w:rsidP="002D0522">
      <w:pPr>
        <w:pStyle w:val="Nadpis1"/>
        <w:numPr>
          <w:ilvl w:val="0"/>
          <w:numId w:val="11"/>
        </w:numPr>
      </w:pPr>
      <w:bookmarkStart w:id="64" w:name="_Toc311826783"/>
      <w:bookmarkStart w:id="65" w:name="_Toc311809145"/>
      <w:bookmarkStart w:id="66" w:name="_Toc312244481"/>
      <w:bookmarkStart w:id="67" w:name="_Toc381804667"/>
      <w:bookmarkStart w:id="68" w:name="_Toc247348437"/>
      <w:bookmarkStart w:id="69" w:name="_Toc248293575"/>
      <w:bookmarkStart w:id="70" w:name="_Toc253661522"/>
      <w:bookmarkStart w:id="71" w:name="_Toc253667331"/>
      <w:bookmarkStart w:id="72" w:name="_Toc253674828"/>
      <w:bookmarkStart w:id="73" w:name="_Toc253689093"/>
      <w:bookmarkStart w:id="74" w:name="_Toc253689417"/>
      <w:bookmarkStart w:id="75" w:name="_Toc310599722"/>
      <w:bookmarkStart w:id="76" w:name="_Toc311192180"/>
      <w:bookmarkStart w:id="77" w:name="_Toc311645021"/>
      <w:bookmarkStart w:id="78" w:name="_Toc311826784"/>
      <w:r>
        <w:lastRenderedPageBreak/>
        <w:t xml:space="preserve"> </w:t>
      </w:r>
      <w:bookmarkStart w:id="79" w:name="_Toc146612667"/>
      <w:r w:rsidRPr="00C90715">
        <w:t>Reštaurácia</w:t>
      </w:r>
      <w:bookmarkEnd w:id="79"/>
    </w:p>
    <w:p w14:paraId="18C0ED37" w14:textId="5A6BA0A3" w:rsidR="00067464" w:rsidRPr="00067464" w:rsidRDefault="00067464" w:rsidP="00067464">
      <w:r w:rsidRPr="00067464">
        <w:t>Reštaurácia sa nachádza v blízkosti centrálnej haly (priame horizontálne prepojenie) a centrálnej kuchyne (vertikálne prepojenie).</w:t>
      </w:r>
    </w:p>
    <w:p w14:paraId="1B59A02A" w14:textId="77777777" w:rsidR="00F90E71" w:rsidRPr="006E67CB" w:rsidRDefault="00F90E71" w:rsidP="00F90E71"/>
    <w:p w14:paraId="47EB7C57" w14:textId="606B5C6E" w:rsidR="00F90E71" w:rsidRPr="006E67CB" w:rsidRDefault="00F90E71" w:rsidP="00F90E71">
      <w:r w:rsidRPr="006E67CB">
        <w:t>V reštaurácii sú teplé a studené jedlá a nápoje podávané zamestnancom nemocnice a návštevníkom pri výdajných pultoch. Celkovo sa denne vydáva približne 1</w:t>
      </w:r>
      <w:r>
        <w:t xml:space="preserve"> </w:t>
      </w:r>
      <w:r w:rsidRPr="006E67CB">
        <w:t xml:space="preserve">100 jedál. Jedlá sa pripravujú v centrálnej kuchyni a do reštaurácie sa transportujú vo veľkokapacitných nádobách na to dedikovaným výťahom. V reštaurácii sa teplé jedlá </w:t>
      </w:r>
      <w:r>
        <w:t>vydávajú</w:t>
      </w:r>
      <w:r w:rsidRPr="006E67CB">
        <w:t xml:space="preserve"> formou linkového bufetu. Prednostne sa časť prípravy a porciovania vykonáva pri výdajných pultoch. Zamestnanci a návštevníci tak majú väčší výber jedál a sú pripravované čerstvé. Studené jedlá ako chlieb, nátierky a šaláty sa vydávajú systémom voľného výberu. Zamestnanci a návštevníci môžu platiť v</w:t>
      </w:r>
      <w:r w:rsidR="004D3F5A">
        <w:t> </w:t>
      </w:r>
      <w:r w:rsidRPr="006E67CB">
        <w:t>hotovosti</w:t>
      </w:r>
      <w:r w:rsidR="004D3F5A">
        <w:t>/</w:t>
      </w:r>
      <w:r w:rsidR="004D3F5A" w:rsidRPr="00701D52">
        <w:t>platobnou kartou</w:t>
      </w:r>
      <w:r w:rsidRPr="006E67CB">
        <w:t xml:space="preserve"> alebo zamestnaneck</w:t>
      </w:r>
      <w:r w:rsidR="00C272F2">
        <w:t>ou</w:t>
      </w:r>
      <w:r w:rsidRPr="006E67CB">
        <w:t xml:space="preserve"> </w:t>
      </w:r>
      <w:r w:rsidR="00C272F2">
        <w:t>kartou</w:t>
      </w:r>
      <w:r w:rsidRPr="006E67CB">
        <w:t xml:space="preserve"> (k dispozícii len pre zamestnancov nemocnice) pri pokladni po výbere jedál a nápojov pri výdajných pultoch.</w:t>
      </w:r>
    </w:p>
    <w:p w14:paraId="300DE209" w14:textId="77777777" w:rsidR="00F90E71" w:rsidRPr="006E67CB" w:rsidRDefault="00F90E71" w:rsidP="00F90E71"/>
    <w:p w14:paraId="434CA0D1" w14:textId="77777777" w:rsidR="00E657B6" w:rsidRDefault="00F90E71" w:rsidP="00F90E71">
      <w:r w:rsidRPr="006E67CB">
        <w:t xml:space="preserve">Reštaurácia </w:t>
      </w:r>
      <w:r w:rsidR="003E2F6A">
        <w:t>bude</w:t>
      </w:r>
      <w:r w:rsidRPr="006E67CB">
        <w:t xml:space="preserve"> mať minimálnu kapacitu 300 miest a má rôzne usporiadanie sedenia (vysoké a nízke). Po dojedení zamestnanci a návštevníci vrátia </w:t>
      </w:r>
      <w:r>
        <w:t>použitý</w:t>
      </w:r>
      <w:r w:rsidRPr="006E67CB">
        <w:t xml:space="preserve"> riad do zberného zariadenia, ktoré je spojené s umývačkou riadu.</w:t>
      </w:r>
    </w:p>
    <w:p w14:paraId="626323CC" w14:textId="77777777" w:rsidR="00394D30" w:rsidRDefault="00394D30" w:rsidP="00F90E71"/>
    <w:p w14:paraId="0E1DE489" w14:textId="64B65E4D" w:rsidR="00F90E71" w:rsidRDefault="00E657B6" w:rsidP="00F90E71">
      <w:r>
        <w:t>Príležitostne</w:t>
      </w:r>
      <w:r w:rsidR="00F90E71" w:rsidRPr="006E67CB">
        <w:t xml:space="preserve"> je možné celú reštauráciu využiť na </w:t>
      </w:r>
      <w:r w:rsidR="00F90E71">
        <w:t>hromadné</w:t>
      </w:r>
      <w:r w:rsidR="00F90E71" w:rsidRPr="006E67CB">
        <w:t xml:space="preserve"> stretnutia zamestnancov.</w:t>
      </w:r>
    </w:p>
    <w:p w14:paraId="7EAB1AB7" w14:textId="77777777" w:rsidR="00394D30" w:rsidRPr="006E67CB" w:rsidRDefault="00394D30" w:rsidP="00F90E71"/>
    <w:p w14:paraId="2BD511B8" w14:textId="539C4F77" w:rsidR="00F90E71" w:rsidRPr="006E67CB" w:rsidRDefault="00F90E71" w:rsidP="00F90E71">
      <w:r w:rsidRPr="006E67CB">
        <w:t xml:space="preserve">Reštaurácia </w:t>
      </w:r>
      <w:r w:rsidR="001D514C">
        <w:t>je</w:t>
      </w:r>
      <w:r w:rsidRPr="006E67CB">
        <w:t xml:space="preserve"> situovaná pri hlavnom vchode v centrálnej hale</w:t>
      </w:r>
      <w:r>
        <w:t xml:space="preserve"> </w:t>
      </w:r>
      <w:r w:rsidR="009A5184">
        <w:t>Nástupného bloku</w:t>
      </w:r>
      <w:r>
        <w:t xml:space="preserve"> nemocnice</w:t>
      </w:r>
      <w:r w:rsidRPr="006E67CB">
        <w:t xml:space="preserve"> </w:t>
      </w:r>
      <w:r w:rsidR="009A5184">
        <w:t xml:space="preserve">a je </w:t>
      </w:r>
      <w:r w:rsidRPr="006E67CB">
        <w:t xml:space="preserve">tak </w:t>
      </w:r>
      <w:r w:rsidR="00BE5FC0">
        <w:t xml:space="preserve">súčasťou hlavnej trasy </w:t>
      </w:r>
      <w:r w:rsidRPr="006E67CB">
        <w:t>pacientov a návštevníkov. V priamej väzbe na reštauráciu sa nachádza aj kaviareň.</w:t>
      </w:r>
    </w:p>
    <w:p w14:paraId="17031686" w14:textId="4F4BEE77" w:rsidR="00F90E71" w:rsidRPr="006E67CB" w:rsidRDefault="00F90E71" w:rsidP="00F90E71"/>
    <w:p w14:paraId="1296F4FC" w14:textId="61CDD6EF" w:rsidR="00365B9C" w:rsidRDefault="00F90E71" w:rsidP="00F90E71">
      <w:pPr>
        <w:rPr>
          <w:rFonts w:asciiTheme="minorHAnsi" w:eastAsiaTheme="majorEastAsia" w:hAnsiTheme="minorHAnsi" w:cstheme="majorBidi"/>
          <w:b/>
          <w:sz w:val="28"/>
          <w:szCs w:val="32"/>
        </w:rPr>
      </w:pPr>
      <w:r w:rsidRPr="006E67CB">
        <w:t xml:space="preserve">Prostredie v reštaurácii </w:t>
      </w:r>
      <w:r>
        <w:t>tvorí</w:t>
      </w:r>
      <w:r w:rsidRPr="006E67CB">
        <w:t xml:space="preserve"> príjemný a útulný priestor </w:t>
      </w:r>
      <w:r w:rsidR="004932AF">
        <w:t xml:space="preserve">vhodný na </w:t>
      </w:r>
      <w:r w:rsidRPr="006E67CB">
        <w:t xml:space="preserve">trávenie času počas aj mimo obeda. Reštaurácia </w:t>
      </w:r>
      <w:r w:rsidR="004932AF">
        <w:t>bude</w:t>
      </w:r>
      <w:r w:rsidRPr="006E67CB">
        <w:t xml:space="preserve"> dodržiavať platné hygienické predpisy. Zariadenia, pevný nábytok a priestory sú navrhnuté tak, aby boli splnené požiadavky na efektívnosť a hygienickosť servírovacích a vratných komponentov. Zároveň </w:t>
      </w:r>
      <w:r w:rsidR="004932AF">
        <w:t>sú</w:t>
      </w:r>
      <w:r w:rsidRPr="006E67CB">
        <w:t xml:space="preserve"> optimálne navrhnuté pre všetky potrebné funkcie, činnosti a procesy na skladovanie, prípravu, podávanie a zber (špinavý riad). Umiestnenie a priestorová organizácia </w:t>
      </w:r>
      <w:r w:rsidR="004932AF">
        <w:t>je</w:t>
      </w:r>
      <w:r w:rsidRPr="006E67CB">
        <w:t xml:space="preserve"> navrhnutá tak, aby ostatné oddelenia nemocnice neboli negatívne ovplyvnené prevádzkou reštaurácie (hluk, pachy, a pod.)</w:t>
      </w:r>
      <w:r>
        <w:t>.</w:t>
      </w:r>
      <w:r w:rsidR="00365B9C" w:rsidRPr="00426C8A">
        <w:br w:type="page"/>
      </w:r>
    </w:p>
    <w:p w14:paraId="087C9B57" w14:textId="03F5E9A1" w:rsidR="00E30A51" w:rsidRDefault="00E30A51" w:rsidP="002D0522">
      <w:pPr>
        <w:pStyle w:val="Nadpis1"/>
        <w:numPr>
          <w:ilvl w:val="0"/>
          <w:numId w:val="11"/>
        </w:numPr>
      </w:pPr>
      <w:r>
        <w:lastRenderedPageBreak/>
        <w:t xml:space="preserve"> </w:t>
      </w:r>
      <w:bookmarkStart w:id="80" w:name="_Toc146612668"/>
      <w:r w:rsidR="0027305A">
        <w:t>Kaplnka a meditačná</w:t>
      </w:r>
      <w:r>
        <w:t xml:space="preserve"> miestnosť</w:t>
      </w:r>
      <w:bookmarkEnd w:id="80"/>
      <w:r w:rsidR="00087334">
        <w:t xml:space="preserve"> </w:t>
      </w:r>
    </w:p>
    <w:p w14:paraId="3F1AE9F2" w14:textId="1EE9B2D8" w:rsidR="006E4E00" w:rsidRDefault="0027305A" w:rsidP="00224D48">
      <w:r>
        <w:t>Kaplnka a meditačná</w:t>
      </w:r>
      <w:r w:rsidR="00224D48">
        <w:t xml:space="preserve"> miestnosť  je miestnosť, kde môžu pacienti, návštevníci a zamestnanci ísť za účelom premýšľania, inšpirácie a modlitby. Okrem toho musí byť táto miestnosť vhodná pre (cirkevné) </w:t>
      </w:r>
      <w:r w:rsidR="00CE3DEC">
        <w:t>boho</w:t>
      </w:r>
      <w:r w:rsidR="00224D48">
        <w:t xml:space="preserve">služby rôznych náboženstiev pre hospitalizovaných pacientov. </w:t>
      </w:r>
      <w:r w:rsidR="006E4E00">
        <w:t>Kaplnka a meditačná miestnosť</w:t>
      </w:r>
      <w:r w:rsidR="00224D48">
        <w:t xml:space="preserve"> </w:t>
      </w:r>
      <w:r w:rsidR="006E4E00">
        <w:t>sú</w:t>
      </w:r>
      <w:r w:rsidR="00224D48">
        <w:t xml:space="preserve"> špeciálne zariaden</w:t>
      </w:r>
      <w:r w:rsidR="006E4E00">
        <w:t>é</w:t>
      </w:r>
      <w:r w:rsidR="00224D48">
        <w:t xml:space="preserve"> miestnos</w:t>
      </w:r>
      <w:r w:rsidR="006E4E00">
        <w:t>ti</w:t>
      </w:r>
      <w:r w:rsidR="00224D48">
        <w:t xml:space="preserve"> na reflexiu a modlitbu. Tejto funkcii musí zodpovedať dizajn interiéru.</w:t>
      </w:r>
    </w:p>
    <w:p w14:paraId="215AE24A" w14:textId="1D8CD6D8" w:rsidR="008971EF" w:rsidRDefault="00224D48" w:rsidP="00224D48">
      <w:r>
        <w:t xml:space="preserve"> </w:t>
      </w:r>
    </w:p>
    <w:p w14:paraId="472C00BC" w14:textId="77777777" w:rsidR="0094775D" w:rsidRDefault="008971EF" w:rsidP="00224D48">
      <w:r>
        <w:t xml:space="preserve">V Novej FNsP FDR BB </w:t>
      </w:r>
      <w:r w:rsidR="006E4E00">
        <w:t>sú</w:t>
      </w:r>
      <w:r>
        <w:t xml:space="preserve"> </w:t>
      </w:r>
      <w:r w:rsidR="006E4E00">
        <w:t xml:space="preserve">za týmto účelom vyhradené priestory </w:t>
      </w:r>
      <w:r w:rsidR="00290A0A">
        <w:t xml:space="preserve">na </w:t>
      </w:r>
      <w:r w:rsidR="006E4E00">
        <w:t>1.</w:t>
      </w:r>
      <w:r w:rsidR="00290A0A">
        <w:t xml:space="preserve"> </w:t>
      </w:r>
      <w:r w:rsidR="006E4E00">
        <w:t>na</w:t>
      </w:r>
      <w:r w:rsidR="00290A0A">
        <w:t>dzemnom podlaží</w:t>
      </w:r>
      <w:r w:rsidR="006E4E00">
        <w:t xml:space="preserve"> Hlavnej budovy nemocnice v priestore oddelenom od komerčných prevádzok. Pre </w:t>
      </w:r>
      <w:r w:rsidR="00224D48">
        <w:t>hospitalizovaný</w:t>
      </w:r>
      <w:r w:rsidR="006E4E00">
        <w:t>ch</w:t>
      </w:r>
      <w:r w:rsidR="00224D48">
        <w:t>, ambulantný</w:t>
      </w:r>
      <w:r w:rsidR="006E4E00">
        <w:t>ch</w:t>
      </w:r>
      <w:r w:rsidR="00224D48">
        <w:t xml:space="preserve"> paciento</w:t>
      </w:r>
      <w:r w:rsidR="006E4E00">
        <w:t>v</w:t>
      </w:r>
      <w:r w:rsidR="00224D48">
        <w:t xml:space="preserve"> a</w:t>
      </w:r>
      <w:r w:rsidR="006E4E00">
        <w:t> </w:t>
      </w:r>
      <w:r w:rsidR="00224D48">
        <w:t>návštevníkom</w:t>
      </w:r>
      <w:r w:rsidR="006E4E00">
        <w:t xml:space="preserve"> sú dostupné</w:t>
      </w:r>
      <w:r w:rsidR="0094775D">
        <w:t>:</w:t>
      </w:r>
    </w:p>
    <w:p w14:paraId="2EE3197A" w14:textId="607F58E5" w:rsidR="0094775D" w:rsidRDefault="0094775D" w:rsidP="0094775D">
      <w:r>
        <w:t xml:space="preserve">- spojovacou chodbou po vstupe cez Hlavný vstup nemocnice </w:t>
      </w:r>
      <w:r w:rsidR="00095F67">
        <w:t xml:space="preserve">v Nástupnom bloku nemocnice </w:t>
      </w:r>
      <w:r>
        <w:t>(na rovnakom podlaží)</w:t>
      </w:r>
    </w:p>
    <w:p w14:paraId="353D710D" w14:textId="77777777" w:rsidR="0094775D" w:rsidRDefault="0094775D" w:rsidP="0094775D">
      <w:r>
        <w:t>- z vnútorného bulváru cez Hospitalizačný a Urgentný vstup (ktorý je zároveň vstupom pre zamestnancov), kde sa pacient výťahom dostane z 1. podzemného podlažia na 1. nadzemné podlažie</w:t>
      </w:r>
    </w:p>
    <w:p w14:paraId="3E9E78B6" w14:textId="1FAB4B03" w:rsidR="008525A3" w:rsidRDefault="008525A3" w:rsidP="00224D48"/>
    <w:p w14:paraId="2F41511F" w14:textId="55BCD504" w:rsidR="008525A3" w:rsidRDefault="008525A3" w:rsidP="00224D48">
      <w:r>
        <w:t xml:space="preserve">Kapacita </w:t>
      </w:r>
      <w:r w:rsidR="00F64A66">
        <w:t>kaplnky v Novej FNsP</w:t>
      </w:r>
      <w:r w:rsidR="00705A2E">
        <w:t xml:space="preserve"> FDR BB </w:t>
      </w:r>
      <w:r w:rsidR="00F86D9E">
        <w:t>je 24 ľudí</w:t>
      </w:r>
      <w:r w:rsidR="00BA30A6">
        <w:t xml:space="preserve">, kapacita meditačnej miestnosti </w:t>
      </w:r>
      <w:r w:rsidR="008E6C0A">
        <w:t xml:space="preserve">je </w:t>
      </w:r>
      <w:r w:rsidR="00107A2B">
        <w:t xml:space="preserve">15 ľudí. </w:t>
      </w:r>
    </w:p>
    <w:p w14:paraId="5D8A8C8A" w14:textId="4F92982C" w:rsidR="00224D48" w:rsidRDefault="00224D48" w:rsidP="00224D48">
      <w:r>
        <w:t xml:space="preserve">Miestnosť nemá žiadny priamy vzťah s konkrétnym oddelením nemocnice, ale prednostne sa nachádza v bezprostrednej blízkosti </w:t>
      </w:r>
      <w:r w:rsidR="00C577E1">
        <w:t>vstupnej</w:t>
      </w:r>
      <w:r>
        <w:t xml:space="preserve"> haly. Je prispôsobená pre imobilných pacientov, ktorí sú na lôžku.</w:t>
      </w:r>
    </w:p>
    <w:p w14:paraId="196F0E6B" w14:textId="273E7C2D" w:rsidR="00224D48" w:rsidRPr="00224D48" w:rsidRDefault="00224D48" w:rsidP="00224D48">
      <w:r>
        <w:t>V tejto miestnosti bývajú tiež organizované bohoslužby, čomu je prispôsobené vybavenie a je na tento účel prístupná iba v plánovaných časoch.</w:t>
      </w:r>
    </w:p>
    <w:p w14:paraId="32AD0F2A" w14:textId="031EDEC6" w:rsidR="00224D48" w:rsidRDefault="00224D48">
      <w:pPr>
        <w:kinsoku/>
        <w:autoSpaceDE/>
        <w:autoSpaceDN/>
        <w:adjustRightInd/>
        <w:spacing w:after="160" w:line="259" w:lineRule="auto"/>
        <w:contextualSpacing w:val="0"/>
        <w:jc w:val="left"/>
      </w:pPr>
      <w:r>
        <w:br w:type="page"/>
      </w:r>
    </w:p>
    <w:p w14:paraId="6191310E" w14:textId="4EFD45DD" w:rsidR="00B3265E" w:rsidRPr="006E67CB" w:rsidRDefault="00B3265E" w:rsidP="002D0522">
      <w:pPr>
        <w:pStyle w:val="Nadpis1"/>
        <w:numPr>
          <w:ilvl w:val="0"/>
          <w:numId w:val="11"/>
        </w:numPr>
      </w:pPr>
      <w:bookmarkStart w:id="81" w:name="_Toc145401272"/>
      <w:r>
        <w:lastRenderedPageBreak/>
        <w:t xml:space="preserve"> </w:t>
      </w:r>
      <w:bookmarkStart w:id="82" w:name="_Toc146612669"/>
      <w:r w:rsidRPr="006E67CB">
        <w:t>Komerčné priestory/obchody</w:t>
      </w:r>
      <w:bookmarkEnd w:id="81"/>
      <w:bookmarkEnd w:id="82"/>
    </w:p>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14:paraId="47B4BF23" w14:textId="0F9C6311" w:rsidR="0034792C" w:rsidRPr="006E67CB" w:rsidRDefault="0034792C" w:rsidP="0034792C">
      <w:pPr>
        <w:pStyle w:val="Bezriadkovania"/>
        <w:jc w:val="both"/>
      </w:pPr>
      <w:r w:rsidRPr="006E67CB">
        <w:t>V</w:t>
      </w:r>
      <w:r>
        <w:t> Novej FNsP FDR BB</w:t>
      </w:r>
      <w:r w:rsidRPr="006E67CB">
        <w:t xml:space="preserve"> bude k dispozícií </w:t>
      </w:r>
      <w:r>
        <w:t xml:space="preserve">na </w:t>
      </w:r>
      <w:r w:rsidR="00CE1441">
        <w:t xml:space="preserve">1. nadzemnom podlaží a </w:t>
      </w:r>
      <w:r w:rsidR="00495086">
        <w:t>1. podzemnom podlaží</w:t>
      </w:r>
      <w:r w:rsidR="004B7D0B">
        <w:t xml:space="preserve"> </w:t>
      </w:r>
      <w:r w:rsidR="00B142AF">
        <w:t>v nadväznosti na vstupnú halu</w:t>
      </w:r>
      <w:r w:rsidR="00495086">
        <w:t xml:space="preserve"> Hlavnej budovy nemocnice </w:t>
      </w:r>
      <w:r w:rsidRPr="006E67CB">
        <w:t xml:space="preserve">ponuka komerčných </w:t>
      </w:r>
      <w:r w:rsidR="00495086">
        <w:t>priestorov</w:t>
      </w:r>
      <w:r w:rsidRPr="006E67CB">
        <w:t>, obchodov,</w:t>
      </w:r>
      <w:r w:rsidR="004B7D0B">
        <w:t xml:space="preserve"> ktoré</w:t>
      </w:r>
      <w:r w:rsidRPr="006E67CB">
        <w:t xml:space="preserve"> poskytujú pacientom a ich príbuzným</w:t>
      </w:r>
      <w:r w:rsidR="004B7D0B">
        <w:t>,</w:t>
      </w:r>
      <w:r w:rsidRPr="006E67CB">
        <w:t xml:space="preserve"> ako aj personálu nemocnice potrebný servis s cieľom zvýšiť ich komfort a prispieť k „healing environment“ efektu. Akékoľvek komerčne vykonávané aktivity v rámci nemocnice musia byť v súlade s filozofiou nemocnice. </w:t>
      </w:r>
    </w:p>
    <w:p w14:paraId="38AEA40B" w14:textId="77777777" w:rsidR="004B7D0B" w:rsidRDefault="004B7D0B" w:rsidP="0034792C">
      <w:pPr>
        <w:pStyle w:val="Bezriadkovania"/>
        <w:jc w:val="both"/>
      </w:pPr>
    </w:p>
    <w:p w14:paraId="0E65F364" w14:textId="6A6B8A48" w:rsidR="0034792C" w:rsidRDefault="00B142AF" w:rsidP="006A6820">
      <w:pPr>
        <w:pStyle w:val="Bezriadkovania"/>
        <w:jc w:val="both"/>
        <w:rPr>
          <w:rFonts w:ascii="Calibri" w:eastAsia="Times New Roman" w:hAnsi="Calibri" w:cs="Times New Roman"/>
          <w:b/>
          <w:sz w:val="24"/>
          <w:szCs w:val="24"/>
          <w:lang w:eastAsia="en-US"/>
        </w:rPr>
      </w:pPr>
      <w:r>
        <w:t>Vstupná</w:t>
      </w:r>
      <w:r w:rsidR="0034792C" w:rsidRPr="006E67CB">
        <w:t xml:space="preserve"> hala je prvým a centrálnym miestom v nemocnici, kde prichádzajú pacienti a návštevníci. Mal by to byť priateľský a atraktívny priestor. Sú tu umiestnené komerčné prevádzky a obchody, aby bol tento priestor aj priestorom pre oddych a trávenie voľného času, napr. v rámci čakania na vyšetrenie. Návštevníci si môžu kúpiť napríklad darček pre novorodencov v obchodoch alebo balón pre ich choré dieťa, pacienti môžu so svojimi príbuznými a známymi navštíviť kaviareň. Vďaka týmto funkciám by mala byť </w:t>
      </w:r>
      <w:r w:rsidR="00DE3CBD">
        <w:t>vstupná</w:t>
      </w:r>
      <w:r w:rsidR="0034792C" w:rsidRPr="006E67CB">
        <w:t xml:space="preserve"> hala</w:t>
      </w:r>
      <w:r w:rsidR="00386FA1">
        <w:t xml:space="preserve"> a centrálna </w:t>
      </w:r>
      <w:r w:rsidR="00A653D9">
        <w:t>komunikačná os nemocnice</w:t>
      </w:r>
      <w:r w:rsidR="0034792C" w:rsidRPr="006E67CB">
        <w:t xml:space="preserve"> atraktívnejším priestorom. Detailná definícia skladby komerčných priestorov bude predmetom ďalších fáz prípravy projektu.</w:t>
      </w:r>
    </w:p>
    <w:p w14:paraId="4BB33E7D" w14:textId="77777777" w:rsidR="006A6820" w:rsidRPr="006E67CB" w:rsidRDefault="006A6820" w:rsidP="006A6820">
      <w:pPr>
        <w:pStyle w:val="Bezriadkovania"/>
        <w:jc w:val="both"/>
      </w:pPr>
    </w:p>
    <w:p w14:paraId="7837051D" w14:textId="03432657" w:rsidR="0034792C" w:rsidRPr="006E67CB" w:rsidRDefault="0034792C" w:rsidP="0034792C">
      <w:pPr>
        <w:pStyle w:val="Bezriadkovania"/>
        <w:jc w:val="both"/>
      </w:pPr>
      <w:r w:rsidRPr="006E67CB">
        <w:t>Komerčné prevádzky a obchody sú umiestnené v</w:t>
      </w:r>
      <w:r w:rsidR="00DE3CBD">
        <w:t>o</w:t>
      </w:r>
      <w:r w:rsidRPr="006E67CB">
        <w:t xml:space="preserve"> </w:t>
      </w:r>
      <w:r w:rsidR="00DE3CBD">
        <w:t>vstupnej</w:t>
      </w:r>
      <w:r w:rsidRPr="006E67CB">
        <w:t xml:space="preserve"> hale</w:t>
      </w:r>
      <w:r w:rsidR="00A653D9">
        <w:t xml:space="preserve"> a na centrálnej komunikačnej osi</w:t>
      </w:r>
      <w:r w:rsidR="00030966">
        <w:t xml:space="preserve"> spájajúcej</w:t>
      </w:r>
      <w:r w:rsidR="00DE3CBD">
        <w:t xml:space="preserve"> vstupnú halu a</w:t>
      </w:r>
      <w:r w:rsidR="00C577E1">
        <w:t> klientske centrum</w:t>
      </w:r>
      <w:r w:rsidRPr="006E67CB">
        <w:t xml:space="preserve"> tak, aby návštevníci a pacienti pri návšteve nemocnice prechádzali v ich tesnej blízkosti s priamym vizuálnym kontaktom.</w:t>
      </w:r>
    </w:p>
    <w:p w14:paraId="04C480A4" w14:textId="77777777" w:rsidR="006A6820" w:rsidRDefault="006A6820" w:rsidP="0034792C">
      <w:pPr>
        <w:pStyle w:val="Bezriadkovania"/>
        <w:jc w:val="both"/>
      </w:pPr>
    </w:p>
    <w:p w14:paraId="29CDB44D" w14:textId="5639DC47" w:rsidR="0034792C" w:rsidRPr="006E67CB" w:rsidRDefault="0034792C" w:rsidP="0034792C">
      <w:pPr>
        <w:pStyle w:val="Bezriadkovania"/>
        <w:jc w:val="both"/>
      </w:pPr>
      <w:r w:rsidRPr="006E67CB">
        <w:t>Príkladmi komerčných prevádzok sú kaviareň, obchod so suvenírmi, kaderníctvo, kníhkupectvo, optika, predajňa bio produktov, predajňa s kozmetikou, kvetinárstvo, a pod.</w:t>
      </w:r>
    </w:p>
    <w:p w14:paraId="76DF80E4" w14:textId="77777777" w:rsidR="007D1751" w:rsidRDefault="0034792C" w:rsidP="007D1751">
      <w:pPr>
        <w:pStyle w:val="Nadpis1"/>
      </w:pPr>
      <w:r w:rsidRPr="006E67CB">
        <w:br w:type="page"/>
      </w:r>
      <w:bookmarkStart w:id="83" w:name="_Toc145401273"/>
      <w:bookmarkStart w:id="84" w:name="_Toc311826796"/>
      <w:bookmarkStart w:id="85" w:name="_Toc311809149"/>
      <w:bookmarkStart w:id="86" w:name="_Toc327174436"/>
    </w:p>
    <w:p w14:paraId="4ECE0ED9" w14:textId="77777777" w:rsidR="007D1751" w:rsidRDefault="007D1751" w:rsidP="007D1751">
      <w:pPr>
        <w:pStyle w:val="Nadpis1"/>
      </w:pPr>
    </w:p>
    <w:p w14:paraId="28FF78CC" w14:textId="77777777" w:rsidR="007D1751" w:rsidRDefault="007D1751" w:rsidP="007D1751">
      <w:pPr>
        <w:pStyle w:val="Nadpis1"/>
      </w:pPr>
    </w:p>
    <w:p w14:paraId="3B66083B" w14:textId="77777777" w:rsidR="007D1751" w:rsidRDefault="007D1751" w:rsidP="007D1751">
      <w:pPr>
        <w:pStyle w:val="Nadpis1"/>
      </w:pPr>
    </w:p>
    <w:p w14:paraId="1AB2D38D" w14:textId="77777777" w:rsidR="007D1751" w:rsidRDefault="007D1751" w:rsidP="007D1751">
      <w:pPr>
        <w:pStyle w:val="Nadpis1"/>
      </w:pPr>
    </w:p>
    <w:p w14:paraId="29BB6EE4" w14:textId="5157FA51" w:rsidR="007D1751" w:rsidRPr="006E67CB" w:rsidRDefault="007D1751" w:rsidP="007D1751">
      <w:pPr>
        <w:pStyle w:val="Nadpis1"/>
      </w:pPr>
      <w:bookmarkStart w:id="87" w:name="_Toc146612670"/>
      <w:r w:rsidRPr="006E67CB">
        <w:rPr>
          <w:noProof/>
        </w:rPr>
        <w:drawing>
          <wp:anchor distT="0" distB="0" distL="114300" distR="114300" simplePos="0" relativeHeight="251658256" behindDoc="1" locked="0" layoutInCell="1" allowOverlap="1" wp14:anchorId="2DC7DE8C" wp14:editId="45B1EF2A">
            <wp:simplePos x="0" y="0"/>
            <wp:positionH relativeFrom="column">
              <wp:posOffset>-577215</wp:posOffset>
            </wp:positionH>
            <wp:positionV relativeFrom="paragraph">
              <wp:posOffset>557377</wp:posOffset>
            </wp:positionV>
            <wp:extent cx="2174875" cy="1581785"/>
            <wp:effectExtent l="0" t="0" r="0" b="0"/>
            <wp:wrapTight wrapText="bothSides">
              <wp:wrapPolygon edited="0">
                <wp:start x="5487" y="2601"/>
                <wp:lineTo x="5108" y="7024"/>
                <wp:lineTo x="5108" y="15608"/>
                <wp:lineTo x="5487" y="17689"/>
                <wp:lineTo x="15893" y="17689"/>
                <wp:lineTo x="16271" y="15608"/>
                <wp:lineTo x="16271" y="7284"/>
                <wp:lineTo x="15893" y="2601"/>
                <wp:lineTo x="5487" y="2601"/>
              </wp:wrapPolygon>
            </wp:wrapTight>
            <wp:docPr id="1575547398" name="Obrázok 1575547398"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6E67CB">
        <w:t xml:space="preserve">ČASŤ </w:t>
      </w:r>
      <w:r w:rsidR="00AA2458">
        <w:t>9</w:t>
      </w:r>
      <w:r w:rsidRPr="006E67CB">
        <w:t xml:space="preserve"> – VONKAJŠIE PRIESTORY</w:t>
      </w:r>
      <w:bookmarkEnd w:id="83"/>
      <w:bookmarkEnd w:id="87"/>
    </w:p>
    <w:p w14:paraId="1699E1B8" w14:textId="77777777" w:rsidR="007D1751" w:rsidRPr="006E67CB" w:rsidRDefault="007D1751" w:rsidP="007D1751">
      <w:pPr>
        <w:rPr>
          <w:lang w:eastAsia="nl-NL"/>
        </w:rPr>
      </w:pPr>
    </w:p>
    <w:bookmarkEnd w:id="84"/>
    <w:bookmarkEnd w:id="85"/>
    <w:bookmarkEnd w:id="86"/>
    <w:p w14:paraId="538AA81E" w14:textId="28750EDC" w:rsidR="007D0792" w:rsidRDefault="007D0792">
      <w:pPr>
        <w:kinsoku/>
        <w:autoSpaceDE/>
        <w:autoSpaceDN/>
        <w:adjustRightInd/>
        <w:spacing w:after="160" w:line="259" w:lineRule="auto"/>
        <w:contextualSpacing w:val="0"/>
        <w:jc w:val="left"/>
      </w:pPr>
      <w:r>
        <w:br w:type="page"/>
      </w:r>
    </w:p>
    <w:p w14:paraId="76996D19" w14:textId="55CF6FA8" w:rsidR="0029165F" w:rsidRPr="00521FE7" w:rsidRDefault="0029165F" w:rsidP="002D0522">
      <w:pPr>
        <w:pStyle w:val="Nadpis1"/>
        <w:numPr>
          <w:ilvl w:val="0"/>
          <w:numId w:val="11"/>
        </w:numPr>
      </w:pPr>
      <w:bookmarkStart w:id="88" w:name="_Toc145401274"/>
      <w:r>
        <w:lastRenderedPageBreak/>
        <w:t xml:space="preserve"> </w:t>
      </w:r>
      <w:bookmarkStart w:id="89" w:name="_Toc146612671"/>
      <w:r w:rsidRPr="00521FE7">
        <w:t>Vonkajšia logistika, dopravné toky</w:t>
      </w:r>
      <w:bookmarkEnd w:id="88"/>
      <w:bookmarkEnd w:id="89"/>
    </w:p>
    <w:p w14:paraId="3579725C" w14:textId="77777777" w:rsidR="004E44DF" w:rsidRPr="006E67CB" w:rsidRDefault="004E44DF" w:rsidP="004E44DF">
      <w:r w:rsidRPr="006E67CB">
        <w:t xml:space="preserve">Táto kapitola sa týka vonkajších priestorov a zahŕňa požiadavky týkajúce sa dopravných tokov, parkovacích zariadení, prepravy odpadu a </w:t>
      </w:r>
      <w:r>
        <w:t>materiál</w:t>
      </w:r>
      <w:r w:rsidRPr="006E67CB">
        <w:t>u, medicinálnych plynov a ďalších vonkajších zariadení.</w:t>
      </w:r>
    </w:p>
    <w:p w14:paraId="0F2508B2" w14:textId="77777777" w:rsidR="004E44DF" w:rsidRPr="006E67CB" w:rsidRDefault="004E44DF" w:rsidP="004E44DF"/>
    <w:p w14:paraId="1ACB3CE7" w14:textId="77777777" w:rsidR="004E44DF" w:rsidRPr="006E67CB" w:rsidRDefault="004E44DF" w:rsidP="004E44DF">
      <w:r w:rsidRPr="006E67CB">
        <w:t>Popísané sú nasledujúce predmety:</w:t>
      </w:r>
    </w:p>
    <w:p w14:paraId="01EC3227" w14:textId="77777777" w:rsidR="004E44DF" w:rsidRPr="006E67CB" w:rsidRDefault="004E44DF" w:rsidP="00E94B4D">
      <w:pPr>
        <w:numPr>
          <w:ilvl w:val="0"/>
          <w:numId w:val="48"/>
        </w:numPr>
      </w:pPr>
      <w:r w:rsidRPr="006E67CB">
        <w:t>vonkajšie prevádzkové toky,</w:t>
      </w:r>
    </w:p>
    <w:p w14:paraId="5D4CB98A" w14:textId="77777777" w:rsidR="004E44DF" w:rsidRPr="00747877" w:rsidRDefault="004E44DF" w:rsidP="00E94B4D">
      <w:pPr>
        <w:numPr>
          <w:ilvl w:val="0"/>
          <w:numId w:val="48"/>
        </w:numPr>
      </w:pPr>
      <w:r w:rsidRPr="00747877">
        <w:t>parkovacie zariadenia,</w:t>
      </w:r>
    </w:p>
    <w:p w14:paraId="284C65FB" w14:textId="4FD8B434" w:rsidR="00C00FB7" w:rsidRPr="00C00FB7" w:rsidRDefault="00C00FB7" w:rsidP="00E94B4D">
      <w:pPr>
        <w:numPr>
          <w:ilvl w:val="0"/>
          <w:numId w:val="48"/>
        </w:numPr>
      </w:pPr>
      <w:r w:rsidRPr="00C00FB7">
        <w:t>heliport</w:t>
      </w:r>
    </w:p>
    <w:p w14:paraId="6376C5E4" w14:textId="77777777" w:rsidR="004E44DF" w:rsidRPr="006E67CB" w:rsidRDefault="004E44DF" w:rsidP="00E94B4D">
      <w:pPr>
        <w:numPr>
          <w:ilvl w:val="0"/>
          <w:numId w:val="48"/>
        </w:numPr>
      </w:pPr>
      <w:r w:rsidRPr="006E67CB">
        <w:t xml:space="preserve">centrálne skladovanie odpadu, </w:t>
      </w:r>
    </w:p>
    <w:p w14:paraId="5E9295BE" w14:textId="77777777" w:rsidR="004E44DF" w:rsidRPr="006E67CB" w:rsidRDefault="004E44DF" w:rsidP="00E94B4D">
      <w:pPr>
        <w:numPr>
          <w:ilvl w:val="0"/>
          <w:numId w:val="48"/>
        </w:numPr>
      </w:pPr>
      <w:r w:rsidRPr="006E67CB">
        <w:t xml:space="preserve">skladovanie medicinálnych plynov, </w:t>
      </w:r>
    </w:p>
    <w:p w14:paraId="3F46B907" w14:textId="7EE2DF6E" w:rsidR="004E44DF" w:rsidRPr="006E67CB" w:rsidRDefault="00C00FB7" w:rsidP="00E94B4D">
      <w:pPr>
        <w:numPr>
          <w:ilvl w:val="0"/>
          <w:numId w:val="48"/>
        </w:numPr>
      </w:pPr>
      <w:r>
        <w:t>vonkajší</w:t>
      </w:r>
      <w:r w:rsidR="004E44DF" w:rsidRPr="006E67CB">
        <w:t xml:space="preserve"> design,</w:t>
      </w:r>
    </w:p>
    <w:p w14:paraId="17351025" w14:textId="77777777" w:rsidR="004E44DF" w:rsidRPr="006E67CB" w:rsidRDefault="004E44DF" w:rsidP="00E94B4D">
      <w:pPr>
        <w:numPr>
          <w:ilvl w:val="0"/>
          <w:numId w:val="48"/>
        </w:numPr>
      </w:pPr>
      <w:r w:rsidRPr="006E67CB">
        <w:t>zabezpečenie priestorov,</w:t>
      </w:r>
    </w:p>
    <w:p w14:paraId="69B923AC" w14:textId="77777777" w:rsidR="004E44DF" w:rsidRPr="006E67CB" w:rsidRDefault="004E44DF" w:rsidP="00E94B4D">
      <w:pPr>
        <w:numPr>
          <w:ilvl w:val="0"/>
          <w:numId w:val="48"/>
        </w:numPr>
      </w:pPr>
      <w:r w:rsidRPr="006E67CB">
        <w:t>technické zázemie,</w:t>
      </w:r>
    </w:p>
    <w:p w14:paraId="7E9A5B37" w14:textId="77777777" w:rsidR="004E44DF" w:rsidRPr="003E4050" w:rsidRDefault="004E44DF" w:rsidP="00E94B4D">
      <w:pPr>
        <w:numPr>
          <w:ilvl w:val="0"/>
          <w:numId w:val="48"/>
        </w:numPr>
      </w:pPr>
      <w:r w:rsidRPr="003E4050">
        <w:t>možnosti budúcej expanzie.</w:t>
      </w:r>
    </w:p>
    <w:p w14:paraId="02AA561A" w14:textId="7A102AE7" w:rsidR="004E44DF" w:rsidRPr="006E67CB" w:rsidRDefault="004E44DF" w:rsidP="000E1E56">
      <w:pPr>
        <w:pStyle w:val="43Usona"/>
        <w:numPr>
          <w:ilvl w:val="0"/>
          <w:numId w:val="0"/>
        </w:numPr>
      </w:pPr>
      <w:r w:rsidRPr="006E67CB">
        <w:t>Vonkajšie dopravné toky</w:t>
      </w:r>
    </w:p>
    <w:p w14:paraId="5BB5E681" w14:textId="198DB34C" w:rsidR="004E44DF" w:rsidRPr="006E67CB" w:rsidRDefault="004E44DF" w:rsidP="004E44DF">
      <w:r w:rsidRPr="006E67CB">
        <w:t xml:space="preserve">Vonkajší areál je ľahko prístupný pre chodcov, cyklistov a automobilovú dopravu. Vchody a východy umožňujúce prístup do areálu je možné ľahko odlíšiť (tiež vo večerných hodinách a v noci) a je potrebné zabezpečiť, aby dobre zapadali do okolitej dopravnej infraštruktúry. </w:t>
      </w:r>
      <w:r w:rsidR="00F529EA">
        <w:t>Sú</w:t>
      </w:r>
      <w:r w:rsidRPr="006E67CB">
        <w:t xml:space="preserve"> navrhnuté tak, aby sa zamedzilo vytváraniu kolón na prístupových cestách pri vchodoch a východoch. Všetky dopravné toky v areáli musia byť plynulé a bezpečné. Značky a označenia vo vonkajších priestoroch </w:t>
      </w:r>
      <w:r w:rsidR="00F529EA">
        <w:t xml:space="preserve">budú </w:t>
      </w:r>
      <w:r w:rsidRPr="006E67CB">
        <w:t xml:space="preserve">jasné a zrozumiteľné, aby sa všetci užívatelia ľahko zorientovali a našli správnu cestu. Rovnako je potrebné venovať dostatočnú pozornosť bezpečnosti dopravných trás v areáli. Napríklad </w:t>
      </w:r>
      <w:r w:rsidR="00013595">
        <w:t>trasy</w:t>
      </w:r>
      <w:r w:rsidRPr="006E67CB">
        <w:t xml:space="preserve"> pre chodcov a </w:t>
      </w:r>
      <w:r w:rsidR="003C767D">
        <w:t>pre</w:t>
      </w:r>
      <w:r w:rsidRPr="006E67CB">
        <w:t xml:space="preserve"> motorov</w:t>
      </w:r>
      <w:r w:rsidR="003C767D">
        <w:t>é</w:t>
      </w:r>
      <w:r w:rsidRPr="006E67CB">
        <w:t xml:space="preserve"> vozidl</w:t>
      </w:r>
      <w:r w:rsidR="003C767D">
        <w:t>á</w:t>
      </w:r>
      <w:r w:rsidRPr="006E67CB">
        <w:t xml:space="preserve"> </w:t>
      </w:r>
      <w:r w:rsidR="003C767D">
        <w:t>by mali byť</w:t>
      </w:r>
      <w:r w:rsidRPr="006E67CB">
        <w:t xml:space="preserve"> v maximálnej možnej miere navzájom </w:t>
      </w:r>
      <w:r w:rsidR="003C767D">
        <w:t>oddelené</w:t>
      </w:r>
      <w:r w:rsidRPr="006E67CB">
        <w:t xml:space="preserve">. Vonkajší areál </w:t>
      </w:r>
      <w:r w:rsidR="00035497">
        <w:t>by mal byť navrhnutý ako bezbariérový pre jednoduchý pohyb osôb</w:t>
      </w:r>
      <w:r w:rsidRPr="006E67CB">
        <w:t xml:space="preserve"> na invalidnom vozíku.</w:t>
      </w:r>
    </w:p>
    <w:p w14:paraId="6C58D282" w14:textId="77777777" w:rsidR="004E44DF" w:rsidRPr="006E67CB" w:rsidRDefault="004E44DF" w:rsidP="004E44DF"/>
    <w:p w14:paraId="2690A86F" w14:textId="77777777" w:rsidR="004E44DF" w:rsidRPr="006E67CB" w:rsidRDefault="004E44DF" w:rsidP="004E44DF">
      <w:r w:rsidRPr="006E67CB">
        <w:t>Vo vonkajších priestoroch sa v rámci komunikácií identifikujú minimálne nasledovné dopravné toky:</w:t>
      </w:r>
    </w:p>
    <w:p w14:paraId="169A70AF" w14:textId="77777777" w:rsidR="004E44DF" w:rsidRPr="006E67CB" w:rsidRDefault="004E44DF" w:rsidP="00E94B4D">
      <w:pPr>
        <w:numPr>
          <w:ilvl w:val="0"/>
          <w:numId w:val="49"/>
        </w:numPr>
      </w:pPr>
      <w:r w:rsidRPr="006E67CB">
        <w:t>pacienti, sprievod a návštevníci nemocnice,</w:t>
      </w:r>
    </w:p>
    <w:p w14:paraId="3DE1B28E" w14:textId="77777777" w:rsidR="004E44DF" w:rsidRPr="006E67CB" w:rsidRDefault="004E44DF" w:rsidP="00E94B4D">
      <w:pPr>
        <w:numPr>
          <w:ilvl w:val="0"/>
          <w:numId w:val="49"/>
        </w:numPr>
      </w:pPr>
      <w:r w:rsidRPr="006E67CB">
        <w:t>pacienti a sprievod prichádzajúci na urgentný príjem 24/7,</w:t>
      </w:r>
    </w:p>
    <w:p w14:paraId="168BC848" w14:textId="77777777" w:rsidR="004E44DF" w:rsidRPr="006E67CB" w:rsidRDefault="004E44DF" w:rsidP="00E94B4D">
      <w:pPr>
        <w:numPr>
          <w:ilvl w:val="0"/>
          <w:numId w:val="49"/>
        </w:numPr>
      </w:pPr>
      <w:r w:rsidRPr="006E67CB">
        <w:t>zamestnanci,</w:t>
      </w:r>
    </w:p>
    <w:p w14:paraId="0B8F2BB4" w14:textId="77777777" w:rsidR="004E44DF" w:rsidRPr="006E67CB" w:rsidRDefault="004E44DF" w:rsidP="00E94B4D">
      <w:pPr>
        <w:numPr>
          <w:ilvl w:val="0"/>
          <w:numId w:val="49"/>
        </w:numPr>
      </w:pPr>
      <w:r w:rsidRPr="006E67CB">
        <w:t>záchranná služba,</w:t>
      </w:r>
    </w:p>
    <w:p w14:paraId="0E8C5F0D" w14:textId="77777777" w:rsidR="004E44DF" w:rsidRPr="006E67CB" w:rsidRDefault="004E44DF" w:rsidP="00E94B4D">
      <w:pPr>
        <w:numPr>
          <w:ilvl w:val="0"/>
          <w:numId w:val="49"/>
        </w:numPr>
      </w:pPr>
      <w:r w:rsidRPr="006E67CB">
        <w:t>taxi,</w:t>
      </w:r>
    </w:p>
    <w:p w14:paraId="3A273437" w14:textId="697DFF30" w:rsidR="004E44DF" w:rsidRPr="006E67CB" w:rsidRDefault="004E44DF" w:rsidP="00E94B4D">
      <w:pPr>
        <w:numPr>
          <w:ilvl w:val="0"/>
          <w:numId w:val="49"/>
        </w:numPr>
      </w:pPr>
      <w:r w:rsidRPr="006E67CB">
        <w:t>zásobovanie – kuchyňa</w:t>
      </w:r>
      <w:r w:rsidR="00412000">
        <w:t>,</w:t>
      </w:r>
    </w:p>
    <w:p w14:paraId="0D0AE831" w14:textId="21B3C296" w:rsidR="004E44DF" w:rsidRPr="006E67CB" w:rsidRDefault="004E44DF" w:rsidP="00E94B4D">
      <w:pPr>
        <w:numPr>
          <w:ilvl w:val="0"/>
          <w:numId w:val="49"/>
        </w:numPr>
      </w:pPr>
      <w:r w:rsidRPr="006E67CB">
        <w:t>zásobovanie – ostatné</w:t>
      </w:r>
      <w:r w:rsidR="00412000">
        <w:t>,</w:t>
      </w:r>
    </w:p>
    <w:p w14:paraId="767A5AD7" w14:textId="77777777" w:rsidR="004E44DF" w:rsidRPr="006E67CB" w:rsidRDefault="004E44DF" w:rsidP="00E94B4D">
      <w:pPr>
        <w:numPr>
          <w:ilvl w:val="0"/>
          <w:numId w:val="49"/>
        </w:numPr>
      </w:pPr>
      <w:r w:rsidRPr="006E67CB">
        <w:lastRenderedPageBreak/>
        <w:t>preprava zomrelých,</w:t>
      </w:r>
    </w:p>
    <w:p w14:paraId="4EFBEF67" w14:textId="5296EBF3" w:rsidR="004E44DF" w:rsidRPr="006E67CB" w:rsidRDefault="009E0959" w:rsidP="00E94B4D">
      <w:pPr>
        <w:numPr>
          <w:ilvl w:val="0"/>
          <w:numId w:val="49"/>
        </w:numPr>
      </w:pPr>
      <w:r>
        <w:t xml:space="preserve">ostatné </w:t>
      </w:r>
      <w:r w:rsidR="004E44DF" w:rsidRPr="006E67CB">
        <w:t>záchranné zložky (hasiči a polícia).</w:t>
      </w:r>
    </w:p>
    <w:p w14:paraId="321C21A7" w14:textId="77777777" w:rsidR="004E44DF" w:rsidRPr="006E67CB" w:rsidRDefault="004E44DF" w:rsidP="004E44DF"/>
    <w:p w14:paraId="7C43D855" w14:textId="77777777" w:rsidR="004E44DF" w:rsidRPr="006E67CB" w:rsidRDefault="004E44DF" w:rsidP="004E44DF">
      <w:r w:rsidRPr="006E67CB">
        <w:t>Dopravné toky vo vonkajších priestoroch sú popísané nižšie.</w:t>
      </w:r>
    </w:p>
    <w:p w14:paraId="51CF3ED2" w14:textId="77777777" w:rsidR="004E44DF" w:rsidRPr="006E67CB" w:rsidRDefault="004E44DF" w:rsidP="004E44DF">
      <w:pPr>
        <w:rPr>
          <w:rFonts w:cs="Calibri"/>
        </w:rPr>
      </w:pPr>
    </w:p>
    <w:p w14:paraId="16A9E791" w14:textId="77777777" w:rsidR="004E44DF" w:rsidRPr="006E67CB" w:rsidRDefault="004E44DF" w:rsidP="004E44DF">
      <w:pPr>
        <w:rPr>
          <w:rFonts w:cs="Calibri"/>
          <w:i/>
          <w:iCs/>
        </w:rPr>
      </w:pPr>
      <w:r w:rsidRPr="006E67CB">
        <w:rPr>
          <w:rFonts w:cs="Calibri"/>
          <w:i/>
          <w:iCs/>
        </w:rPr>
        <w:t>Pacienti, sprevádzajúce osoby a návštevníci nemocnice</w:t>
      </w:r>
    </w:p>
    <w:p w14:paraId="0F256106" w14:textId="77777777" w:rsidR="004E44DF" w:rsidRPr="006E67CB" w:rsidRDefault="004E44DF" w:rsidP="004E44DF">
      <w:pPr>
        <w:rPr>
          <w:rFonts w:cs="Calibri"/>
        </w:rPr>
      </w:pPr>
      <w:r w:rsidRPr="006E67CB">
        <w:rPr>
          <w:rFonts w:cs="Calibri"/>
        </w:rPr>
        <w:t>Pacienti, ich sprevádzajúce osoby a návštevníci, ktorí chcú vstúpiť do nemocnice cez centrálnu vstupnú halu, majú prístup do vonkajších priestorov cez vyhradený vjazd a výjazd z verejnej komunikácie priamo do parkoviska pre návštevníkov. Z parkoviska sa pacienti a návštevníci dostanú dedikovanou vertikálou priamo do centrálnej vstupnej haly.</w:t>
      </w:r>
    </w:p>
    <w:p w14:paraId="2807D143" w14:textId="77777777" w:rsidR="004E44DF" w:rsidRPr="006E67CB" w:rsidRDefault="004E44DF" w:rsidP="004E44DF">
      <w:pPr>
        <w:rPr>
          <w:rFonts w:cs="Calibri"/>
        </w:rPr>
      </w:pPr>
    </w:p>
    <w:p w14:paraId="4EF3C604" w14:textId="77777777" w:rsidR="004E44DF" w:rsidRPr="006E67CB" w:rsidRDefault="004E44DF" w:rsidP="004E44DF">
      <w:pPr>
        <w:rPr>
          <w:rFonts w:cs="Calibri"/>
          <w:i/>
          <w:iCs/>
        </w:rPr>
      </w:pPr>
      <w:r w:rsidRPr="006E67CB">
        <w:rPr>
          <w:rFonts w:cs="Calibri"/>
          <w:i/>
          <w:iCs/>
        </w:rPr>
        <w:t>Pacienti a sprevádzajúce osoby prichádzajúce na  urgentný príjem</w:t>
      </w:r>
    </w:p>
    <w:p w14:paraId="790056A6" w14:textId="77777777" w:rsidR="004E44DF" w:rsidRPr="006E67CB" w:rsidRDefault="004E44DF" w:rsidP="004E44DF">
      <w:pPr>
        <w:rPr>
          <w:rFonts w:cs="Calibri"/>
        </w:rPr>
      </w:pPr>
      <w:r w:rsidRPr="006E67CB">
        <w:rPr>
          <w:rFonts w:cs="Calibri"/>
        </w:rPr>
        <w:t>Pacienti a ich sprevádzajúce osoby majú umožnený prístup do vonkajších priestorov z verejnej komunikácie. Vjazd a výjazd pre motorizovanú dopravu má závoru a je riadený.</w:t>
      </w:r>
    </w:p>
    <w:p w14:paraId="1D091E49" w14:textId="77777777" w:rsidR="004E44DF" w:rsidRPr="006E67CB" w:rsidRDefault="004E44DF" w:rsidP="004E44DF">
      <w:pPr>
        <w:rPr>
          <w:rFonts w:cs="Calibri"/>
        </w:rPr>
      </w:pPr>
      <w:r w:rsidRPr="000A4F21">
        <w:rPr>
          <w:rFonts w:cs="Calibri"/>
        </w:rPr>
        <w:t xml:space="preserve">V blízkosti </w:t>
      </w:r>
      <w:r w:rsidRPr="000A4F21">
        <w:t>hospitalizačného a urgentného vstupu</w:t>
      </w:r>
      <w:r w:rsidRPr="000A4F21" w:rsidDel="00D65144">
        <w:rPr>
          <w:rFonts w:cs="Calibri"/>
        </w:rPr>
        <w:t xml:space="preserve"> </w:t>
      </w:r>
      <w:r w:rsidRPr="000A4F21">
        <w:rPr>
          <w:rFonts w:cs="Calibri"/>
        </w:rPr>
        <w:t>je obmedzený počet miest na parkovanie bicyklov, motocyklov alebo áut. Miesta pre motorové vozidlá sú určené iba na krátkodobé zastavenie potrebné pre vyloženie pacienta a jeho sprievod k recepcii urgentného príjmu, príp. pre pacientov ktorí prídu na aute sami a ich zdravotný stav vyžaduje okamžitú lekársku pomoc. V prípade, že stav pacienta nevyžaduje okamžitú lekársku pomoc, môže zaparkovať na parkovisku pre návštevníkov a použitím na to určenej vertikály prejsť cez vonkajší bulvár nemocnice priamo na urgentný príjem.</w:t>
      </w:r>
      <w:r w:rsidRPr="006E67CB">
        <w:rPr>
          <w:rFonts w:cs="Calibri"/>
        </w:rPr>
        <w:t xml:space="preserve">    </w:t>
      </w:r>
    </w:p>
    <w:p w14:paraId="01DB934A" w14:textId="77777777" w:rsidR="004E44DF" w:rsidRPr="006E67CB" w:rsidRDefault="004E44DF" w:rsidP="004E44DF"/>
    <w:p w14:paraId="5FAE3D45" w14:textId="77777777" w:rsidR="004E44DF" w:rsidRPr="006E67CB" w:rsidRDefault="004E44DF" w:rsidP="004E44DF">
      <w:pPr>
        <w:rPr>
          <w:rFonts w:cs="Calibri"/>
          <w:i/>
        </w:rPr>
      </w:pPr>
      <w:r w:rsidRPr="006E67CB">
        <w:rPr>
          <w:rFonts w:cs="Calibri"/>
          <w:i/>
        </w:rPr>
        <w:t>Zamestnanci</w:t>
      </w:r>
    </w:p>
    <w:p w14:paraId="3A717389" w14:textId="77777777" w:rsidR="004E44DF" w:rsidRPr="006E67CB" w:rsidRDefault="004E44DF" w:rsidP="004E44DF">
      <w:pPr>
        <w:rPr>
          <w:rFonts w:cs="Calibri"/>
        </w:rPr>
      </w:pPr>
      <w:r w:rsidRPr="006E67CB">
        <w:rPr>
          <w:rFonts w:cs="Calibri"/>
        </w:rPr>
        <w:t xml:space="preserve">Zamestnanci majú prístup do vonkajších priestorov z verejnej komunikácie, pričom následne majú možnosť zaparkovať na vyhradenom parkovisku pre zamestnancov. Vjazdy a výjazdy na parkovisko majú riadený režim. </w:t>
      </w:r>
    </w:p>
    <w:p w14:paraId="2D6A15BA" w14:textId="77777777" w:rsidR="004E44DF" w:rsidRPr="006E67CB" w:rsidRDefault="004E44DF" w:rsidP="004E44DF">
      <w:pPr>
        <w:rPr>
          <w:rFonts w:cs="Calibri"/>
        </w:rPr>
      </w:pPr>
    </w:p>
    <w:p w14:paraId="59D05AEF" w14:textId="77777777" w:rsidR="004E44DF" w:rsidRPr="006E67CB" w:rsidRDefault="004E44DF" w:rsidP="004E44DF">
      <w:pPr>
        <w:rPr>
          <w:rFonts w:cs="Calibri"/>
          <w:i/>
          <w:iCs/>
        </w:rPr>
      </w:pPr>
      <w:r w:rsidRPr="006E67CB">
        <w:rPr>
          <w:rFonts w:cs="Calibri"/>
          <w:i/>
          <w:iCs/>
        </w:rPr>
        <w:t>Záchranná služba</w:t>
      </w:r>
    </w:p>
    <w:p w14:paraId="293D5EEA" w14:textId="77777777" w:rsidR="004E44DF" w:rsidRPr="006E67CB" w:rsidRDefault="004E44DF" w:rsidP="004E44DF">
      <w:pPr>
        <w:rPr>
          <w:rFonts w:cs="Calibri"/>
        </w:rPr>
      </w:pPr>
      <w:r w:rsidRPr="006E67CB">
        <w:rPr>
          <w:rFonts w:cs="Calibri"/>
        </w:rPr>
        <w:t xml:space="preserve">Sanitky, pohotovostná aj pravidelná doprava, majú prístup do vonkajších priestorov z verejnej komunikácie z dvoch strán (severná a južná), pričom prioritne by sa mala využívať severná trasa. </w:t>
      </w:r>
    </w:p>
    <w:p w14:paraId="326EF38D" w14:textId="77777777" w:rsidR="004E44DF" w:rsidRPr="006E67CB" w:rsidRDefault="004E44DF" w:rsidP="004E44DF">
      <w:pPr>
        <w:rPr>
          <w:rFonts w:cs="Calibri"/>
        </w:rPr>
      </w:pPr>
    </w:p>
    <w:p w14:paraId="65823911" w14:textId="77777777" w:rsidR="004E44DF" w:rsidRPr="006E67CB" w:rsidRDefault="004E44DF" w:rsidP="004E44DF">
      <w:pPr>
        <w:rPr>
          <w:rFonts w:cs="Calibri"/>
          <w:i/>
          <w:iCs/>
        </w:rPr>
      </w:pPr>
      <w:r w:rsidRPr="006E67CB">
        <w:rPr>
          <w:rFonts w:cs="Calibri"/>
          <w:i/>
          <w:iCs/>
        </w:rPr>
        <w:t>Zásobovanie</w:t>
      </w:r>
    </w:p>
    <w:p w14:paraId="4FD44101" w14:textId="77777777" w:rsidR="004E44DF" w:rsidRPr="006E67CB" w:rsidRDefault="004E44DF" w:rsidP="004E44DF">
      <w:pPr>
        <w:rPr>
          <w:rFonts w:cs="Calibri"/>
        </w:rPr>
      </w:pPr>
      <w:r w:rsidRPr="006E67CB">
        <w:rPr>
          <w:rFonts w:cs="Calibri"/>
        </w:rPr>
        <w:t xml:space="preserve">Preprava </w:t>
      </w:r>
      <w:r>
        <w:rPr>
          <w:rFonts w:cs="Calibri"/>
        </w:rPr>
        <w:t>materiál</w:t>
      </w:r>
      <w:r w:rsidRPr="006E67CB">
        <w:rPr>
          <w:rFonts w:cs="Calibri"/>
        </w:rPr>
        <w:t xml:space="preserve">u má prístup do areálu nemocnice z verejnej komunikácie južným vjazdom. </w:t>
      </w:r>
    </w:p>
    <w:p w14:paraId="1CCE988F" w14:textId="77777777" w:rsidR="004E44DF" w:rsidRPr="006E67CB" w:rsidRDefault="004E44DF" w:rsidP="004E44DF">
      <w:pPr>
        <w:rPr>
          <w:rFonts w:cs="Calibri"/>
        </w:rPr>
      </w:pPr>
    </w:p>
    <w:p w14:paraId="3CBF6D95" w14:textId="77777777" w:rsidR="004E44DF" w:rsidRPr="006E67CB" w:rsidRDefault="004E44DF" w:rsidP="004E44DF">
      <w:pPr>
        <w:rPr>
          <w:rFonts w:cs="Calibri"/>
          <w:i/>
          <w:iCs/>
        </w:rPr>
      </w:pPr>
      <w:r w:rsidRPr="006E67CB">
        <w:rPr>
          <w:rFonts w:cs="Calibri"/>
          <w:i/>
          <w:iCs/>
        </w:rPr>
        <w:t>Prevoz zosnulých</w:t>
      </w:r>
    </w:p>
    <w:p w14:paraId="16DBB97C" w14:textId="77777777" w:rsidR="004E44DF" w:rsidRPr="006E67CB" w:rsidRDefault="004E44DF" w:rsidP="004E44DF">
      <w:pPr>
        <w:rPr>
          <w:rFonts w:cs="Calibri"/>
        </w:rPr>
      </w:pPr>
      <w:r w:rsidRPr="006E67CB">
        <w:rPr>
          <w:rFonts w:cs="Calibri"/>
        </w:rPr>
        <w:t xml:space="preserve">Pohrebný voz má  prístup k márnici južným vjazdom do areálu nemocnice.   </w:t>
      </w:r>
    </w:p>
    <w:p w14:paraId="0667810C" w14:textId="2DC21DF8" w:rsidR="004E44DF" w:rsidRPr="006E67CB" w:rsidRDefault="004E44DF" w:rsidP="004E44DF">
      <w:pPr>
        <w:rPr>
          <w:rFonts w:cs="Calibri"/>
        </w:rPr>
      </w:pPr>
      <w:r w:rsidRPr="006E67CB">
        <w:rPr>
          <w:rFonts w:cs="Calibri"/>
        </w:rPr>
        <w:t xml:space="preserve">Odvoz zosnulých </w:t>
      </w:r>
      <w:r w:rsidR="00721EFC">
        <w:rPr>
          <w:rFonts w:cs="Calibri"/>
        </w:rPr>
        <w:t>je zabezpečený</w:t>
      </w:r>
      <w:r w:rsidRPr="006E67CB">
        <w:rPr>
          <w:rFonts w:cs="Calibri"/>
        </w:rPr>
        <w:t xml:space="preserve"> tak, aby bol uskutočnený mimo dohľadu pacientov nemocnice.</w:t>
      </w:r>
    </w:p>
    <w:p w14:paraId="4BCE6946" w14:textId="77777777" w:rsidR="004E44DF" w:rsidRPr="006E67CB" w:rsidRDefault="004E44DF" w:rsidP="004E44DF">
      <w:pPr>
        <w:rPr>
          <w:rFonts w:cs="Calibri"/>
        </w:rPr>
      </w:pPr>
    </w:p>
    <w:p w14:paraId="48A979F2" w14:textId="678B0F92" w:rsidR="004E44DF" w:rsidRPr="006E67CB" w:rsidRDefault="00A3359A" w:rsidP="004E44DF">
      <w:pPr>
        <w:rPr>
          <w:rFonts w:cs="Calibri"/>
          <w:i/>
        </w:rPr>
      </w:pPr>
      <w:r>
        <w:rPr>
          <w:rFonts w:cs="Calibri"/>
          <w:i/>
        </w:rPr>
        <w:lastRenderedPageBreak/>
        <w:t>Ostatné</w:t>
      </w:r>
      <w:r w:rsidR="004E44DF" w:rsidRPr="006E67CB">
        <w:rPr>
          <w:rFonts w:cs="Calibri"/>
          <w:i/>
        </w:rPr>
        <w:t xml:space="preserve"> záchranné zložky (hasiči a polícia)</w:t>
      </w:r>
    </w:p>
    <w:p w14:paraId="28B818C0" w14:textId="4685378E" w:rsidR="004E44DF" w:rsidRPr="006E67CB" w:rsidRDefault="004E44DF" w:rsidP="004E44DF">
      <w:pPr>
        <w:rPr>
          <w:rFonts w:cs="Calibri"/>
          <w:iCs/>
        </w:rPr>
      </w:pPr>
      <w:r w:rsidRPr="006E67CB">
        <w:rPr>
          <w:rFonts w:cs="Calibri"/>
          <w:iCs/>
        </w:rPr>
        <w:t>V závislosti od miesta udalosti môžu záchranné zložky použiť jednu z prístupových ciest z verejnej komunikácie. Na parkovanie vozidiel záchrann</w:t>
      </w:r>
      <w:r w:rsidR="005C2114">
        <w:rPr>
          <w:rFonts w:cs="Calibri"/>
          <w:iCs/>
        </w:rPr>
        <w:t>ých</w:t>
      </w:r>
      <w:r w:rsidRPr="006E67CB">
        <w:rPr>
          <w:rFonts w:cs="Calibri"/>
          <w:iCs/>
        </w:rPr>
        <w:t xml:space="preserve"> </w:t>
      </w:r>
      <w:r w:rsidR="005C2114">
        <w:rPr>
          <w:rFonts w:cs="Calibri"/>
          <w:iCs/>
        </w:rPr>
        <w:t>zložiek</w:t>
      </w:r>
      <w:r w:rsidRPr="006E67CB">
        <w:rPr>
          <w:rFonts w:cs="Calibri"/>
          <w:iCs/>
        </w:rPr>
        <w:t xml:space="preserve"> je možné využiť všetky možné parkovacie státia. Navyše pre zásah hasičského zboru budú vyhradené dedikované miesta nástupu. Záchranné zložky musia mať neobmedzený a nerušený prístup do celého areálu nemocnice a musia mať možnosť dojazdu na všetky stanovištia v blízkosti budovy pre svoju nevyhnutnú činnosť.</w:t>
      </w:r>
    </w:p>
    <w:p w14:paraId="005876E7" w14:textId="0E54D4BA" w:rsidR="0087607B" w:rsidRDefault="0087607B" w:rsidP="000E1E56">
      <w:pPr>
        <w:pStyle w:val="43Usona"/>
        <w:numPr>
          <w:ilvl w:val="0"/>
          <w:numId w:val="0"/>
        </w:numPr>
      </w:pPr>
      <w:r>
        <w:t>Parkovacie zariadenia</w:t>
      </w:r>
    </w:p>
    <w:p w14:paraId="09F92D57" w14:textId="55272A1C" w:rsidR="0087607B" w:rsidRPr="0087607B" w:rsidRDefault="0087607B" w:rsidP="0087607B">
      <w:r>
        <w:t xml:space="preserve">V Novej FNsP FDR BB je </w:t>
      </w:r>
      <w:r w:rsidR="007A08C4">
        <w:t xml:space="preserve">súčasťou Nástupného bloku </w:t>
      </w:r>
      <w:r w:rsidR="00F14459">
        <w:t xml:space="preserve">realizované </w:t>
      </w:r>
      <w:r w:rsidR="00222482">
        <w:t>interiérové parkovisko</w:t>
      </w:r>
      <w:r w:rsidR="00C00E05">
        <w:t xml:space="preserve"> s riadeným vstupom</w:t>
      </w:r>
      <w:r w:rsidR="00222482" w:rsidRPr="00147717">
        <w:t>.</w:t>
      </w:r>
      <w:r w:rsidR="00222482">
        <w:t xml:space="preserve"> </w:t>
      </w:r>
      <w:r w:rsidR="00302DF4">
        <w:t xml:space="preserve">Časť parkoviska </w:t>
      </w:r>
      <w:r w:rsidR="000E61A6">
        <w:t>na</w:t>
      </w:r>
      <w:r w:rsidR="00302DF4" w:rsidRPr="00147717">
        <w:t> 2. a 1. podzemnom podlaží</w:t>
      </w:r>
      <w:r w:rsidR="00931B4A" w:rsidRPr="00147717">
        <w:t xml:space="preserve"> so vstupom z južnej strany</w:t>
      </w:r>
      <w:r w:rsidR="00302DF4">
        <w:t xml:space="preserve"> je vyhranená pre zamestnancov nemocnice, časť </w:t>
      </w:r>
      <w:r w:rsidR="000E61A6">
        <w:t>na</w:t>
      </w:r>
      <w:r w:rsidR="00072B44" w:rsidRPr="00147717">
        <w:t xml:space="preserve"> 2. a 3. nadzemnom podlaží </w:t>
      </w:r>
      <w:r w:rsidR="00931B4A" w:rsidRPr="00147717">
        <w:t>so severným vstupom</w:t>
      </w:r>
      <w:r w:rsidR="00931B4A">
        <w:t xml:space="preserve"> </w:t>
      </w:r>
      <w:r w:rsidR="00072B44">
        <w:t>je určená pre pacientov, sprevádzajúce osoby a návštevy.</w:t>
      </w:r>
      <w:r w:rsidR="00535018">
        <w:t xml:space="preserve"> </w:t>
      </w:r>
      <w:r w:rsidR="00656B1D">
        <w:t xml:space="preserve">V priestoroch </w:t>
      </w:r>
      <w:r w:rsidR="00C04CFB">
        <w:t>Hlavného vstupu a</w:t>
      </w:r>
      <w:r w:rsidR="0063645A">
        <w:t> centrálnej haly</w:t>
      </w:r>
      <w:r w:rsidR="006C23D5">
        <w:t xml:space="preserve"> a tiež v priestoroch parkoviska pre </w:t>
      </w:r>
      <w:r w:rsidR="00AD1DCE">
        <w:t xml:space="preserve">pacientov </w:t>
      </w:r>
      <w:r w:rsidR="006C23D5">
        <w:t xml:space="preserve">budú </w:t>
      </w:r>
      <w:r w:rsidR="00AD1DCE">
        <w:t xml:space="preserve">umiestnené </w:t>
      </w:r>
      <w:r w:rsidR="00F22FA8">
        <w:t xml:space="preserve">parkovacie </w:t>
      </w:r>
      <w:r w:rsidR="003470FE">
        <w:t>platobné automaty</w:t>
      </w:r>
      <w:r w:rsidR="00F22FA8">
        <w:t>.</w:t>
      </w:r>
      <w:r w:rsidR="005A3EB1">
        <w:t xml:space="preserve"> </w:t>
      </w:r>
    </w:p>
    <w:p w14:paraId="6D33DAA9" w14:textId="078C4290" w:rsidR="004E44DF" w:rsidRPr="006E67CB" w:rsidRDefault="004E44DF" w:rsidP="000E1E56">
      <w:pPr>
        <w:pStyle w:val="43Usona"/>
        <w:numPr>
          <w:ilvl w:val="0"/>
          <w:numId w:val="0"/>
        </w:numPr>
      </w:pPr>
      <w:r w:rsidRPr="006E67CB">
        <w:t>Heliport</w:t>
      </w:r>
    </w:p>
    <w:p w14:paraId="79587196" w14:textId="7829C228" w:rsidR="004E44DF" w:rsidRPr="006E67CB" w:rsidRDefault="004E44DF" w:rsidP="004E44DF">
      <w:r w:rsidRPr="006E67CB">
        <w:t xml:space="preserve">Pristávacia plocha plošiny vrtuľníka má spevnený a plochý povrch a okolo neho je bezpečnostná zóna. Pristávacia plocha vrtuľníka bude dimenzovaná na </w:t>
      </w:r>
      <w:r w:rsidRPr="006E67CB">
        <w:rPr>
          <w:lang w:eastAsia="cs-CZ"/>
        </w:rPr>
        <w:t>kritický typ vrtuľníka Airbus H145 s maximálnou vzletovou hmotnosťou 3 800 kg</w:t>
      </w:r>
      <w:r w:rsidRPr="006E67CB">
        <w:t xml:space="preserve">. Z plošiny heliportu </w:t>
      </w:r>
      <w:r w:rsidR="004730C9">
        <w:t>je</w:t>
      </w:r>
      <w:r w:rsidRPr="006E67CB">
        <w:t xml:space="preserve"> zabezpečený priamy prístup k výťahovej vertikále, ktorá zabezpečí priame prepojenie na urgentný príjem a trauma sál</w:t>
      </w:r>
      <w:r w:rsidR="004730C9">
        <w:t>u</w:t>
      </w:r>
      <w:r w:rsidRPr="006E67CB">
        <w:t xml:space="preserve"> v rámci oddelenia operačných sál. Pred vstupom do výťahu je umiestnený krytý priestor, ktorý bude slúžiť ako odovzdávací / preberací bod – v tomto priestore dochádza k prebratiu pacienta privezeného vrtuľníkom zodpovedným medicínskym personálom nemocnice. </w:t>
      </w:r>
      <w:r w:rsidR="00DA38C1">
        <w:t xml:space="preserve">Heliport je </w:t>
      </w:r>
      <w:r w:rsidR="00F12544">
        <w:t>v Novej FNsP FDR BB</w:t>
      </w:r>
      <w:r w:rsidR="00DA38C1">
        <w:t xml:space="preserve"> umiestnený na streche </w:t>
      </w:r>
      <w:r w:rsidR="00F12544">
        <w:t>objektu Hlavná budova</w:t>
      </w:r>
      <w:r w:rsidRPr="006E67CB">
        <w:t>.</w:t>
      </w:r>
    </w:p>
    <w:p w14:paraId="510A92C8" w14:textId="77777777" w:rsidR="004E44DF" w:rsidRPr="006E67CB" w:rsidRDefault="004E44DF" w:rsidP="004E44DF"/>
    <w:p w14:paraId="1DADF646" w14:textId="00813286" w:rsidR="004E44DF" w:rsidRPr="006E67CB" w:rsidRDefault="004E44DF" w:rsidP="000E1E56">
      <w:pPr>
        <w:pStyle w:val="43Usona"/>
        <w:numPr>
          <w:ilvl w:val="0"/>
          <w:numId w:val="0"/>
        </w:numPr>
      </w:pPr>
      <w:bookmarkStart w:id="90" w:name="_Toc253147285"/>
      <w:bookmarkStart w:id="91" w:name="_Toc253673087"/>
      <w:bookmarkStart w:id="92" w:name="_Toc253689118"/>
      <w:bookmarkStart w:id="93" w:name="_Toc253689442"/>
      <w:bookmarkStart w:id="94" w:name="_Toc310599736"/>
      <w:bookmarkStart w:id="95" w:name="_Toc311645033"/>
      <w:bookmarkStart w:id="96" w:name="_Toc311826800"/>
      <w:r w:rsidRPr="006E67CB">
        <w:t>Centrál</w:t>
      </w:r>
      <w:bookmarkEnd w:id="90"/>
      <w:bookmarkEnd w:id="91"/>
      <w:bookmarkEnd w:id="92"/>
      <w:bookmarkEnd w:id="93"/>
      <w:r w:rsidRPr="006E67CB">
        <w:t xml:space="preserve">ne </w:t>
      </w:r>
      <w:bookmarkEnd w:id="94"/>
      <w:bookmarkEnd w:id="95"/>
      <w:bookmarkEnd w:id="96"/>
      <w:r w:rsidRPr="006E67CB">
        <w:t>skladovanie odpadu</w:t>
      </w:r>
    </w:p>
    <w:p w14:paraId="5F729D33" w14:textId="3CE34A64" w:rsidR="00B6105C" w:rsidRDefault="004E44DF" w:rsidP="004E44DF">
      <w:r w:rsidRPr="006E67CB">
        <w:t>Pre centrálne skladovanie odpadu vo vonkajších priestoroch</w:t>
      </w:r>
      <w:r w:rsidR="001D6F02">
        <w:t xml:space="preserve"> je vyhraden</w:t>
      </w:r>
      <w:r w:rsidR="00E6769B">
        <w:t xml:space="preserve">á oblasť Zásobovacieho dvora na úrovni 2. podzemného podlažia </w:t>
      </w:r>
      <w:r w:rsidR="00BC5606">
        <w:t>Hlavnej budovy nemocnice</w:t>
      </w:r>
      <w:r w:rsidR="007F4A0A">
        <w:t>, k</w:t>
      </w:r>
      <w:r w:rsidR="006F4E57">
        <w:t>de</w:t>
      </w:r>
      <w:r w:rsidR="00127715">
        <w:t xml:space="preserve"> </w:t>
      </w:r>
      <w:r w:rsidR="00F3392D">
        <w:t>sa nachádza nakladacia/vykladacia rampa a </w:t>
      </w:r>
      <w:r w:rsidR="00D64AEE">
        <w:t>je</w:t>
      </w:r>
      <w:r w:rsidR="00F3392D">
        <w:t xml:space="preserve"> tu</w:t>
      </w:r>
      <w:r w:rsidR="00EF137C">
        <w:t xml:space="preserve"> </w:t>
      </w:r>
      <w:r w:rsidR="007F4A0A">
        <w:t xml:space="preserve">priestor pre </w:t>
      </w:r>
      <w:r w:rsidR="00625DC3">
        <w:t>umiestnenie</w:t>
      </w:r>
      <w:r w:rsidR="007F4A0A">
        <w:t xml:space="preserve"> veľkokapacitných</w:t>
      </w:r>
      <w:r w:rsidR="008F2F9F">
        <w:t xml:space="preserve"> kontajnerov</w:t>
      </w:r>
      <w:r w:rsidR="00BB47DE">
        <w:t xml:space="preserve"> a</w:t>
      </w:r>
      <w:r w:rsidR="004757DF">
        <w:t> 1100</w:t>
      </w:r>
      <w:r w:rsidR="004C57DE">
        <w:t xml:space="preserve"> </w:t>
      </w:r>
      <w:r w:rsidR="004757DF">
        <w:t>l kontajnerov</w:t>
      </w:r>
      <w:r w:rsidR="0022195C">
        <w:t>:</w:t>
      </w:r>
    </w:p>
    <w:p w14:paraId="442B899F" w14:textId="01D98EA9" w:rsidR="0022195C" w:rsidRDefault="002F6F78" w:rsidP="0022195C">
      <w:pPr>
        <w:pStyle w:val="Odsekzoznamu"/>
        <w:numPr>
          <w:ilvl w:val="0"/>
          <w:numId w:val="108"/>
        </w:numPr>
      </w:pPr>
      <w:r>
        <w:t xml:space="preserve">2ks </w:t>
      </w:r>
      <w:r w:rsidR="0022195C">
        <w:t>lisovacie</w:t>
      </w:r>
      <w:r w:rsidR="0022195C" w:rsidRPr="006E67CB">
        <w:t xml:space="preserve"> kontajner</w:t>
      </w:r>
      <w:r w:rsidR="0022195C">
        <w:t>y</w:t>
      </w:r>
      <w:r w:rsidR="0022195C" w:rsidRPr="00675604">
        <w:t xml:space="preserve"> </w:t>
      </w:r>
      <w:r w:rsidR="0022195C">
        <w:t xml:space="preserve">– </w:t>
      </w:r>
      <w:r>
        <w:t>jed</w:t>
      </w:r>
      <w:r w:rsidR="0022195C" w:rsidRPr="00675604">
        <w:t>en na papier, druhý na komunálny odpad</w:t>
      </w:r>
    </w:p>
    <w:p w14:paraId="1C76524F" w14:textId="024065A3" w:rsidR="0022195C" w:rsidRDefault="0022195C" w:rsidP="0022195C">
      <w:pPr>
        <w:pStyle w:val="Odsekzoznamu"/>
        <w:numPr>
          <w:ilvl w:val="0"/>
          <w:numId w:val="108"/>
        </w:numPr>
      </w:pPr>
      <w:r w:rsidRPr="008C734B">
        <w:t>1ks veľkokapacitný kontajner na sklo</w:t>
      </w:r>
    </w:p>
    <w:p w14:paraId="280C817A" w14:textId="22E646DF" w:rsidR="000F0E28" w:rsidRDefault="000F0E28" w:rsidP="000F0E28">
      <w:pPr>
        <w:pStyle w:val="Odsekzoznamu"/>
        <w:numPr>
          <w:ilvl w:val="0"/>
          <w:numId w:val="108"/>
        </w:numPr>
      </w:pPr>
      <w:r>
        <w:t>4ks 1100 l nádoby na plastový odpad</w:t>
      </w:r>
    </w:p>
    <w:p w14:paraId="4F65F521" w14:textId="054CF385" w:rsidR="00352BB6" w:rsidRDefault="00A26703" w:rsidP="00000664">
      <w:pPr>
        <w:pStyle w:val="Odsekzoznamu"/>
        <w:numPr>
          <w:ilvl w:val="0"/>
          <w:numId w:val="108"/>
        </w:numPr>
      </w:pPr>
      <w:r>
        <w:t xml:space="preserve">1ks kontajner </w:t>
      </w:r>
      <w:r w:rsidR="00352BB6">
        <w:t>ABROLL</w:t>
      </w:r>
      <w:r>
        <w:t xml:space="preserve"> na zmiešané obaly</w:t>
      </w:r>
    </w:p>
    <w:p w14:paraId="79B11743" w14:textId="34507DED" w:rsidR="00326390" w:rsidRDefault="00326390" w:rsidP="00000664">
      <w:pPr>
        <w:pStyle w:val="Odsekzoznamu"/>
        <w:numPr>
          <w:ilvl w:val="0"/>
          <w:numId w:val="108"/>
        </w:numPr>
      </w:pPr>
      <w:r>
        <w:t xml:space="preserve">2ks 1100 l nádoby na </w:t>
      </w:r>
      <w:r w:rsidR="00853F3A">
        <w:t>zmiešaný komunál</w:t>
      </w:r>
      <w:r w:rsidR="00955BF2">
        <w:t>ny odpad</w:t>
      </w:r>
    </w:p>
    <w:p w14:paraId="0040CAEB" w14:textId="77777777" w:rsidR="006B5A5D" w:rsidRDefault="006B5A5D" w:rsidP="007404BD"/>
    <w:p w14:paraId="268FE38E" w14:textId="100CF057" w:rsidR="00443793" w:rsidRDefault="007404BD" w:rsidP="007404BD">
      <w:r>
        <w:t xml:space="preserve">Priestor </w:t>
      </w:r>
      <w:r w:rsidR="00C54A25">
        <w:t xml:space="preserve">Zásobovacieho dvora poskytuje priestor na umiestnenie ďalších </w:t>
      </w:r>
      <w:r w:rsidR="005861B0">
        <w:t>dev</w:t>
      </w:r>
      <w:r w:rsidR="00840ACA">
        <w:t>iatich</w:t>
      </w:r>
      <w:r w:rsidR="00C679CD">
        <w:t xml:space="preserve"> 1100 l nádob na odpad podľa potrieb </w:t>
      </w:r>
      <w:r w:rsidR="00EC06A3">
        <w:t xml:space="preserve">Novej FNsP FDR BB. </w:t>
      </w:r>
    </w:p>
    <w:p w14:paraId="2655AB09" w14:textId="77777777" w:rsidR="00042E62" w:rsidRDefault="00042E62" w:rsidP="007404BD"/>
    <w:p w14:paraId="717B4B05" w14:textId="5A9FF1B4" w:rsidR="004E44DF" w:rsidRPr="00EA0F8C" w:rsidRDefault="004E44DF" w:rsidP="004E44DF">
      <w:r w:rsidRPr="00EA0F8C">
        <w:lastRenderedPageBreak/>
        <w:t>V</w:t>
      </w:r>
      <w:r w:rsidR="0077416F" w:rsidRPr="00EA0F8C">
        <w:t xml:space="preserve">o vnútorných priestoroch </w:t>
      </w:r>
      <w:r w:rsidR="0039253C" w:rsidRPr="00EA0F8C">
        <w:t>Novej FNsP FDR BB</w:t>
      </w:r>
      <w:r w:rsidR="00147232" w:rsidRPr="00EA0F8C">
        <w:t xml:space="preserve"> je úsek Odpadového hospodárstva </w:t>
      </w:r>
      <w:r w:rsidR="003140A9" w:rsidRPr="00EA0F8C">
        <w:t>situovaný</w:t>
      </w:r>
      <w:r w:rsidR="00147232" w:rsidRPr="00EA0F8C">
        <w:t xml:space="preserve"> do tesnej blízkosti </w:t>
      </w:r>
      <w:r w:rsidR="003140A9" w:rsidRPr="00EA0F8C">
        <w:t>Zásobovacieho dvora</w:t>
      </w:r>
      <w:r w:rsidR="00E816D9" w:rsidRPr="00EA0F8C">
        <w:t xml:space="preserve"> </w:t>
      </w:r>
      <w:r w:rsidR="006500CD">
        <w:t>v</w:t>
      </w:r>
      <w:r w:rsidR="00E816D9" w:rsidRPr="00EA0F8C">
        <w:t xml:space="preserve"> Hlavnej budov</w:t>
      </w:r>
      <w:r w:rsidR="006500CD">
        <w:t>e</w:t>
      </w:r>
      <w:r w:rsidR="00E816D9" w:rsidRPr="00EA0F8C">
        <w:t xml:space="preserve"> nemocnice na 2. podzemn</w:t>
      </w:r>
      <w:r w:rsidR="006500CD">
        <w:t>om</w:t>
      </w:r>
      <w:r w:rsidR="00E816D9" w:rsidRPr="00EA0F8C">
        <w:t xml:space="preserve"> podlaž</w:t>
      </w:r>
      <w:r w:rsidR="006500CD">
        <w:t>í</w:t>
      </w:r>
      <w:r w:rsidR="00607B83" w:rsidRPr="00EA0F8C">
        <w:t xml:space="preserve">. </w:t>
      </w:r>
      <w:r w:rsidR="00623361" w:rsidRPr="00EA0F8C">
        <w:t xml:space="preserve">Nachádzajú sa tu sklady odpadu, sklad </w:t>
      </w:r>
      <w:r w:rsidR="003D4A45" w:rsidRPr="00EA0F8C">
        <w:t xml:space="preserve">nefunkčného a </w:t>
      </w:r>
      <w:r w:rsidR="00623361" w:rsidRPr="00EA0F8C">
        <w:t xml:space="preserve">poškodeného </w:t>
      </w:r>
      <w:r w:rsidR="003D4A45" w:rsidRPr="00EA0F8C">
        <w:t>nábytku</w:t>
      </w:r>
      <w:r w:rsidR="00D7178A" w:rsidRPr="00EA0F8C">
        <w:t xml:space="preserve"> a miestnosti na pranie</w:t>
      </w:r>
      <w:r w:rsidR="00C27DC9" w:rsidRPr="00EA0F8C">
        <w:t xml:space="preserve">. </w:t>
      </w:r>
      <w:r w:rsidR="00B608D1" w:rsidRPr="00EA0F8C">
        <w:t>Zároveň je tu</w:t>
      </w:r>
      <w:r w:rsidR="006404D2" w:rsidRPr="00EA0F8C">
        <w:t xml:space="preserve"> </w:t>
      </w:r>
      <w:r w:rsidR="00B608D1" w:rsidRPr="00EA0F8C">
        <w:t xml:space="preserve"> </w:t>
      </w:r>
      <w:r w:rsidRPr="00EA0F8C">
        <w:t>priestor na skladovanie prázdnych kontajnerov na odpad (kolieskové pojazdné transportné kontajnery) a čističe kontajnero</w:t>
      </w:r>
      <w:r w:rsidR="005E1889" w:rsidRPr="00EA0F8C">
        <w:t>v (tzv. miestnos</w:t>
      </w:r>
      <w:r w:rsidR="00EA0F8C" w:rsidRPr="00EA0F8C">
        <w:t>ť s guličkou).</w:t>
      </w:r>
    </w:p>
    <w:p w14:paraId="0DB13926" w14:textId="77777777" w:rsidR="00884373" w:rsidRDefault="00884373" w:rsidP="004E44DF"/>
    <w:p w14:paraId="1CE8E391" w14:textId="2E0B2768" w:rsidR="00A7678F" w:rsidRDefault="00A7678F" w:rsidP="004E44DF">
      <w:r w:rsidRPr="00EA0F8C">
        <w:t xml:space="preserve">Samostatné </w:t>
      </w:r>
      <w:r w:rsidR="00884373">
        <w:t xml:space="preserve">vnútorné </w:t>
      </w:r>
      <w:r w:rsidRPr="00EA0F8C">
        <w:t>priestory pre odpadové hospodárstvo budú</w:t>
      </w:r>
      <w:r w:rsidR="00EC4988" w:rsidRPr="00EA0F8C">
        <w:t xml:space="preserve"> aj </w:t>
      </w:r>
      <w:r w:rsidR="00EB7063" w:rsidRPr="00EA0F8C">
        <w:t>na</w:t>
      </w:r>
      <w:r w:rsidRPr="00EA0F8C">
        <w:t xml:space="preserve"> 1.</w:t>
      </w:r>
      <w:r w:rsidR="00EB7063" w:rsidRPr="00EA0F8C">
        <w:t>podzemnom podlaží</w:t>
      </w:r>
      <w:r w:rsidRPr="00EA0F8C">
        <w:t xml:space="preserve"> </w:t>
      </w:r>
      <w:r w:rsidR="006822A9" w:rsidRPr="00EA0F8C">
        <w:t>Nástupného bloku</w:t>
      </w:r>
      <w:r w:rsidR="00740689" w:rsidRPr="00EA0F8C">
        <w:t xml:space="preserve"> </w:t>
      </w:r>
      <w:r w:rsidR="00A07E2C" w:rsidRPr="00EA0F8C">
        <w:t>–</w:t>
      </w:r>
      <w:r w:rsidR="00740689" w:rsidRPr="00EA0F8C">
        <w:t xml:space="preserve"> </w:t>
      </w:r>
      <w:r w:rsidR="00A07E2C" w:rsidRPr="00EA0F8C">
        <w:t>Sklad odp</w:t>
      </w:r>
      <w:r w:rsidR="000248BB" w:rsidRPr="00EA0F8C">
        <w:t>adu</w:t>
      </w:r>
      <w:r w:rsidR="00A61293">
        <w:t>,</w:t>
      </w:r>
      <w:r w:rsidR="000248BB" w:rsidRPr="00EA0F8C">
        <w:t> </w:t>
      </w:r>
      <w:r w:rsidR="00460F3E">
        <w:t>L</w:t>
      </w:r>
      <w:r w:rsidR="000248BB">
        <w:t xml:space="preserve">isovanie papierových </w:t>
      </w:r>
      <w:r w:rsidR="00661DB5">
        <w:t>obalov</w:t>
      </w:r>
      <w:r w:rsidR="00873703">
        <w:t xml:space="preserve"> a</w:t>
      </w:r>
      <w:r w:rsidR="007957F5">
        <w:t xml:space="preserve"> priestory pre odpadové hospodárstvo </w:t>
      </w:r>
      <w:r w:rsidR="00873703">
        <w:t xml:space="preserve">v úseku </w:t>
      </w:r>
      <w:r w:rsidR="00124E6C">
        <w:t xml:space="preserve">Kuchyne. </w:t>
      </w:r>
    </w:p>
    <w:p w14:paraId="20AE8E3F" w14:textId="77777777" w:rsidR="000137D7" w:rsidRDefault="000137D7" w:rsidP="004E44DF"/>
    <w:p w14:paraId="21F9E0FA" w14:textId="7542D9E8" w:rsidR="004E44DF" w:rsidRPr="006E67CB" w:rsidRDefault="004E44DF" w:rsidP="004E44DF">
      <w:r w:rsidRPr="006E67CB">
        <w:t xml:space="preserve">Všetky zariadenia na centrálne skladovanie odpadu majú dobré napojenie na miesto príjmu </w:t>
      </w:r>
      <w:r>
        <w:t>materiál</w:t>
      </w:r>
      <w:r w:rsidRPr="006E67CB">
        <w:t>u.</w:t>
      </w:r>
    </w:p>
    <w:p w14:paraId="72CFCA37" w14:textId="07791544" w:rsidR="004E44DF" w:rsidRPr="006E67CB" w:rsidRDefault="004E44DF" w:rsidP="000E1E56">
      <w:pPr>
        <w:pStyle w:val="43Usona"/>
        <w:numPr>
          <w:ilvl w:val="0"/>
          <w:numId w:val="0"/>
        </w:numPr>
      </w:pPr>
      <w:bookmarkStart w:id="97" w:name="_Toc310599737"/>
      <w:bookmarkStart w:id="98" w:name="_Toc311645034"/>
      <w:bookmarkStart w:id="99" w:name="_Toc311826801"/>
      <w:r w:rsidRPr="006E67CB">
        <w:t>Skladovanie medicinálnych plynov</w:t>
      </w:r>
      <w:bookmarkEnd w:id="97"/>
      <w:bookmarkEnd w:id="98"/>
      <w:bookmarkEnd w:id="99"/>
    </w:p>
    <w:p w14:paraId="288D99E4" w14:textId="3D6D8C5C" w:rsidR="004E44DF" w:rsidRPr="006E67CB" w:rsidRDefault="004E44DF" w:rsidP="004E44DF">
      <w:r w:rsidRPr="00792A48">
        <w:t>V</w:t>
      </w:r>
      <w:r w:rsidR="00693963" w:rsidRPr="00792A48">
        <w:t>o</w:t>
      </w:r>
      <w:r w:rsidRPr="00792A48">
        <w:t xml:space="preserve"> vonkajších priestoroch sú</w:t>
      </w:r>
      <w:r w:rsidR="00F971DF" w:rsidRPr="00792A48">
        <w:t xml:space="preserve"> samostatn</w:t>
      </w:r>
      <w:r w:rsidR="00BD0821" w:rsidRPr="00792A48">
        <w:t>é</w:t>
      </w:r>
      <w:r w:rsidRPr="00792A48">
        <w:t xml:space="preserve"> sklady medicinálnych plynov</w:t>
      </w:r>
      <w:r w:rsidR="00B67490" w:rsidRPr="00792A48">
        <w:t xml:space="preserve"> </w:t>
      </w:r>
      <w:r w:rsidR="00970D33" w:rsidRPr="00792A48">
        <w:t xml:space="preserve"> </w:t>
      </w:r>
      <w:r w:rsidR="00B67490" w:rsidRPr="00792A48">
        <w:t xml:space="preserve">– </w:t>
      </w:r>
      <w:r w:rsidR="00F70D61">
        <w:t>v</w:t>
      </w:r>
      <w:r w:rsidR="006A33B5">
        <w:t xml:space="preserve"> rámci Novej FNsP FDR BB sú </w:t>
      </w:r>
      <w:r w:rsidR="00B67490" w:rsidRPr="00792A48">
        <w:t>umiestnené</w:t>
      </w:r>
      <w:r w:rsidR="00693963" w:rsidRPr="00792A48">
        <w:t xml:space="preserve"> v</w:t>
      </w:r>
      <w:r w:rsidR="00297FD0" w:rsidRPr="00792A48">
        <w:t> </w:t>
      </w:r>
      <w:r w:rsidR="001A14F8" w:rsidRPr="00792A48">
        <w:t>objekte</w:t>
      </w:r>
      <w:r w:rsidR="00297FD0" w:rsidRPr="00792A48">
        <w:t>/sklade</w:t>
      </w:r>
      <w:r w:rsidR="00B67490" w:rsidRPr="00792A48">
        <w:t xml:space="preserve"> </w:t>
      </w:r>
      <w:r w:rsidR="002046F3" w:rsidRPr="00792A48">
        <w:t>južne</w:t>
      </w:r>
      <w:r w:rsidR="00297FD0" w:rsidRPr="00792A48">
        <w:t xml:space="preserve"> </w:t>
      </w:r>
      <w:r w:rsidR="002046F3" w:rsidRPr="00792A48">
        <w:t>od Hlavnej budovy</w:t>
      </w:r>
      <w:r w:rsidR="002046F3">
        <w:t xml:space="preserve"> nemocnice</w:t>
      </w:r>
      <w:r w:rsidR="0024182F">
        <w:t>.</w:t>
      </w:r>
      <w:r w:rsidRPr="006E67CB">
        <w:t xml:space="preserve"> </w:t>
      </w:r>
      <w:r w:rsidR="00707550">
        <w:t>Sklad je</w:t>
      </w:r>
      <w:r w:rsidR="00212708">
        <w:t xml:space="preserve"> situovaný</w:t>
      </w:r>
      <w:r w:rsidRPr="006E67CB">
        <w:t xml:space="preserve"> mimo dohľadu pacientov a návštevníkov budovy</w:t>
      </w:r>
      <w:r w:rsidR="0032670D">
        <w:t xml:space="preserve">, a tiež tak, aby </w:t>
      </w:r>
      <w:r w:rsidRPr="006E67CB">
        <w:t xml:space="preserve">hlukové zaťaženie </w:t>
      </w:r>
      <w:r w:rsidR="008B521E">
        <w:t xml:space="preserve">pri </w:t>
      </w:r>
      <w:r w:rsidR="003D0129">
        <w:t>manipulácii so zásobníkmi</w:t>
      </w:r>
      <w:r w:rsidR="00AB1768">
        <w:t xml:space="preserve"> </w:t>
      </w:r>
      <w:r w:rsidRPr="006E67CB">
        <w:t>zasah</w:t>
      </w:r>
      <w:r w:rsidR="00C71D9E">
        <w:t>ovalo</w:t>
      </w:r>
      <w:r w:rsidRPr="006E67CB">
        <w:t xml:space="preserve"> do procesu starostlivosti </w:t>
      </w:r>
      <w:r w:rsidR="00C71D9E">
        <w:t>v čo najmenšej miere</w:t>
      </w:r>
      <w:r w:rsidRPr="006E67CB">
        <w:t>.</w:t>
      </w:r>
      <w:r w:rsidR="002B4B57">
        <w:t xml:space="preserve"> </w:t>
      </w:r>
    </w:p>
    <w:p w14:paraId="5B5587AF" w14:textId="50B319A6" w:rsidR="004E44DF" w:rsidRPr="006E67CB" w:rsidRDefault="004E44DF" w:rsidP="004E44DF">
      <w:r w:rsidRPr="006E67CB">
        <w:t xml:space="preserve">Sklady sú ľahko prístupné pre cisternové vozidlá </w:t>
      </w:r>
      <w:r w:rsidR="00CA0138">
        <w:t xml:space="preserve">(umiestnené pri </w:t>
      </w:r>
      <w:r w:rsidR="005B6309">
        <w:t xml:space="preserve">vnútroareálovej </w:t>
      </w:r>
      <w:r w:rsidR="00CA0138">
        <w:t>ko</w:t>
      </w:r>
      <w:r w:rsidR="00447E25">
        <w:t>munikácii)</w:t>
      </w:r>
      <w:r w:rsidR="002C70D6">
        <w:t>,</w:t>
      </w:r>
      <w:r w:rsidRPr="006E67CB">
        <w:t xml:space="preserve"> sú oplotené, aby sa zabránilo prístupu neoprávnených osôb a aby sa zabránilo kolízii. Bezpečnostná služba dohliada na medicinálne plyny pomocou kamerového systému. Musia byť dodržané minimálne vzdialenosti medzi skladiskami a inými objektmi, ako stanovuje zákon. Vnútroareálová komunikáci</w:t>
      </w:r>
      <w:r w:rsidR="000A4F21">
        <w:t>a</w:t>
      </w:r>
      <w:r w:rsidRPr="006E67CB">
        <w:t xml:space="preserve"> </w:t>
      </w:r>
      <w:r w:rsidR="001562F4">
        <w:t>je</w:t>
      </w:r>
      <w:r w:rsidRPr="006E67CB">
        <w:t xml:space="preserve"> uspôsobená na vjazd a výjazd cisternového vozidla bez nutnosti otáčania sa.</w:t>
      </w:r>
    </w:p>
    <w:p w14:paraId="7B4325D4" w14:textId="77777777" w:rsidR="004E44DF" w:rsidRPr="006E67CB" w:rsidRDefault="004E44DF" w:rsidP="004E44DF"/>
    <w:p w14:paraId="5A0F2D60" w14:textId="02EAD3D5" w:rsidR="004E44DF" w:rsidRPr="006E67CB" w:rsidRDefault="004E44DF" w:rsidP="000E1E56">
      <w:pPr>
        <w:pStyle w:val="43Usona"/>
        <w:numPr>
          <w:ilvl w:val="0"/>
          <w:numId w:val="0"/>
        </w:numPr>
      </w:pPr>
      <w:r w:rsidRPr="006E67CB">
        <w:t>Vonkajší dizajn</w:t>
      </w:r>
    </w:p>
    <w:p w14:paraId="134CA35B" w14:textId="36DA3235" w:rsidR="004E44DF" w:rsidRPr="006E67CB" w:rsidRDefault="004E44DF" w:rsidP="004E44DF">
      <w:r w:rsidRPr="006E67CB">
        <w:t xml:space="preserve">Celkovo </w:t>
      </w:r>
      <w:r w:rsidR="001562F4">
        <w:t>je</w:t>
      </w:r>
      <w:r w:rsidRPr="006E67CB">
        <w:t xml:space="preserve"> dizajn areálu nemocnice atraktívny na pohľad a prispôsobený na možnosť trávenia času pacientov. Preto</w:t>
      </w:r>
      <w:r w:rsidR="001562F4">
        <w:t xml:space="preserve"> </w:t>
      </w:r>
      <w:r w:rsidR="00521FE7">
        <w:t>prejdú</w:t>
      </w:r>
      <w:r w:rsidRPr="006E67CB">
        <w:t xml:space="preserve"> vonkajšie priestory terénnou parkovou úpravou, súčasťou </w:t>
      </w:r>
      <w:r w:rsidR="001562F4">
        <w:t>ktorej budú</w:t>
      </w:r>
      <w:r w:rsidRPr="006E67CB">
        <w:t xml:space="preserve"> variácie rozmanitých rastlín, stromov, kultivarov a</w:t>
      </w:r>
      <w:r>
        <w:t> </w:t>
      </w:r>
      <w:r w:rsidRPr="006E67CB">
        <w:t>vytvore</w:t>
      </w:r>
      <w:r>
        <w:t>nie oddychových a relaxačných zón</w:t>
      </w:r>
      <w:r w:rsidRPr="006E67CB">
        <w:t xml:space="preserve">. Vo vonkajších priestoroch sa </w:t>
      </w:r>
      <w:r w:rsidR="001562F4">
        <w:t xml:space="preserve">bude </w:t>
      </w:r>
      <w:r w:rsidRPr="006E67CB">
        <w:t>ďalej nachádza</w:t>
      </w:r>
      <w:r w:rsidR="001562F4">
        <w:t>ť</w:t>
      </w:r>
      <w:r w:rsidRPr="006E67CB">
        <w:t xml:space="preserve"> zeleň a umelecké diela zamerané na vytvorenie príjemnej atmosféry pre pacientov, návštevníkov a zamestnancov.</w:t>
      </w:r>
    </w:p>
    <w:p w14:paraId="7E23879D" w14:textId="77777777" w:rsidR="004E44DF" w:rsidRPr="006E67CB" w:rsidRDefault="004E44DF" w:rsidP="004E44DF"/>
    <w:p w14:paraId="34167CA9" w14:textId="09B30B09" w:rsidR="004E44DF" w:rsidRPr="006E67CB" w:rsidRDefault="004E44DF" w:rsidP="004E44DF">
      <w:r w:rsidRPr="006E67CB">
        <w:t xml:space="preserve">Pri projektovaní </w:t>
      </w:r>
      <w:r w:rsidR="001562F4">
        <w:t xml:space="preserve">vonkajších </w:t>
      </w:r>
      <w:r w:rsidRPr="006E67CB">
        <w:t>priestorov je venova</w:t>
      </w:r>
      <w:r w:rsidR="001562F4">
        <w:t>ná</w:t>
      </w:r>
      <w:r w:rsidRPr="006E67CB">
        <w:t xml:space="preserve"> dostatočn</w:t>
      </w:r>
      <w:r w:rsidR="001562F4">
        <w:t>á</w:t>
      </w:r>
      <w:r w:rsidRPr="006E67CB">
        <w:t xml:space="preserve"> pozornosť sociálnej bezpečnosti. Do úvahy sa </w:t>
      </w:r>
      <w:r w:rsidR="001562F4">
        <w:t>berú</w:t>
      </w:r>
      <w:r w:rsidRPr="006E67CB">
        <w:t xml:space="preserve"> aj požiadavky na pohotovostné služby (napr. hasičský zbor) a potrebný priestor na umývanie okien a údržbu </w:t>
      </w:r>
      <w:r w:rsidR="003D0129">
        <w:t>fasád</w:t>
      </w:r>
      <w:r w:rsidRPr="006E67CB">
        <w:t>.</w:t>
      </w:r>
    </w:p>
    <w:p w14:paraId="5DB92527" w14:textId="77777777" w:rsidR="004E44DF" w:rsidRPr="006E67CB" w:rsidRDefault="004E44DF" w:rsidP="000E1E56">
      <w:pPr>
        <w:pStyle w:val="43Usona"/>
        <w:numPr>
          <w:ilvl w:val="0"/>
          <w:numId w:val="0"/>
        </w:numPr>
      </w:pPr>
    </w:p>
    <w:p w14:paraId="22D32721" w14:textId="6E1B7FBE" w:rsidR="004E44DF" w:rsidRPr="006E67CB" w:rsidRDefault="004E44DF" w:rsidP="000E1E56">
      <w:pPr>
        <w:pStyle w:val="43Usona"/>
        <w:numPr>
          <w:ilvl w:val="0"/>
          <w:numId w:val="0"/>
        </w:numPr>
      </w:pPr>
      <w:r w:rsidRPr="006E67CB">
        <w:t>Zabezpečenie priestorov</w:t>
      </w:r>
    </w:p>
    <w:p w14:paraId="1990EE4A" w14:textId="78B1C693" w:rsidR="004E44DF" w:rsidRPr="006E67CB" w:rsidRDefault="004E44DF" w:rsidP="004E44DF">
      <w:r w:rsidRPr="006E67CB">
        <w:t xml:space="preserve">Celý objekt nie je chránený plotom, ale </w:t>
      </w:r>
      <w:r w:rsidR="001562F4">
        <w:t>jeho</w:t>
      </w:r>
      <w:r w:rsidRPr="006E67CB">
        <w:t xml:space="preserve"> hranice </w:t>
      </w:r>
      <w:r w:rsidR="001562F4">
        <w:t>budú jasne vytýčené terénnymi úpravami</w:t>
      </w:r>
      <w:r w:rsidRPr="006E67CB">
        <w:t>. Všetky vjazdy do areálu majú riadený vjazd zabezpečený závorami.</w:t>
      </w:r>
    </w:p>
    <w:p w14:paraId="6812436E" w14:textId="12127CF1" w:rsidR="004E44DF" w:rsidRPr="006E67CB" w:rsidRDefault="004E44DF" w:rsidP="000E1E56">
      <w:pPr>
        <w:pStyle w:val="43Usona"/>
        <w:numPr>
          <w:ilvl w:val="0"/>
          <w:numId w:val="0"/>
        </w:numPr>
      </w:pPr>
      <w:bookmarkStart w:id="100" w:name="_Toc310599741"/>
      <w:bookmarkStart w:id="101" w:name="_Toc311645038"/>
      <w:bookmarkStart w:id="102" w:name="_Toc311826805"/>
      <w:r w:rsidRPr="006E67CB">
        <w:lastRenderedPageBreak/>
        <w:t>Technické vybavenie</w:t>
      </w:r>
      <w:bookmarkEnd w:id="100"/>
      <w:bookmarkEnd w:id="101"/>
      <w:bookmarkEnd w:id="102"/>
    </w:p>
    <w:p w14:paraId="1FB1B5CB" w14:textId="527A0015" w:rsidR="004E44DF" w:rsidRPr="006E67CB" w:rsidRDefault="004E44DF" w:rsidP="004E44DF">
      <w:r w:rsidRPr="006E67CB">
        <w:t xml:space="preserve">Vo vonkajších priestoroch </w:t>
      </w:r>
      <w:r w:rsidR="001562F4">
        <w:t>bude</w:t>
      </w:r>
      <w:r w:rsidRPr="006E67CB">
        <w:t xml:space="preserve"> priestor na umiestnenie technických inštalácií a núdzového generátora energie. V maximálnej možnej miere musia byť tieto zariadenia mimo dohľadu pacientov a návštevníkov budovy.</w:t>
      </w:r>
    </w:p>
    <w:p w14:paraId="02F60CE1" w14:textId="77777777" w:rsidR="004E44DF" w:rsidRPr="004E44DF" w:rsidRDefault="004E44DF" w:rsidP="004E44DF">
      <w:pPr>
        <w:rPr>
          <w:highlight w:val="yellow"/>
        </w:rPr>
      </w:pPr>
    </w:p>
    <w:p w14:paraId="526BE593" w14:textId="2ADF1C6C" w:rsidR="00747877" w:rsidRPr="00147717" w:rsidRDefault="00747877" w:rsidP="000E1E56">
      <w:pPr>
        <w:pStyle w:val="43Usona"/>
        <w:numPr>
          <w:ilvl w:val="0"/>
          <w:numId w:val="0"/>
        </w:numPr>
      </w:pPr>
      <w:r w:rsidRPr="00147717">
        <w:t>Možnosti budúcej expanzie</w:t>
      </w:r>
    </w:p>
    <w:p w14:paraId="47EEA1D1" w14:textId="0A2668BF" w:rsidR="00747877" w:rsidRDefault="00D16716" w:rsidP="004E44DF">
      <w:r w:rsidRPr="00BD7264">
        <w:t xml:space="preserve">V rámci projektu Novej </w:t>
      </w:r>
      <w:r w:rsidR="00125E0E" w:rsidRPr="00BD7264">
        <w:t>FNsP</w:t>
      </w:r>
      <w:r w:rsidRPr="00BD7264">
        <w:t xml:space="preserve"> FDR BB je </w:t>
      </w:r>
      <w:r w:rsidR="00D53107" w:rsidRPr="00BD7264">
        <w:t>v areál</w:t>
      </w:r>
      <w:r w:rsidR="00155017">
        <w:t>i</w:t>
      </w:r>
      <w:r w:rsidR="00D53107" w:rsidRPr="00BD7264">
        <w:t xml:space="preserve"> nemocnice vyčlenený priestor, ktorý nie je predmetom </w:t>
      </w:r>
      <w:r w:rsidR="00A832F5">
        <w:t xml:space="preserve">aktuálnej výstavby, ale </w:t>
      </w:r>
      <w:r w:rsidR="003D067B">
        <w:t xml:space="preserve">predstavuje </w:t>
      </w:r>
      <w:r w:rsidR="0043518A">
        <w:t xml:space="preserve">priestorovú rezervu pre </w:t>
      </w:r>
      <w:r w:rsidR="00066B7C">
        <w:t>budúce potreby nemocnice a</w:t>
      </w:r>
      <w:r w:rsidR="00F13F14">
        <w:t> možnú expanziu</w:t>
      </w:r>
      <w:r w:rsidR="0043518A">
        <w:t>.</w:t>
      </w:r>
    </w:p>
    <w:p w14:paraId="6F69332A" w14:textId="5A17C619" w:rsidR="0043518A" w:rsidRDefault="00DB5736" w:rsidP="004E44DF">
      <w:r>
        <w:t>Jedna časť priestorovej rezervy vznikne po asanácii</w:t>
      </w:r>
      <w:r w:rsidR="00B0181B">
        <w:t xml:space="preserve"> súčasnej budovy energetického centra </w:t>
      </w:r>
      <w:r w:rsidR="00125E0E">
        <w:t>FNsP</w:t>
      </w:r>
      <w:r w:rsidR="005E40E3">
        <w:t xml:space="preserve"> FDR BB</w:t>
      </w:r>
      <w:r w:rsidR="000646C6">
        <w:t xml:space="preserve">. Tento priestor je do budúcnosti </w:t>
      </w:r>
      <w:r w:rsidR="00825C65">
        <w:t>určený ako</w:t>
      </w:r>
      <w:r w:rsidR="00191942">
        <w:t xml:space="preserve"> územná a priestorová</w:t>
      </w:r>
      <w:r w:rsidR="00825C65">
        <w:t xml:space="preserve"> rezerva pre </w:t>
      </w:r>
      <w:r w:rsidR="00191942">
        <w:t>park</w:t>
      </w:r>
      <w:r w:rsidR="009F0803">
        <w:t>ovanie</w:t>
      </w:r>
      <w:r w:rsidR="00191942">
        <w:t>.</w:t>
      </w:r>
    </w:p>
    <w:p w14:paraId="14601231" w14:textId="7CF768D1" w:rsidR="00F13F14" w:rsidRDefault="00A86AA7" w:rsidP="004E44DF">
      <w:r>
        <w:t xml:space="preserve">Druhú časť rezervy tvorí priestor po asanácii </w:t>
      </w:r>
      <w:r w:rsidR="00DA0FB4">
        <w:t xml:space="preserve">nevyužívaných </w:t>
      </w:r>
      <w:r w:rsidR="008E3A9E">
        <w:t xml:space="preserve">budov </w:t>
      </w:r>
      <w:r w:rsidR="00DA0FB4">
        <w:t>v západnej časti areálu</w:t>
      </w:r>
      <w:r w:rsidR="005D78FA">
        <w:t xml:space="preserve">, ktorý </w:t>
      </w:r>
      <w:r w:rsidR="00CC4DD7">
        <w:t>môže</w:t>
      </w:r>
      <w:r w:rsidR="009C376A">
        <w:t xml:space="preserve"> v prípade</w:t>
      </w:r>
      <w:r w:rsidR="00B34EEA">
        <w:t xml:space="preserve"> </w:t>
      </w:r>
      <w:r w:rsidR="000A4F21">
        <w:t>ďalšej expanzie nemocnice plniť</w:t>
      </w:r>
      <w:r w:rsidR="00B34EEA">
        <w:t xml:space="preserve"> </w:t>
      </w:r>
      <w:r w:rsidR="000A4F21">
        <w:t>zdravotnícku funkciu</w:t>
      </w:r>
      <w:r w:rsidR="00B34EEA">
        <w:t>.</w:t>
      </w:r>
    </w:p>
    <w:p w14:paraId="4FA29335" w14:textId="77777777" w:rsidR="00191942" w:rsidRPr="00BD7264" w:rsidRDefault="00191942" w:rsidP="004E44DF"/>
    <w:p w14:paraId="3E5F3570" w14:textId="77777777" w:rsidR="0029165F" w:rsidRDefault="0029165F">
      <w:pPr>
        <w:kinsoku/>
        <w:autoSpaceDE/>
        <w:autoSpaceDN/>
        <w:adjustRightInd/>
        <w:spacing w:after="160" w:line="259" w:lineRule="auto"/>
        <w:contextualSpacing w:val="0"/>
        <w:jc w:val="left"/>
        <w:rPr>
          <w:rFonts w:asciiTheme="minorHAnsi" w:eastAsiaTheme="majorEastAsia" w:hAnsiTheme="minorHAnsi" w:cstheme="majorBidi"/>
          <w:b/>
          <w:sz w:val="28"/>
          <w:szCs w:val="32"/>
        </w:rPr>
      </w:pPr>
      <w:r>
        <w:br w:type="page"/>
      </w:r>
    </w:p>
    <w:p w14:paraId="6C35A86F" w14:textId="77777777" w:rsidR="00666573" w:rsidRDefault="00666573" w:rsidP="00666573">
      <w:pPr>
        <w:pStyle w:val="Nadpis1"/>
      </w:pPr>
      <w:bookmarkStart w:id="103" w:name="_Toc145401275"/>
    </w:p>
    <w:p w14:paraId="456796CF" w14:textId="77777777" w:rsidR="00666573" w:rsidRDefault="00666573" w:rsidP="00666573">
      <w:pPr>
        <w:pStyle w:val="Nadpis1"/>
      </w:pPr>
    </w:p>
    <w:p w14:paraId="5E31058E" w14:textId="77777777" w:rsidR="00666573" w:rsidRDefault="00666573" w:rsidP="00666573">
      <w:pPr>
        <w:pStyle w:val="Nadpis1"/>
      </w:pPr>
    </w:p>
    <w:p w14:paraId="69829B27" w14:textId="77777777" w:rsidR="00666573" w:rsidRDefault="00666573" w:rsidP="00666573">
      <w:pPr>
        <w:pStyle w:val="Nadpis1"/>
      </w:pPr>
    </w:p>
    <w:p w14:paraId="7559DF5B" w14:textId="27980444" w:rsidR="00666573" w:rsidRPr="006E67CB" w:rsidRDefault="00666573" w:rsidP="00666573">
      <w:pPr>
        <w:pStyle w:val="Nadpis1"/>
      </w:pPr>
      <w:bookmarkStart w:id="104" w:name="_Toc146612672"/>
      <w:r w:rsidRPr="006E67CB">
        <w:rPr>
          <w:noProof/>
        </w:rPr>
        <w:drawing>
          <wp:anchor distT="0" distB="0" distL="114300" distR="114300" simplePos="0" relativeHeight="251658257" behindDoc="1" locked="0" layoutInCell="1" allowOverlap="1" wp14:anchorId="019621A0" wp14:editId="231DB4E8">
            <wp:simplePos x="0" y="0"/>
            <wp:positionH relativeFrom="column">
              <wp:posOffset>-577850</wp:posOffset>
            </wp:positionH>
            <wp:positionV relativeFrom="paragraph">
              <wp:posOffset>529228</wp:posOffset>
            </wp:positionV>
            <wp:extent cx="2174875" cy="1581785"/>
            <wp:effectExtent l="0" t="0" r="0" b="0"/>
            <wp:wrapTight wrapText="bothSides">
              <wp:wrapPolygon edited="0">
                <wp:start x="5487" y="2601"/>
                <wp:lineTo x="5108" y="7024"/>
                <wp:lineTo x="5108" y="15608"/>
                <wp:lineTo x="5487" y="17689"/>
                <wp:lineTo x="15893" y="17689"/>
                <wp:lineTo x="16271" y="15608"/>
                <wp:lineTo x="16271" y="7284"/>
                <wp:lineTo x="15893" y="2601"/>
                <wp:lineTo x="5487" y="2601"/>
              </wp:wrapPolygon>
            </wp:wrapTight>
            <wp:docPr id="1263622259" name="Obrázok 1263622259" descr="Poďakuj.sk">
              <a:extLst xmlns:a="http://schemas.openxmlformats.org/drawingml/2006/main">
                <a:ext uri="{FF2B5EF4-FFF2-40B4-BE49-F238E27FC236}">
                  <a16:creationId xmlns:a16="http://schemas.microsoft.com/office/drawing/2014/main" id="{98BFC5CC-A4B2-450C-A539-067981EC7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Poďakuj.sk">
                      <a:extLst>
                        <a:ext uri="{FF2B5EF4-FFF2-40B4-BE49-F238E27FC236}">
                          <a16:creationId xmlns:a16="http://schemas.microsoft.com/office/drawing/2014/main" id="{98BFC5CC-A4B2-450C-A539-067981EC7B9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875" cy="1581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6E67CB">
        <w:t xml:space="preserve">ČASŤ </w:t>
      </w:r>
      <w:r w:rsidR="00AA2458">
        <w:t>10</w:t>
      </w:r>
      <w:r w:rsidRPr="006E67CB">
        <w:t xml:space="preserve"> – BEZPEČNOSTNÁ STRATÉGIA</w:t>
      </w:r>
      <w:bookmarkEnd w:id="103"/>
      <w:bookmarkEnd w:id="104"/>
    </w:p>
    <w:p w14:paraId="13DA90D6" w14:textId="77777777" w:rsidR="00666573" w:rsidRPr="006E67CB" w:rsidRDefault="00666573" w:rsidP="00666573">
      <w:pPr>
        <w:rPr>
          <w:lang w:eastAsia="nl-NL"/>
        </w:rPr>
      </w:pPr>
    </w:p>
    <w:p w14:paraId="38BF87A0" w14:textId="77777777" w:rsidR="001055A9" w:rsidRDefault="00666573" w:rsidP="00332FAE">
      <w:pPr>
        <w:pStyle w:val="USONAopsommingdef"/>
        <w:numPr>
          <w:ilvl w:val="0"/>
          <w:numId w:val="0"/>
        </w:numPr>
        <w:jc w:val="both"/>
        <w:rPr>
          <w:lang w:val="sk-SK"/>
        </w:rPr>
      </w:pPr>
      <w:r w:rsidRPr="006E67CB">
        <w:rPr>
          <w:lang w:val="sk-SK"/>
        </w:rPr>
        <w:br w:type="page"/>
      </w:r>
    </w:p>
    <w:p w14:paraId="1C4F82A6" w14:textId="4C6F59C9" w:rsidR="001055A9" w:rsidRDefault="001055A9" w:rsidP="002D0522">
      <w:pPr>
        <w:pStyle w:val="Nadpis1"/>
        <w:numPr>
          <w:ilvl w:val="0"/>
          <w:numId w:val="11"/>
        </w:numPr>
      </w:pPr>
      <w:r>
        <w:lastRenderedPageBreak/>
        <w:t xml:space="preserve"> </w:t>
      </w:r>
      <w:bookmarkStart w:id="105" w:name="_Toc146612673"/>
      <w:r w:rsidRPr="001055A9">
        <w:t>Bezpečnostná stratégia Novej FNsP FDR BB</w:t>
      </w:r>
      <w:bookmarkEnd w:id="105"/>
    </w:p>
    <w:p w14:paraId="6888948E" w14:textId="780EE1C4" w:rsidR="00332FAE" w:rsidRPr="006E67CB" w:rsidRDefault="00332FAE" w:rsidP="00332FAE">
      <w:pPr>
        <w:pStyle w:val="USONAopsommingdef"/>
        <w:numPr>
          <w:ilvl w:val="0"/>
          <w:numId w:val="0"/>
        </w:numPr>
        <w:jc w:val="both"/>
        <w:rPr>
          <w:lang w:val="sk-SK"/>
        </w:rPr>
      </w:pPr>
      <w:r w:rsidRPr="006E67CB">
        <w:rPr>
          <w:lang w:val="sk-SK"/>
        </w:rPr>
        <w:t>Táto časť definuje možné bezpečnostné riziká v komplexe Novej FNsP FDR BB,</w:t>
      </w:r>
      <w:r w:rsidR="00610292">
        <w:rPr>
          <w:lang w:val="sk-SK"/>
        </w:rPr>
        <w:t xml:space="preserve"> </w:t>
      </w:r>
      <w:r w:rsidRPr="006E67CB">
        <w:rPr>
          <w:lang w:val="sk-SK"/>
        </w:rPr>
        <w:t>ich elimináciu a predchádzanie, vrátane technologického vybavenia – zabezpečovacích a monitorovacích systémo</w:t>
      </w:r>
      <w:r w:rsidR="008448D0">
        <w:rPr>
          <w:lang w:val="sk-SK"/>
        </w:rPr>
        <w:t>m</w:t>
      </w:r>
      <w:r w:rsidRPr="006E67CB">
        <w:rPr>
          <w:lang w:val="sk-SK"/>
        </w:rPr>
        <w:t xml:space="preserve"> a identifikáci</w:t>
      </w:r>
      <w:r w:rsidR="008448D0">
        <w:rPr>
          <w:lang w:val="sk-SK"/>
        </w:rPr>
        <w:t>u</w:t>
      </w:r>
      <w:r w:rsidRPr="006E67CB">
        <w:rPr>
          <w:lang w:val="sk-SK"/>
        </w:rPr>
        <w:t xml:space="preserve"> školení pre zamestnancov nemocnice z hľadiska fyzickej ochrany osôb a majetku Novej FNsP FDR BB.</w:t>
      </w:r>
    </w:p>
    <w:p w14:paraId="5EDA7662" w14:textId="7C0F6B3E" w:rsidR="00332FAE" w:rsidRPr="006E67CB" w:rsidRDefault="00332FAE" w:rsidP="00332FAE">
      <w:pPr>
        <w:pStyle w:val="USONAopsommingdef"/>
        <w:numPr>
          <w:ilvl w:val="0"/>
          <w:numId w:val="0"/>
        </w:numPr>
        <w:jc w:val="both"/>
        <w:rPr>
          <w:lang w:val="sk-SK"/>
        </w:rPr>
      </w:pPr>
      <w:r w:rsidRPr="006E67CB">
        <w:rPr>
          <w:lang w:val="sk-SK"/>
        </w:rPr>
        <w:t xml:space="preserve">Špecifikom v prípade nemocnice akou je aj FNsP FDR BB je fakt, že ide o komplex s mimoriadne vysokým pohybom osôb, ktorý je prístupný širokej verejnosti (pacienti, </w:t>
      </w:r>
      <w:r w:rsidR="00402753">
        <w:rPr>
          <w:lang w:val="sk-SK"/>
        </w:rPr>
        <w:t xml:space="preserve">sprevádzajúce osoby a </w:t>
      </w:r>
      <w:r w:rsidRPr="006E67CB">
        <w:rPr>
          <w:lang w:val="sk-SK"/>
        </w:rPr>
        <w:t>návštevy pacientov, zamestnanci a subdodávatelia nemocnice), čo môže predstavovať jednu z potenciálnych príčin hroziacich rizík. Nemocnica je z hľadiska terorizmu v kategórii tzv. „mäkkých cieľov“, t.j. najľahšie dostupná skupina cieľov</w:t>
      </w:r>
      <w:r w:rsidR="003F7306">
        <w:rPr>
          <w:lang w:val="sk-SK"/>
        </w:rPr>
        <w:t>,</w:t>
      </w:r>
      <w:r w:rsidRPr="006E67CB">
        <w:rPr>
          <w:lang w:val="sk-SK"/>
        </w:rPr>
        <w:t xml:space="preserve"> a to nielen kvôli možnému veľkému počtu obetí, ale zároveň takéto teroristické činy vyvolajú pocit strachu a paniky. Zámerom teroristických útokov je tiež strata dôvery obyvateľstva v zabezpečenie bezpečnosti zo strany štátu a jeho ozbrojených zložiek, čo v konečnom dôsledku má negatívny vplyv na mnoho aspektov bežného života. </w:t>
      </w:r>
    </w:p>
    <w:p w14:paraId="7DFC87CE" w14:textId="77777777" w:rsidR="00332FAE" w:rsidRPr="006E67CB" w:rsidRDefault="00332FAE" w:rsidP="00332FAE">
      <w:pPr>
        <w:pStyle w:val="USONAopsommingdef"/>
        <w:numPr>
          <w:ilvl w:val="0"/>
          <w:numId w:val="0"/>
        </w:numPr>
        <w:jc w:val="both"/>
        <w:rPr>
          <w:lang w:val="sk-SK"/>
        </w:rPr>
      </w:pPr>
    </w:p>
    <w:p w14:paraId="5BF2F3DA" w14:textId="2D5858D8" w:rsidR="00332FAE" w:rsidRPr="006E67CB" w:rsidRDefault="00332FAE" w:rsidP="00332FAE">
      <w:pPr>
        <w:pStyle w:val="USONAopsommingdef"/>
        <w:numPr>
          <w:ilvl w:val="0"/>
          <w:numId w:val="0"/>
        </w:numPr>
        <w:jc w:val="both"/>
        <w:rPr>
          <w:lang w:val="sk-SK"/>
        </w:rPr>
      </w:pPr>
      <w:r w:rsidRPr="006E67CB">
        <w:rPr>
          <w:lang w:val="sk-SK"/>
        </w:rPr>
        <w:t>Ďalším špecifikom nemocnice je práca a uchovávanie množstva osobných údajov pacientov a zamestnancov. Prácu s osobnými údajmi</w:t>
      </w:r>
      <w:r w:rsidR="00B439FD">
        <w:rPr>
          <w:lang w:val="sk-SK"/>
        </w:rPr>
        <w:t xml:space="preserve"> a</w:t>
      </w:r>
      <w:r w:rsidRPr="006E67CB">
        <w:rPr>
          <w:lang w:val="sk-SK"/>
        </w:rPr>
        <w:t xml:space="preserve"> ich uchovávanie je potrebné zabezpečiť proti možnému úniku, zneužitiu, alebo strate.  </w:t>
      </w:r>
    </w:p>
    <w:p w14:paraId="1281E284" w14:textId="77777777" w:rsidR="00332FAE" w:rsidRPr="006E67CB" w:rsidRDefault="00332FAE" w:rsidP="00332FAE">
      <w:pPr>
        <w:pStyle w:val="USONAopsommingdef"/>
        <w:numPr>
          <w:ilvl w:val="0"/>
          <w:numId w:val="0"/>
        </w:numPr>
        <w:jc w:val="both"/>
        <w:rPr>
          <w:lang w:val="sk-SK"/>
        </w:rPr>
      </w:pPr>
    </w:p>
    <w:p w14:paraId="1BDBA025" w14:textId="77777777" w:rsidR="00332FAE" w:rsidRPr="003A47C6" w:rsidRDefault="00332FAE" w:rsidP="00907D3A">
      <w:pPr>
        <w:pStyle w:val="44Usona"/>
        <w:numPr>
          <w:ilvl w:val="0"/>
          <w:numId w:val="0"/>
        </w:numPr>
        <w:rPr>
          <w:rStyle w:val="Zvraznenodkaz"/>
          <w:b/>
          <w:bCs w:val="0"/>
        </w:rPr>
      </w:pPr>
      <w:r w:rsidRPr="003A47C6">
        <w:rPr>
          <w:rStyle w:val="Zvraznenodkaz"/>
          <w:b/>
          <w:bCs w:val="0"/>
        </w:rPr>
        <w:t>Identifikácia bezpečnostných rizík Novej FNsP FDR BB</w:t>
      </w:r>
    </w:p>
    <w:p w14:paraId="539B7C23" w14:textId="77777777" w:rsidR="00332FAE" w:rsidRPr="006E67CB" w:rsidRDefault="00332FAE" w:rsidP="00332FAE">
      <w:pPr>
        <w:pStyle w:val="USONAopsommingdef"/>
        <w:numPr>
          <w:ilvl w:val="0"/>
          <w:numId w:val="0"/>
        </w:numPr>
        <w:jc w:val="both"/>
        <w:rPr>
          <w:lang w:val="sk-SK"/>
        </w:rPr>
      </w:pPr>
      <w:r w:rsidRPr="006E67CB">
        <w:rPr>
          <w:lang w:val="sk-SK"/>
        </w:rPr>
        <w:t>Medzi zásadné bezpečnostné riziká pre FNsP FDR BB patria najmä:</w:t>
      </w:r>
    </w:p>
    <w:p w14:paraId="0EF63C9C" w14:textId="77777777" w:rsidR="00332FAE" w:rsidRPr="006E67CB" w:rsidRDefault="00332FAE" w:rsidP="00332FAE">
      <w:pPr>
        <w:pStyle w:val="USONAopsommingdef"/>
        <w:jc w:val="both"/>
        <w:rPr>
          <w:lang w:val="sk-SK"/>
        </w:rPr>
      </w:pPr>
      <w:r w:rsidRPr="006E67CB">
        <w:rPr>
          <w:lang w:val="sk-SK"/>
        </w:rPr>
        <w:t>Všeobecná kriminalita a priestupky so zameraním na krádeže špecifického nemocničného materiálu, osobných vecí zamestnancov, pacientov a návštevníkov v objekte nemocnice, vrátane krádeží súvisiacich s osobnými automobilmi – osobné veci uložené v automobiloch, krádeže bicyklov a motocyklov, poprípade ich poškodenie.</w:t>
      </w:r>
    </w:p>
    <w:p w14:paraId="177FE3BF" w14:textId="08394472" w:rsidR="00332FAE" w:rsidRPr="006E67CB" w:rsidRDefault="00332FAE" w:rsidP="00332FAE">
      <w:pPr>
        <w:pStyle w:val="USONAopsommingdef"/>
        <w:jc w:val="both"/>
        <w:rPr>
          <w:lang w:val="sk-SK"/>
        </w:rPr>
      </w:pPr>
      <w:r w:rsidRPr="006E67CB">
        <w:rPr>
          <w:lang w:val="sk-SK"/>
        </w:rPr>
        <w:t>Únik, zneužitie a strata digitálnych údajov o zamestnancoch a pacientoch nemocnice, narušenie, poškodenie IT sietí</w:t>
      </w:r>
      <w:r w:rsidR="0029146B">
        <w:rPr>
          <w:lang w:val="sk-SK"/>
        </w:rPr>
        <w:t>.</w:t>
      </w:r>
    </w:p>
    <w:p w14:paraId="2050DD45" w14:textId="1803856F" w:rsidR="00332FAE" w:rsidRPr="006E67CB" w:rsidRDefault="00332FAE" w:rsidP="00332FAE">
      <w:pPr>
        <w:pStyle w:val="USONAopsommingdef"/>
        <w:jc w:val="both"/>
        <w:rPr>
          <w:lang w:val="sk-SK"/>
        </w:rPr>
      </w:pPr>
      <w:r w:rsidRPr="006E67CB">
        <w:rPr>
          <w:lang w:val="sk-SK"/>
        </w:rPr>
        <w:t>Úrazy zamestnancov a návštevníkov nemocnice</w:t>
      </w:r>
      <w:r w:rsidR="0029146B">
        <w:rPr>
          <w:lang w:val="sk-SK"/>
        </w:rPr>
        <w:t>.</w:t>
      </w:r>
    </w:p>
    <w:p w14:paraId="59457376" w14:textId="77777777" w:rsidR="00332FAE" w:rsidRPr="006E67CB" w:rsidRDefault="00332FAE" w:rsidP="00332FAE">
      <w:pPr>
        <w:pStyle w:val="USONAopsommingdef"/>
        <w:jc w:val="both"/>
        <w:rPr>
          <w:lang w:val="sk-SK"/>
        </w:rPr>
      </w:pPr>
      <w:r w:rsidRPr="006E67CB">
        <w:rPr>
          <w:lang w:val="sk-SK"/>
        </w:rPr>
        <w:t>Agresívne konanie osôb voči zamestnancom nemocnice, pacientom, návštevám, dodávateľom a pod.</w:t>
      </w:r>
    </w:p>
    <w:p w14:paraId="586B5613" w14:textId="77777777" w:rsidR="00332FAE" w:rsidRPr="006E67CB" w:rsidRDefault="00332FAE" w:rsidP="00332FAE">
      <w:pPr>
        <w:pStyle w:val="USONAopsommingdef"/>
        <w:jc w:val="both"/>
        <w:rPr>
          <w:lang w:val="sk-SK"/>
        </w:rPr>
      </w:pPr>
      <w:r w:rsidRPr="006E67CB">
        <w:rPr>
          <w:lang w:val="sk-SK"/>
        </w:rPr>
        <w:t>Mravnostné priestupky v zmysle sexuálneho obťažovania.</w:t>
      </w:r>
    </w:p>
    <w:p w14:paraId="28D1F96F" w14:textId="5A22B9C1" w:rsidR="00332FAE" w:rsidRPr="006E67CB" w:rsidRDefault="00332FAE" w:rsidP="00332FAE">
      <w:pPr>
        <w:pStyle w:val="USONAopsommingdef"/>
        <w:jc w:val="both"/>
        <w:rPr>
          <w:lang w:val="sk-SK"/>
        </w:rPr>
      </w:pPr>
      <w:r w:rsidRPr="006E67CB">
        <w:rPr>
          <w:lang w:val="sk-SK"/>
        </w:rPr>
        <w:t>Požiar v okolí objektu a vo vnútri nemocnice, prírodná katastrofa</w:t>
      </w:r>
      <w:r w:rsidR="0029146B">
        <w:rPr>
          <w:lang w:val="sk-SK"/>
        </w:rPr>
        <w:t>.</w:t>
      </w:r>
    </w:p>
    <w:p w14:paraId="1A5AEBB2" w14:textId="013D176E" w:rsidR="00332FAE" w:rsidRPr="006E67CB" w:rsidRDefault="00332FAE" w:rsidP="00332FAE">
      <w:pPr>
        <w:pStyle w:val="USONAopsommingdef"/>
        <w:jc w:val="both"/>
        <w:rPr>
          <w:lang w:val="sk-SK"/>
        </w:rPr>
      </w:pPr>
      <w:r w:rsidRPr="006E67CB">
        <w:rPr>
          <w:lang w:val="sk-SK"/>
        </w:rPr>
        <w:t>Vandalizmus vo vnútri objektu a v jeho okolí</w:t>
      </w:r>
      <w:r w:rsidR="0029146B">
        <w:rPr>
          <w:lang w:val="sk-SK"/>
        </w:rPr>
        <w:t>.</w:t>
      </w:r>
    </w:p>
    <w:p w14:paraId="2D10D35F" w14:textId="1FB8832C" w:rsidR="00332FAE" w:rsidRPr="006E67CB" w:rsidRDefault="00332FAE" w:rsidP="00332FAE">
      <w:pPr>
        <w:pStyle w:val="USONAopsommingdef"/>
        <w:jc w:val="both"/>
        <w:rPr>
          <w:lang w:val="sk-SK"/>
        </w:rPr>
      </w:pPr>
      <w:r w:rsidRPr="006E67CB">
        <w:rPr>
          <w:lang w:val="sk-SK"/>
        </w:rPr>
        <w:t>Dopravná nehoda vo vnútri areálu nemocnice</w:t>
      </w:r>
      <w:r w:rsidR="0029146B">
        <w:rPr>
          <w:lang w:val="sk-SK"/>
        </w:rPr>
        <w:t>.</w:t>
      </w:r>
    </w:p>
    <w:p w14:paraId="7989B6D4" w14:textId="048CE8E9" w:rsidR="00332FAE" w:rsidRPr="006E67CB" w:rsidRDefault="00332FAE" w:rsidP="00332FAE">
      <w:pPr>
        <w:pStyle w:val="USONAopsommingdef"/>
        <w:jc w:val="both"/>
        <w:rPr>
          <w:lang w:val="sk-SK"/>
        </w:rPr>
      </w:pPr>
      <w:r w:rsidRPr="006E67CB">
        <w:rPr>
          <w:lang w:val="sk-SK"/>
        </w:rPr>
        <w:t>Teroristický útok</w:t>
      </w:r>
      <w:r w:rsidR="0029146B">
        <w:rPr>
          <w:lang w:val="sk-SK"/>
        </w:rPr>
        <w:t>.</w:t>
      </w:r>
    </w:p>
    <w:p w14:paraId="3337E29F" w14:textId="77777777" w:rsidR="00332FAE" w:rsidRPr="006E67CB" w:rsidRDefault="00332FAE" w:rsidP="00332FAE">
      <w:pPr>
        <w:pStyle w:val="USONAopsommingdef"/>
        <w:numPr>
          <w:ilvl w:val="0"/>
          <w:numId w:val="0"/>
        </w:numPr>
        <w:jc w:val="both"/>
        <w:rPr>
          <w:lang w:val="sk-SK"/>
        </w:rPr>
      </w:pPr>
    </w:p>
    <w:p w14:paraId="01FDAE21" w14:textId="77777777" w:rsidR="00332FAE" w:rsidRPr="006E67CB" w:rsidRDefault="00332FAE" w:rsidP="00332FAE">
      <w:pPr>
        <w:pStyle w:val="USONAopsommingdef"/>
        <w:numPr>
          <w:ilvl w:val="0"/>
          <w:numId w:val="0"/>
        </w:numPr>
        <w:jc w:val="both"/>
        <w:rPr>
          <w:lang w:val="sk-SK"/>
        </w:rPr>
      </w:pPr>
      <w:r w:rsidRPr="006E67CB">
        <w:rPr>
          <w:lang w:val="sk-SK"/>
        </w:rPr>
        <w:t>Z hľadiska vzniku a priebehu možno bezpečnostné riziká nemocnice rozdeliť na externé a interné, pričom uvádzame pravdepodobnosť vzniku situácie a dopad na prevádzku nemocnice:</w:t>
      </w:r>
    </w:p>
    <w:p w14:paraId="7C0DDC96" w14:textId="77777777" w:rsidR="00332FAE" w:rsidRPr="006E67CB" w:rsidRDefault="00332FAE" w:rsidP="00332FAE">
      <w:pPr>
        <w:pStyle w:val="USONAopsommingdef"/>
        <w:numPr>
          <w:ilvl w:val="0"/>
          <w:numId w:val="0"/>
        </w:numPr>
        <w:jc w:val="both"/>
        <w:rPr>
          <w:lang w:val="sk-SK"/>
        </w:rPr>
      </w:pPr>
    </w:p>
    <w:tbl>
      <w:tblPr>
        <w:tblStyle w:val="Mriekatabuky"/>
        <w:tblW w:w="14029" w:type="dxa"/>
        <w:tblLayout w:type="fixed"/>
        <w:tblLook w:val="04A0" w:firstRow="1" w:lastRow="0" w:firstColumn="1" w:lastColumn="0" w:noHBand="0" w:noVBand="1"/>
      </w:tblPr>
      <w:tblGrid>
        <w:gridCol w:w="1483"/>
        <w:gridCol w:w="2056"/>
        <w:gridCol w:w="2552"/>
        <w:gridCol w:w="4314"/>
        <w:gridCol w:w="1923"/>
        <w:gridCol w:w="1701"/>
      </w:tblGrid>
      <w:tr w:rsidR="00332FAE" w:rsidRPr="006E67CB" w14:paraId="7EA603AB" w14:textId="77777777">
        <w:trPr>
          <w:trHeight w:val="437"/>
        </w:trPr>
        <w:tc>
          <w:tcPr>
            <w:tcW w:w="14029"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59A9BC"/>
            <w:vAlign w:val="center"/>
          </w:tcPr>
          <w:p w14:paraId="3AD453F7"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lastRenderedPageBreak/>
              <w:t>Externé bezpečnostné riziká FNsP FDR BB</w:t>
            </w:r>
          </w:p>
        </w:tc>
      </w:tr>
      <w:tr w:rsidR="00332FAE" w:rsidRPr="006E67CB" w14:paraId="24E7106B" w14:textId="77777777">
        <w:tc>
          <w:tcPr>
            <w:tcW w:w="1483"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41E7A843"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Špecifické riziko</w:t>
            </w:r>
          </w:p>
        </w:tc>
        <w:tc>
          <w:tcPr>
            <w:tcW w:w="2056"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6F2EF6F7"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Popis udalosti</w:t>
            </w:r>
          </w:p>
        </w:tc>
        <w:tc>
          <w:tcPr>
            <w:tcW w:w="2552"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77C55FC2"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Priamy – nepriamy dôsledok</w:t>
            </w:r>
          </w:p>
        </w:tc>
        <w:tc>
          <w:tcPr>
            <w:tcW w:w="4314"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69F78365"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Bezpečnostné opatrenie</w:t>
            </w:r>
          </w:p>
        </w:tc>
        <w:tc>
          <w:tcPr>
            <w:tcW w:w="1923"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5778A583"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Pravdepodobnosť situácie</w:t>
            </w:r>
          </w:p>
        </w:tc>
        <w:tc>
          <w:tcPr>
            <w:tcW w:w="1701"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4A727B0A"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Dopad-riziko</w:t>
            </w:r>
          </w:p>
        </w:tc>
      </w:tr>
      <w:tr w:rsidR="00332FAE" w:rsidRPr="006E67CB" w14:paraId="42055718" w14:textId="77777777">
        <w:tc>
          <w:tcPr>
            <w:tcW w:w="1483"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4F6D8DEB"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mimo objekt</w:t>
            </w:r>
            <w:r w:rsidRPr="00D7642A">
              <w:rPr>
                <w:rFonts w:cstheme="minorHAnsi"/>
                <w:sz w:val="22"/>
                <w:szCs w:val="22"/>
                <w:lang w:val="sk-SK"/>
              </w:rPr>
              <w:t>u</w:t>
            </w:r>
            <w:r w:rsidRPr="006E67CB">
              <w:rPr>
                <w:rFonts w:asciiTheme="minorHAnsi" w:hAnsiTheme="minorHAnsi" w:cstheme="minorHAnsi"/>
                <w:sz w:val="22"/>
                <w:szCs w:val="22"/>
                <w:lang w:val="sk-SK"/>
              </w:rPr>
              <w:t xml:space="preserve"> nemocnice</w:t>
            </w:r>
          </w:p>
        </w:tc>
        <w:tc>
          <w:tcPr>
            <w:tcW w:w="2056"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38EA614A"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motorového vozidla, motocyklu, bicykla, krádeže osobných vecí z motorových vozidiel</w:t>
            </w:r>
          </w:p>
        </w:tc>
        <w:tc>
          <w:tcPr>
            <w:tcW w:w="2552"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12A32376"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w:t>
            </w:r>
          </w:p>
        </w:tc>
        <w:tc>
          <w:tcPr>
            <w:tcW w:w="4314"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1794159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w:t>
            </w:r>
          </w:p>
          <w:p w14:paraId="270D5D1C"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vjazd-výjazd vozidiel cez automatickú bránu, informačné tabule pre zabezpečenie vozidiel (nenechávať osobné veci v zaparkovaných vozidlách)</w:t>
            </w:r>
          </w:p>
        </w:tc>
        <w:tc>
          <w:tcPr>
            <w:tcW w:w="1923" w:type="dxa"/>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FD966" w:themeFill="accent4" w:themeFillTint="99"/>
            <w:vAlign w:val="center"/>
          </w:tcPr>
          <w:p w14:paraId="46B9BC6F"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3</w:t>
            </w:r>
          </w:p>
        </w:tc>
        <w:tc>
          <w:tcPr>
            <w:tcW w:w="1701" w:type="dxa"/>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5E7ED02E" w14:textId="77777777" w:rsidR="00332FAE" w:rsidRPr="006E67CB" w:rsidRDefault="00332FAE">
            <w:pPr>
              <w:jc w:val="center"/>
              <w:rPr>
                <w:rFonts w:asciiTheme="minorHAnsi" w:hAnsiTheme="minorHAnsi" w:cstheme="minorHAnsi"/>
                <w:b/>
                <w:sz w:val="22"/>
                <w:szCs w:val="22"/>
                <w:lang w:val="sk-SK"/>
              </w:rPr>
            </w:pPr>
            <w:r w:rsidRPr="00DB7A68">
              <w:rPr>
                <w:rFonts w:cstheme="minorHAnsi"/>
                <w:b/>
                <w:sz w:val="22"/>
                <w:szCs w:val="22"/>
                <w:lang w:val="sk-SK"/>
              </w:rPr>
              <w:t>Nízky</w:t>
            </w:r>
          </w:p>
        </w:tc>
      </w:tr>
      <w:tr w:rsidR="00332FAE" w:rsidRPr="006E67CB" w14:paraId="380975B9"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EAFA26"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Demon</w:t>
            </w:r>
            <w:r w:rsidRPr="00D7642A">
              <w:rPr>
                <w:rFonts w:cstheme="minorHAnsi"/>
                <w:sz w:val="22"/>
                <w:szCs w:val="22"/>
                <w:lang w:val="sk-SK"/>
              </w:rPr>
              <w:t>š</w:t>
            </w:r>
            <w:r w:rsidRPr="006E67CB">
              <w:rPr>
                <w:rFonts w:asciiTheme="minorHAnsi" w:hAnsiTheme="minorHAnsi" w:cstheme="minorHAnsi"/>
                <w:sz w:val="22"/>
                <w:szCs w:val="22"/>
                <w:lang w:val="sk-SK"/>
              </w:rPr>
              <w:t>tr</w:t>
            </w:r>
            <w:r w:rsidRPr="00D7642A">
              <w:rPr>
                <w:rFonts w:cstheme="minorHAnsi"/>
                <w:sz w:val="22"/>
                <w:szCs w:val="22"/>
                <w:lang w:val="sk-SK"/>
              </w:rPr>
              <w:t>á</w:t>
            </w:r>
            <w:r w:rsidRPr="006E67CB">
              <w:rPr>
                <w:rFonts w:asciiTheme="minorHAnsi" w:hAnsiTheme="minorHAnsi" w:cstheme="minorHAnsi"/>
                <w:sz w:val="22"/>
                <w:szCs w:val="22"/>
                <w:lang w:val="sk-SK"/>
              </w:rPr>
              <w:t>c</w:t>
            </w:r>
            <w:r w:rsidRPr="00D7642A">
              <w:rPr>
                <w:rFonts w:cstheme="minorHAnsi"/>
                <w:sz w:val="22"/>
                <w:szCs w:val="22"/>
                <w:lang w:val="sk-SK"/>
              </w:rPr>
              <w:t>ia</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8B7A1F" w14:textId="0CD031C9"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Demon</w:t>
            </w:r>
            <w:r w:rsidRPr="00D7642A">
              <w:rPr>
                <w:rFonts w:cstheme="minorHAnsi"/>
                <w:sz w:val="22"/>
                <w:szCs w:val="22"/>
                <w:lang w:val="sk-SK"/>
              </w:rPr>
              <w:t>štrácia</w:t>
            </w:r>
            <w:r w:rsidRPr="006E67CB">
              <w:rPr>
                <w:rFonts w:asciiTheme="minorHAnsi" w:hAnsiTheme="minorHAnsi" w:cstheme="minorHAnsi"/>
                <w:sz w:val="22"/>
                <w:szCs w:val="22"/>
                <w:lang w:val="sk-SK"/>
              </w:rPr>
              <w:t xml:space="preserve"> </w:t>
            </w:r>
            <w:r w:rsidRPr="00D7642A">
              <w:rPr>
                <w:rFonts w:cstheme="minorHAnsi"/>
                <w:sz w:val="22"/>
                <w:szCs w:val="22"/>
                <w:lang w:val="sk-SK"/>
              </w:rPr>
              <w:t>pr</w:t>
            </w:r>
            <w:r w:rsidRPr="006E67CB">
              <w:rPr>
                <w:rFonts w:asciiTheme="minorHAnsi" w:hAnsiTheme="minorHAnsi" w:cstheme="minorHAnsi"/>
                <w:sz w:val="22"/>
                <w:szCs w:val="22"/>
                <w:lang w:val="sk-SK"/>
              </w:rPr>
              <w:t>ed</w:t>
            </w:r>
            <w:r w:rsidR="00D7642A">
              <w:rPr>
                <w:rFonts w:asciiTheme="minorHAnsi" w:hAnsiTheme="minorHAnsi" w:cstheme="minorHAnsi"/>
                <w:sz w:val="22"/>
                <w:szCs w:val="22"/>
                <w:lang w:val="sk-SK"/>
              </w:rPr>
              <w:t>/</w:t>
            </w:r>
            <w:r w:rsidRPr="00D7642A">
              <w:rPr>
                <w:rFonts w:cstheme="minorHAnsi"/>
                <w:sz w:val="22"/>
                <w:szCs w:val="22"/>
                <w:lang w:val="sk-SK"/>
              </w:rPr>
              <w:t>vo vnútri</w:t>
            </w:r>
            <w:r w:rsidRPr="006E67CB">
              <w:rPr>
                <w:rFonts w:asciiTheme="minorHAnsi" w:hAnsiTheme="minorHAnsi" w:cstheme="minorHAnsi"/>
                <w:sz w:val="22"/>
                <w:szCs w:val="22"/>
                <w:lang w:val="sk-SK"/>
              </w:rPr>
              <w:t xml:space="preserve"> nemocnice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7D8A379" w14:textId="77777777" w:rsidR="00332FAE" w:rsidRPr="00D7642A" w:rsidRDefault="00332FAE">
            <w:pPr>
              <w:jc w:val="center"/>
              <w:rPr>
                <w:rFonts w:cstheme="minorHAnsi"/>
                <w:sz w:val="22"/>
                <w:szCs w:val="22"/>
                <w:lang w:val="sk-SK"/>
              </w:rPr>
            </w:pPr>
            <w:r w:rsidRPr="006E67CB">
              <w:rPr>
                <w:rFonts w:asciiTheme="minorHAnsi" w:hAnsiTheme="minorHAnsi" w:cstheme="minorHAnsi"/>
                <w:sz w:val="22"/>
                <w:szCs w:val="22"/>
                <w:lang w:val="sk-SK"/>
              </w:rPr>
              <w:t>Nepriamy</w:t>
            </w:r>
          </w:p>
          <w:p w14:paraId="6D0412E0" w14:textId="77777777" w:rsidR="00332FAE" w:rsidRPr="006E67CB" w:rsidRDefault="00332FAE">
            <w:pPr>
              <w:jc w:val="center"/>
              <w:rPr>
                <w:rFonts w:asciiTheme="minorHAnsi" w:hAnsiTheme="minorHAnsi" w:cstheme="minorHAnsi"/>
                <w:sz w:val="22"/>
                <w:szCs w:val="22"/>
                <w:lang w:val="sk-SK"/>
              </w:rPr>
            </w:pPr>
            <w:r w:rsidRPr="00D7642A">
              <w:rPr>
                <w:rFonts w:cstheme="minorHAnsi"/>
                <w:sz w:val="22"/>
                <w:szCs w:val="22"/>
                <w:lang w:val="sk-SK"/>
              </w:rPr>
              <w:t>Priamy</w:t>
            </w:r>
            <w:r w:rsidRPr="006E67CB">
              <w:rPr>
                <w:rFonts w:asciiTheme="minorHAnsi" w:hAnsiTheme="minorHAnsi" w:cstheme="minorHAnsi"/>
                <w:sz w:val="22"/>
                <w:szCs w:val="22"/>
                <w:lang w:val="sk-SK"/>
              </w:rPr>
              <w:t xml:space="preserve"> – v p</w:t>
            </w:r>
            <w:r w:rsidRPr="00D7642A">
              <w:rPr>
                <w:rFonts w:cstheme="minorHAnsi"/>
                <w:sz w:val="22"/>
                <w:szCs w:val="22"/>
                <w:lang w:val="sk-SK"/>
              </w:rPr>
              <w:t>r</w:t>
            </w:r>
            <w:r w:rsidRPr="006E67CB">
              <w:rPr>
                <w:rFonts w:asciiTheme="minorHAnsi" w:hAnsiTheme="minorHAnsi" w:cstheme="minorHAnsi"/>
                <w:sz w:val="22"/>
                <w:szCs w:val="22"/>
                <w:lang w:val="sk-SK"/>
              </w:rPr>
              <w:t>ípad</w:t>
            </w:r>
            <w:r w:rsidRPr="00D7642A">
              <w:rPr>
                <w:rFonts w:cstheme="minorHAnsi"/>
                <w:sz w:val="22"/>
                <w:szCs w:val="22"/>
                <w:lang w:val="sk-SK"/>
              </w:rPr>
              <w:t>e</w:t>
            </w:r>
            <w:r w:rsidRPr="006E67CB">
              <w:rPr>
                <w:rFonts w:asciiTheme="minorHAnsi" w:hAnsiTheme="minorHAnsi" w:cstheme="minorHAnsi"/>
                <w:sz w:val="22"/>
                <w:szCs w:val="22"/>
                <w:lang w:val="sk-SK"/>
              </w:rPr>
              <w:t>, že bude o</w:t>
            </w:r>
            <w:r w:rsidRPr="00D7642A">
              <w:rPr>
                <w:rFonts w:cstheme="minorHAnsi"/>
                <w:sz w:val="22"/>
                <w:szCs w:val="22"/>
                <w:lang w:val="sk-SK"/>
              </w:rPr>
              <w:t>b</w:t>
            </w:r>
            <w:r w:rsidRPr="006E67CB">
              <w:rPr>
                <w:rFonts w:asciiTheme="minorHAnsi" w:hAnsiTheme="minorHAnsi" w:cstheme="minorHAnsi"/>
                <w:sz w:val="22"/>
                <w:szCs w:val="22"/>
                <w:lang w:val="sk-SK"/>
              </w:rPr>
              <w:t>me</w:t>
            </w:r>
            <w:r w:rsidRPr="00D7642A">
              <w:rPr>
                <w:rFonts w:cstheme="minorHAnsi"/>
                <w:sz w:val="22"/>
                <w:szCs w:val="22"/>
                <w:lang w:val="sk-SK"/>
              </w:rPr>
              <w:t>d</w:t>
            </w:r>
            <w:r w:rsidRPr="006E67CB">
              <w:rPr>
                <w:rFonts w:asciiTheme="minorHAnsi" w:hAnsiTheme="minorHAnsi" w:cstheme="minorHAnsi"/>
                <w:sz w:val="22"/>
                <w:szCs w:val="22"/>
                <w:lang w:val="sk-SK"/>
              </w:rPr>
              <w:t>zen</w:t>
            </w:r>
            <w:r w:rsidRPr="00D7642A">
              <w:rPr>
                <w:rFonts w:cstheme="minorHAnsi"/>
                <w:sz w:val="22"/>
                <w:szCs w:val="22"/>
                <w:lang w:val="sk-SK"/>
              </w:rPr>
              <w:t>á</w:t>
            </w:r>
            <w:r w:rsidRPr="006E67CB">
              <w:rPr>
                <w:rFonts w:asciiTheme="minorHAnsi" w:hAnsiTheme="minorHAnsi" w:cstheme="minorHAnsi"/>
                <w:sz w:val="22"/>
                <w:szCs w:val="22"/>
                <w:lang w:val="sk-SK"/>
              </w:rPr>
              <w:t xml:space="preserve"> </w:t>
            </w:r>
            <w:r w:rsidRPr="00D7642A">
              <w:rPr>
                <w:rFonts w:cstheme="minorHAnsi"/>
                <w:sz w:val="22"/>
                <w:szCs w:val="22"/>
                <w:lang w:val="sk-SK"/>
              </w:rPr>
              <w:t>doprava v okolí</w:t>
            </w:r>
            <w:r w:rsidRPr="006E67CB">
              <w:rPr>
                <w:rFonts w:asciiTheme="minorHAnsi" w:hAnsiTheme="minorHAnsi" w:cstheme="minorHAnsi"/>
                <w:sz w:val="22"/>
                <w:szCs w:val="22"/>
                <w:lang w:val="sk-SK"/>
              </w:rPr>
              <w:t xml:space="preserve"> nemocnice</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05504E0"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Spolupráce s bezpečnostn</w:t>
            </w:r>
            <w:r w:rsidRPr="00D7642A">
              <w:rPr>
                <w:rFonts w:cstheme="minorHAnsi"/>
                <w:sz w:val="22"/>
                <w:szCs w:val="22"/>
                <w:lang w:val="sk-SK"/>
              </w:rPr>
              <w:t>ý</w:t>
            </w:r>
            <w:r w:rsidRPr="006E67CB">
              <w:rPr>
                <w:rFonts w:asciiTheme="minorHAnsi" w:hAnsiTheme="minorHAnsi" w:cstheme="minorHAnsi"/>
                <w:sz w:val="22"/>
                <w:szCs w:val="22"/>
                <w:lang w:val="sk-SK"/>
              </w:rPr>
              <w:t xml:space="preserve">mi </w:t>
            </w:r>
            <w:r w:rsidRPr="00D7642A">
              <w:rPr>
                <w:rFonts w:cstheme="minorHAnsi"/>
                <w:sz w:val="22"/>
                <w:szCs w:val="22"/>
                <w:lang w:val="sk-SK"/>
              </w:rPr>
              <w:t>z</w:t>
            </w:r>
            <w:r w:rsidRPr="006E67CB">
              <w:rPr>
                <w:rFonts w:asciiTheme="minorHAnsi" w:hAnsiTheme="minorHAnsi" w:cstheme="minorHAnsi"/>
                <w:sz w:val="22"/>
                <w:szCs w:val="22"/>
                <w:lang w:val="sk-SK"/>
              </w:rPr>
              <w:t>ložkami, včasná inform</w:t>
            </w:r>
            <w:r w:rsidRPr="00D7642A">
              <w:rPr>
                <w:rFonts w:cstheme="minorHAnsi"/>
                <w:sz w:val="22"/>
                <w:szCs w:val="22"/>
                <w:lang w:val="sk-SK"/>
              </w:rPr>
              <w:t>á</w:t>
            </w:r>
            <w:r w:rsidRPr="006E67CB">
              <w:rPr>
                <w:rFonts w:asciiTheme="minorHAnsi" w:hAnsiTheme="minorHAnsi" w:cstheme="minorHAnsi"/>
                <w:sz w:val="22"/>
                <w:szCs w:val="22"/>
                <w:lang w:val="sk-SK"/>
              </w:rPr>
              <w:t>c</w:t>
            </w:r>
            <w:r w:rsidRPr="00D7642A">
              <w:rPr>
                <w:rFonts w:cstheme="minorHAnsi"/>
                <w:sz w:val="22"/>
                <w:szCs w:val="22"/>
                <w:lang w:val="sk-SK"/>
              </w:rPr>
              <w:t>ia</w:t>
            </w:r>
            <w:r w:rsidRPr="006E67CB">
              <w:rPr>
                <w:rFonts w:asciiTheme="minorHAnsi" w:hAnsiTheme="minorHAnsi" w:cstheme="minorHAnsi"/>
                <w:sz w:val="22"/>
                <w:szCs w:val="22"/>
                <w:lang w:val="sk-SK"/>
              </w:rPr>
              <w:t xml:space="preserve"> od orgán</w:t>
            </w:r>
            <w:r w:rsidRPr="00D7642A">
              <w:rPr>
                <w:rFonts w:cstheme="minorHAnsi"/>
                <w:sz w:val="22"/>
                <w:szCs w:val="22"/>
                <w:lang w:val="sk-SK"/>
              </w:rPr>
              <w:t>ov</w:t>
            </w:r>
            <w:r w:rsidRPr="006E67CB">
              <w:rPr>
                <w:rFonts w:asciiTheme="minorHAnsi" w:hAnsiTheme="minorHAnsi" w:cstheme="minorHAnsi"/>
                <w:sz w:val="22"/>
                <w:szCs w:val="22"/>
                <w:lang w:val="sk-SK"/>
              </w:rPr>
              <w:t xml:space="preserve"> </w:t>
            </w:r>
            <w:r w:rsidRPr="00D7642A">
              <w:rPr>
                <w:rFonts w:cstheme="minorHAnsi"/>
                <w:sz w:val="22"/>
                <w:szCs w:val="22"/>
                <w:lang w:val="sk-SK"/>
              </w:rPr>
              <w:t>štátnej</w:t>
            </w:r>
            <w:r w:rsidRPr="006E67CB">
              <w:rPr>
                <w:rFonts w:asciiTheme="minorHAnsi" w:hAnsiTheme="minorHAnsi" w:cstheme="minorHAnsi"/>
                <w:sz w:val="22"/>
                <w:szCs w:val="22"/>
                <w:lang w:val="sk-SK"/>
              </w:rPr>
              <w:t xml:space="preserve"> správy,</w:t>
            </w:r>
          </w:p>
          <w:p w14:paraId="68A8D59F" w14:textId="0118F410" w:rsidR="00332FAE" w:rsidRPr="006E67CB" w:rsidRDefault="0075610E">
            <w:pPr>
              <w:jc w:val="center"/>
              <w:rPr>
                <w:rFonts w:asciiTheme="minorHAnsi" w:hAnsiTheme="minorHAnsi" w:cstheme="minorHAnsi"/>
                <w:sz w:val="22"/>
                <w:szCs w:val="22"/>
                <w:lang w:val="sk-SK"/>
              </w:rPr>
            </w:pPr>
            <w:r>
              <w:rPr>
                <w:rFonts w:asciiTheme="minorHAnsi" w:hAnsiTheme="minorHAnsi" w:cstheme="minorHAnsi"/>
                <w:sz w:val="22"/>
                <w:szCs w:val="22"/>
                <w:lang w:val="sk-SK"/>
              </w:rPr>
              <w:t>i</w:t>
            </w:r>
            <w:r w:rsidR="00332FAE" w:rsidRPr="00D7642A">
              <w:rPr>
                <w:rFonts w:asciiTheme="minorHAnsi" w:hAnsiTheme="minorHAnsi" w:cstheme="minorHAnsi"/>
                <w:sz w:val="22"/>
                <w:szCs w:val="22"/>
                <w:lang w:val="sk-SK"/>
              </w:rPr>
              <w:t>n</w:t>
            </w:r>
            <w:r w:rsidR="00332FAE" w:rsidRPr="00D7642A">
              <w:rPr>
                <w:rFonts w:cstheme="minorHAnsi"/>
                <w:sz w:val="22"/>
                <w:szCs w:val="22"/>
                <w:lang w:val="sk-SK"/>
              </w:rPr>
              <w:t>š</w:t>
            </w:r>
            <w:r w:rsidR="00332FAE" w:rsidRPr="00D7642A">
              <w:rPr>
                <w:rFonts w:asciiTheme="minorHAnsi" w:hAnsiTheme="minorHAnsi" w:cstheme="minorHAnsi"/>
                <w:sz w:val="22"/>
                <w:szCs w:val="22"/>
                <w:lang w:val="sk-SK"/>
              </w:rPr>
              <w:t>tal</w:t>
            </w:r>
            <w:r w:rsidR="00332FAE" w:rsidRPr="00D7642A">
              <w:rPr>
                <w:rFonts w:cstheme="minorHAnsi"/>
                <w:sz w:val="22"/>
                <w:szCs w:val="22"/>
                <w:lang w:val="sk-SK"/>
              </w:rPr>
              <w:t>á</w:t>
            </w:r>
            <w:r w:rsidR="00332FAE" w:rsidRPr="00D7642A">
              <w:rPr>
                <w:rFonts w:asciiTheme="minorHAnsi" w:hAnsiTheme="minorHAnsi" w:cstheme="minorHAnsi"/>
                <w:sz w:val="22"/>
                <w:szCs w:val="22"/>
                <w:lang w:val="sk-SK"/>
              </w:rPr>
              <w:t>c</w:t>
            </w:r>
            <w:r w:rsidR="00332FAE" w:rsidRPr="00D7642A">
              <w:rPr>
                <w:rFonts w:cstheme="minorHAnsi"/>
                <w:sz w:val="22"/>
                <w:szCs w:val="22"/>
                <w:lang w:val="sk-SK"/>
              </w:rPr>
              <w:t>ia</w:t>
            </w:r>
            <w:r w:rsidR="00332FAE" w:rsidRPr="006E67CB">
              <w:rPr>
                <w:rFonts w:asciiTheme="minorHAnsi" w:hAnsiTheme="minorHAnsi" w:cstheme="minorHAnsi"/>
                <w:sz w:val="22"/>
                <w:szCs w:val="22"/>
                <w:lang w:val="sk-SK"/>
              </w:rPr>
              <w:t xml:space="preserve"> bezpečnostn</w:t>
            </w:r>
            <w:r w:rsidR="00332FAE" w:rsidRPr="00D7642A">
              <w:rPr>
                <w:rFonts w:cstheme="minorHAnsi"/>
                <w:sz w:val="22"/>
                <w:szCs w:val="22"/>
                <w:lang w:val="sk-SK"/>
              </w:rPr>
              <w:t>ý</w:t>
            </w:r>
            <w:r w:rsidR="00332FAE" w:rsidRPr="006E67CB">
              <w:rPr>
                <w:rFonts w:asciiTheme="minorHAnsi" w:hAnsiTheme="minorHAnsi" w:cstheme="minorHAnsi"/>
                <w:sz w:val="22"/>
                <w:szCs w:val="22"/>
                <w:lang w:val="sk-SK"/>
              </w:rPr>
              <w:t>ch okenn</w:t>
            </w:r>
            <w:r w:rsidR="00332FAE" w:rsidRPr="00D7642A">
              <w:rPr>
                <w:rFonts w:cstheme="minorHAnsi"/>
                <w:sz w:val="22"/>
                <w:szCs w:val="22"/>
                <w:lang w:val="sk-SK"/>
              </w:rPr>
              <w:t>ý</w:t>
            </w:r>
            <w:r w:rsidR="00332FAE" w:rsidRPr="006E67CB">
              <w:rPr>
                <w:rFonts w:asciiTheme="minorHAnsi" w:hAnsiTheme="minorHAnsi" w:cstheme="minorHAnsi"/>
                <w:sz w:val="22"/>
                <w:szCs w:val="22"/>
                <w:lang w:val="sk-SK"/>
              </w:rPr>
              <w:t>ch fólií</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2CC" w:themeFill="accent4" w:themeFillTint="33"/>
            <w:vAlign w:val="center"/>
          </w:tcPr>
          <w:p w14:paraId="30182335"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1</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290B780E"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w:t>
            </w:r>
            <w:r w:rsidRPr="00DB7A68">
              <w:rPr>
                <w:rFonts w:cstheme="minorHAnsi"/>
                <w:b/>
                <w:sz w:val="22"/>
                <w:szCs w:val="22"/>
                <w:lang w:val="sk-SK"/>
              </w:rPr>
              <w:t>í</w:t>
            </w:r>
            <w:r w:rsidRPr="006E67CB">
              <w:rPr>
                <w:rFonts w:asciiTheme="minorHAnsi" w:hAnsiTheme="minorHAnsi" w:cstheme="minorHAnsi"/>
                <w:b/>
                <w:sz w:val="22"/>
                <w:szCs w:val="22"/>
                <w:lang w:val="sk-SK"/>
              </w:rPr>
              <w:t>zk</w:t>
            </w:r>
            <w:r w:rsidRPr="00DB7A68">
              <w:rPr>
                <w:rFonts w:cstheme="minorHAnsi"/>
                <w:b/>
                <w:sz w:val="22"/>
                <w:szCs w:val="22"/>
                <w:lang w:val="sk-SK"/>
              </w:rPr>
              <w:t>y</w:t>
            </w:r>
          </w:p>
        </w:tc>
      </w:tr>
      <w:tr w:rsidR="00332FAE" w:rsidRPr="006E67CB" w14:paraId="03842810"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DF5FC5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Vandali</w:t>
            </w:r>
            <w:r w:rsidRPr="00D7642A">
              <w:rPr>
                <w:rFonts w:cstheme="minorHAnsi"/>
                <w:sz w:val="22"/>
                <w:szCs w:val="22"/>
                <w:lang w:val="sk-SK"/>
              </w:rPr>
              <w:t>z</w:t>
            </w:r>
            <w:r w:rsidRPr="006E67CB">
              <w:rPr>
                <w:rFonts w:asciiTheme="minorHAnsi" w:hAnsiTheme="minorHAnsi" w:cstheme="minorHAnsi"/>
                <w:sz w:val="22"/>
                <w:szCs w:val="22"/>
                <w:lang w:val="sk-SK"/>
              </w:rPr>
              <w:t>mus</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DF8AE6" w14:textId="17D83F3C"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Ničen</w:t>
            </w:r>
            <w:r w:rsidRPr="00D7642A">
              <w:rPr>
                <w:rFonts w:cstheme="minorHAnsi"/>
                <w:sz w:val="22"/>
                <w:szCs w:val="22"/>
                <w:lang w:val="sk-SK"/>
              </w:rPr>
              <w:t>ie</w:t>
            </w:r>
            <w:r w:rsidRPr="006E67CB">
              <w:rPr>
                <w:rFonts w:asciiTheme="minorHAnsi" w:hAnsiTheme="minorHAnsi" w:cstheme="minorHAnsi"/>
                <w:sz w:val="22"/>
                <w:szCs w:val="22"/>
                <w:lang w:val="sk-SK"/>
              </w:rPr>
              <w:t xml:space="preserve"> majetku nemocnice </w:t>
            </w:r>
            <w:r w:rsidR="00517BBE">
              <w:rPr>
                <w:rFonts w:asciiTheme="minorHAnsi" w:hAnsiTheme="minorHAnsi" w:cstheme="minorHAnsi"/>
                <w:sz w:val="22"/>
                <w:szCs w:val="22"/>
                <w:lang w:val="sk-SK"/>
              </w:rPr>
              <w:t>/</w:t>
            </w:r>
            <w:r w:rsidRPr="006E67CB">
              <w:rPr>
                <w:rFonts w:asciiTheme="minorHAnsi" w:hAnsiTheme="minorHAnsi" w:cstheme="minorHAnsi"/>
                <w:sz w:val="22"/>
                <w:szCs w:val="22"/>
                <w:lang w:val="sk-SK"/>
              </w:rPr>
              <w:t xml:space="preserve"> exteriéru</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E070D8" w14:textId="77777777" w:rsidR="00332FAE" w:rsidRPr="00D7642A" w:rsidRDefault="00332FAE">
            <w:pPr>
              <w:jc w:val="center"/>
              <w:rPr>
                <w:rFonts w:cstheme="minorHAnsi"/>
                <w:sz w:val="22"/>
                <w:szCs w:val="22"/>
                <w:lang w:val="sk-SK"/>
              </w:rPr>
            </w:pPr>
            <w:r w:rsidRPr="006E67CB">
              <w:rPr>
                <w:rFonts w:asciiTheme="minorHAnsi" w:hAnsiTheme="minorHAnsi" w:cstheme="minorHAnsi"/>
                <w:sz w:val="22"/>
                <w:szCs w:val="22"/>
                <w:lang w:val="sk-SK"/>
              </w:rPr>
              <w:t>Nepriamy</w:t>
            </w:r>
          </w:p>
          <w:p w14:paraId="6F55FFC2" w14:textId="77777777" w:rsidR="00332FAE" w:rsidRPr="006E67CB" w:rsidRDefault="00332FAE">
            <w:pPr>
              <w:jc w:val="center"/>
              <w:rPr>
                <w:rFonts w:asciiTheme="minorHAnsi" w:hAnsiTheme="minorHAnsi" w:cstheme="minorHAnsi"/>
                <w:sz w:val="22"/>
                <w:szCs w:val="22"/>
                <w:lang w:val="sk-SK"/>
              </w:rPr>
            </w:pP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141A7E4" w14:textId="54FFA0D9"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osv</w:t>
            </w:r>
            <w:r w:rsidRPr="00D7642A">
              <w:rPr>
                <w:rFonts w:cstheme="minorHAnsi"/>
                <w:sz w:val="22"/>
                <w:szCs w:val="22"/>
                <w:lang w:val="sk-SK"/>
              </w:rPr>
              <w:t>e</w:t>
            </w:r>
            <w:r w:rsidRPr="006E67CB">
              <w:rPr>
                <w:rFonts w:asciiTheme="minorHAnsi" w:hAnsiTheme="minorHAnsi" w:cstheme="minorHAnsi"/>
                <w:sz w:val="22"/>
                <w:szCs w:val="22"/>
                <w:lang w:val="sk-SK"/>
              </w:rPr>
              <w:t>tlen</w:t>
            </w:r>
            <w:r w:rsidRPr="00D7642A">
              <w:rPr>
                <w:rFonts w:cstheme="minorHAnsi"/>
                <w:sz w:val="22"/>
                <w:szCs w:val="22"/>
                <w:lang w:val="sk-SK"/>
              </w:rPr>
              <w:t>ie</w:t>
            </w:r>
            <w:r w:rsidRPr="006E67CB">
              <w:rPr>
                <w:rFonts w:asciiTheme="minorHAnsi" w:hAnsiTheme="minorHAnsi" w:cstheme="minorHAnsi"/>
                <w:sz w:val="22"/>
                <w:szCs w:val="22"/>
                <w:lang w:val="sk-SK"/>
              </w:rPr>
              <w:t xml:space="preserve"> areálu p</w:t>
            </w:r>
            <w:r w:rsidRPr="00D7642A">
              <w:rPr>
                <w:rFonts w:cstheme="minorHAnsi"/>
                <w:sz w:val="22"/>
                <w:szCs w:val="22"/>
                <w:lang w:val="sk-SK"/>
              </w:rPr>
              <w:t>r</w:t>
            </w:r>
            <w:r w:rsidRPr="006E67CB">
              <w:rPr>
                <w:rFonts w:asciiTheme="minorHAnsi" w:hAnsiTheme="minorHAnsi" w:cstheme="minorHAnsi"/>
                <w:sz w:val="22"/>
                <w:szCs w:val="22"/>
                <w:lang w:val="sk-SK"/>
              </w:rPr>
              <w:t xml:space="preserve">i </w:t>
            </w:r>
            <w:r w:rsidRPr="00D7642A">
              <w:rPr>
                <w:rFonts w:cstheme="minorHAnsi"/>
                <w:sz w:val="22"/>
                <w:szCs w:val="22"/>
                <w:lang w:val="sk-SK"/>
              </w:rPr>
              <w:t>zníženej</w:t>
            </w:r>
            <w:r w:rsidRPr="006E67CB">
              <w:rPr>
                <w:rFonts w:asciiTheme="minorHAnsi" w:hAnsiTheme="minorHAnsi" w:cstheme="minorHAnsi"/>
                <w:sz w:val="22"/>
                <w:szCs w:val="22"/>
                <w:lang w:val="sk-SK"/>
              </w:rPr>
              <w:t xml:space="preserve"> vidite</w:t>
            </w:r>
            <w:r w:rsidRPr="00D7642A">
              <w:rPr>
                <w:rFonts w:cstheme="minorHAnsi"/>
                <w:sz w:val="22"/>
                <w:szCs w:val="22"/>
                <w:lang w:val="sk-SK"/>
              </w:rPr>
              <w:t>ľ</w:t>
            </w:r>
            <w:r w:rsidRPr="006E67CB">
              <w:rPr>
                <w:rFonts w:asciiTheme="minorHAnsi" w:hAnsiTheme="minorHAnsi" w:cstheme="minorHAnsi"/>
                <w:sz w:val="22"/>
                <w:szCs w:val="22"/>
                <w:lang w:val="sk-SK"/>
              </w:rPr>
              <w:t>nosti, informačn</w:t>
            </w:r>
            <w:r w:rsidRPr="00D7642A">
              <w:rPr>
                <w:rFonts w:cstheme="minorHAnsi"/>
                <w:sz w:val="22"/>
                <w:szCs w:val="22"/>
                <w:lang w:val="sk-SK"/>
              </w:rPr>
              <w:t>é</w:t>
            </w:r>
            <w:r w:rsidRPr="006E67CB">
              <w:rPr>
                <w:rFonts w:asciiTheme="minorHAnsi" w:hAnsiTheme="minorHAnsi" w:cstheme="minorHAnsi"/>
                <w:sz w:val="22"/>
                <w:szCs w:val="22"/>
                <w:lang w:val="sk-SK"/>
              </w:rPr>
              <w:t xml:space="preserve"> tabule</w:t>
            </w:r>
            <w:r w:rsidRPr="00D7642A">
              <w:rPr>
                <w:rFonts w:cstheme="minorHAnsi"/>
                <w:sz w:val="22"/>
                <w:szCs w:val="22"/>
                <w:lang w:val="sk-SK"/>
              </w:rPr>
              <w:t xml:space="preserve"> o monitorovaní objektu nemocnice</w:t>
            </w:r>
            <w:r w:rsidR="00DB7A68">
              <w:rPr>
                <w:rFonts w:cstheme="minorHAnsi"/>
                <w:sz w:val="22"/>
                <w:szCs w:val="22"/>
                <w:lang w:val="sk-SK"/>
              </w:rPr>
              <w:t>,</w:t>
            </w:r>
          </w:p>
          <w:p w14:paraId="5ED2BDC1" w14:textId="35A6A473" w:rsidR="00332FAE" w:rsidRPr="006E67CB" w:rsidRDefault="00DB7A68">
            <w:pPr>
              <w:jc w:val="center"/>
              <w:rPr>
                <w:rFonts w:asciiTheme="minorHAnsi" w:hAnsiTheme="minorHAnsi" w:cstheme="minorHAnsi"/>
                <w:sz w:val="22"/>
                <w:szCs w:val="22"/>
                <w:lang w:val="sk-SK"/>
              </w:rPr>
            </w:pPr>
            <w:r>
              <w:rPr>
                <w:rFonts w:cstheme="minorHAnsi"/>
                <w:sz w:val="22"/>
                <w:szCs w:val="22"/>
                <w:lang w:val="sk-SK"/>
              </w:rPr>
              <w:t>i</w:t>
            </w:r>
            <w:r w:rsidR="00332FAE" w:rsidRPr="00D7642A">
              <w:rPr>
                <w:rFonts w:cstheme="minorHAnsi"/>
                <w:sz w:val="22"/>
                <w:szCs w:val="22"/>
                <w:lang w:val="sk-SK"/>
              </w:rPr>
              <w:t xml:space="preserve">nštalácia </w:t>
            </w:r>
            <w:r w:rsidR="00332FAE" w:rsidRPr="006E67CB">
              <w:rPr>
                <w:rFonts w:asciiTheme="minorHAnsi" w:hAnsiTheme="minorHAnsi" w:cstheme="minorHAnsi"/>
                <w:sz w:val="22"/>
                <w:szCs w:val="22"/>
                <w:lang w:val="sk-SK"/>
              </w:rPr>
              <w:t>bezpečnostn</w:t>
            </w:r>
            <w:r w:rsidR="00332FAE" w:rsidRPr="00D7642A">
              <w:rPr>
                <w:rFonts w:cstheme="minorHAnsi"/>
                <w:sz w:val="22"/>
                <w:szCs w:val="22"/>
                <w:lang w:val="sk-SK"/>
              </w:rPr>
              <w:t>ý</w:t>
            </w:r>
            <w:r w:rsidR="00332FAE" w:rsidRPr="006E67CB">
              <w:rPr>
                <w:rFonts w:asciiTheme="minorHAnsi" w:hAnsiTheme="minorHAnsi" w:cstheme="minorHAnsi"/>
                <w:sz w:val="22"/>
                <w:szCs w:val="22"/>
                <w:lang w:val="sk-SK"/>
              </w:rPr>
              <w:t>ch okenn</w:t>
            </w:r>
            <w:r w:rsidR="00332FAE" w:rsidRPr="00D7642A">
              <w:rPr>
                <w:rFonts w:cstheme="minorHAnsi"/>
                <w:sz w:val="22"/>
                <w:szCs w:val="22"/>
                <w:lang w:val="sk-SK"/>
              </w:rPr>
              <w:t>ý</w:t>
            </w:r>
            <w:r w:rsidR="00332FAE" w:rsidRPr="006E67CB">
              <w:rPr>
                <w:rFonts w:asciiTheme="minorHAnsi" w:hAnsiTheme="minorHAnsi" w:cstheme="minorHAnsi"/>
                <w:sz w:val="22"/>
                <w:szCs w:val="22"/>
                <w:lang w:val="sk-SK"/>
              </w:rPr>
              <w:t>ch fólií</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D966" w:themeFill="accent4" w:themeFillTint="99"/>
            <w:vAlign w:val="center"/>
          </w:tcPr>
          <w:p w14:paraId="55C66C7B"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b/>
                <w:sz w:val="22"/>
                <w:szCs w:val="22"/>
                <w:lang w:val="sk-SK"/>
              </w:rPr>
              <w:t>3</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383C7C95"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w:t>
            </w:r>
            <w:r w:rsidRPr="00DB7A68">
              <w:rPr>
                <w:rFonts w:cstheme="minorHAnsi"/>
                <w:b/>
                <w:sz w:val="22"/>
                <w:szCs w:val="22"/>
                <w:lang w:val="sk-SK"/>
              </w:rPr>
              <w:t>í</w:t>
            </w:r>
            <w:r w:rsidRPr="006E67CB">
              <w:rPr>
                <w:rFonts w:asciiTheme="minorHAnsi" w:hAnsiTheme="minorHAnsi" w:cstheme="minorHAnsi"/>
                <w:b/>
                <w:sz w:val="22"/>
                <w:szCs w:val="22"/>
                <w:lang w:val="sk-SK"/>
              </w:rPr>
              <w:t>zk</w:t>
            </w:r>
            <w:r w:rsidRPr="00DB7A68">
              <w:rPr>
                <w:rFonts w:cstheme="minorHAnsi"/>
                <w:b/>
                <w:sz w:val="22"/>
                <w:szCs w:val="22"/>
                <w:lang w:val="sk-SK"/>
              </w:rPr>
              <w:t>y</w:t>
            </w:r>
          </w:p>
        </w:tc>
      </w:tr>
      <w:tr w:rsidR="00332FAE" w:rsidRPr="006E67CB" w14:paraId="742FFBA4"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001AFA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w:t>
            </w:r>
            <w:r w:rsidRPr="00D7642A">
              <w:rPr>
                <w:rFonts w:cstheme="minorHAnsi"/>
                <w:sz w:val="22"/>
                <w:szCs w:val="22"/>
                <w:lang w:val="sk-SK"/>
              </w:rPr>
              <w:t>r</w:t>
            </w:r>
            <w:r w:rsidRPr="006E67CB">
              <w:rPr>
                <w:rFonts w:asciiTheme="minorHAnsi" w:hAnsiTheme="minorHAnsi" w:cstheme="minorHAnsi"/>
                <w:sz w:val="22"/>
                <w:szCs w:val="22"/>
                <w:lang w:val="sk-SK"/>
              </w:rPr>
              <w:t>írodn</w:t>
            </w:r>
            <w:r w:rsidRPr="00D7642A">
              <w:rPr>
                <w:rFonts w:cstheme="minorHAnsi"/>
                <w:sz w:val="22"/>
                <w:szCs w:val="22"/>
                <w:lang w:val="sk-SK"/>
              </w:rPr>
              <w:t>á</w:t>
            </w:r>
            <w:r w:rsidRPr="006E67CB">
              <w:rPr>
                <w:rFonts w:asciiTheme="minorHAnsi" w:hAnsiTheme="minorHAnsi" w:cstheme="minorHAnsi"/>
                <w:sz w:val="22"/>
                <w:szCs w:val="22"/>
                <w:lang w:val="sk-SK"/>
              </w:rPr>
              <w:t xml:space="preserve"> katastrofa</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BD4CB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Povodne, prívalové dažde – zatopenie dôležitých zariadení pre prevádzku nemocnice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353CF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7166D6"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Spolupráce so zložkami záchranného systému, protipovodňové opatrenia, záložný plán prevádzky, včasné varovanie o možnosti povodne</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0283110A"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vAlign w:val="center"/>
          </w:tcPr>
          <w:p w14:paraId="79315252"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St</w:t>
            </w:r>
            <w:r w:rsidRPr="00DB7A68">
              <w:rPr>
                <w:rFonts w:cstheme="minorHAnsi"/>
                <w:b/>
                <w:sz w:val="22"/>
                <w:szCs w:val="22"/>
                <w:lang w:val="sk-SK"/>
              </w:rPr>
              <w:t>r</w:t>
            </w:r>
            <w:r w:rsidRPr="006E67CB">
              <w:rPr>
                <w:rFonts w:asciiTheme="minorHAnsi" w:hAnsiTheme="minorHAnsi" w:cstheme="minorHAnsi"/>
                <w:b/>
                <w:sz w:val="22"/>
                <w:szCs w:val="22"/>
                <w:lang w:val="sk-SK"/>
              </w:rPr>
              <w:t>edn</w:t>
            </w:r>
            <w:r w:rsidRPr="00DB7A68">
              <w:rPr>
                <w:rFonts w:cstheme="minorHAnsi"/>
                <w:b/>
                <w:sz w:val="22"/>
                <w:szCs w:val="22"/>
                <w:lang w:val="sk-SK"/>
              </w:rPr>
              <w:t>ý</w:t>
            </w:r>
          </w:p>
        </w:tc>
      </w:tr>
      <w:tr w:rsidR="00332FAE" w:rsidRPr="006E67CB" w14:paraId="0171454A"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D5AA0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Terorizmus</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2E9AF14"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Akýkoľvek akt súvisiaci s teroristickým útokom – skupinou, alebo jednotlivcom</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EE83E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48306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Spolupráca s bezpečnostnými zložkami, školenie zamestnancov k možnému teroristickému útoku, inštalácia bezpečnostných prvkov v areáli aj vo vnútri nemocnice</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2CC" w:themeFill="accent4" w:themeFillTint="33"/>
            <w:vAlign w:val="center"/>
          </w:tcPr>
          <w:p w14:paraId="5276C62C"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1</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vAlign w:val="center"/>
          </w:tcPr>
          <w:p w14:paraId="319D7A80"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Stredný</w:t>
            </w:r>
          </w:p>
        </w:tc>
      </w:tr>
      <w:tr w:rsidR="00332FAE" w:rsidRPr="006E67CB" w14:paraId="262A2EFA"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7BD19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Požiar v areáli – externý</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257AE8"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Požiar v areáli, mimo objektu nemocnice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E8F9DC"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 – v prípade, že neovplyvní chod nemocnice</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C6561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BOZP, spolupráca s hasičským zborom, hasičské prístroje, školenia zamestnancov, protipožiarne opatrenia</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4DE2BE00"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404040" w:themeFill="text1" w:themeFillTint="BF"/>
            <w:vAlign w:val="center"/>
          </w:tcPr>
          <w:p w14:paraId="0E9FDE92"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Vysoký</w:t>
            </w:r>
          </w:p>
        </w:tc>
      </w:tr>
      <w:tr w:rsidR="00332FAE" w:rsidRPr="006E67CB" w14:paraId="240FFDD9"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58FF8B"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lastRenderedPageBreak/>
              <w:t>Obťažovanie zamestnancov mimo objektu nemocnice – mravnostný delikt</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503F5A"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Sexuálne obťažovanie, znásilnenie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9B40F5"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 – nie je akútne ohrozený chod nemocnice</w:t>
            </w:r>
          </w:p>
          <w:p w14:paraId="3C17A1A4"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absencia zamestnanca</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A0D19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osvetlenie areálu pri zníženej viditeľnosti</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419672D0"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43BF7C4A"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798E8E23"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8A34F1"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Únik digitálnych údajov, kybernetický útok - narušenie IT siete</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51DC37E" w14:textId="57777FF8"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Únik digitálnych údajov, kybernetický útok - narušenie IT siete</w:t>
            </w:r>
            <w:r w:rsidR="006210E5">
              <w:rPr>
                <w:rFonts w:asciiTheme="minorHAnsi" w:hAnsiTheme="minorHAnsi" w:cstheme="minorHAnsi"/>
                <w:sz w:val="22"/>
                <w:szCs w:val="22"/>
                <w:lang w:val="sk-SK"/>
              </w:rPr>
              <w:t>,</w:t>
            </w:r>
          </w:p>
          <w:p w14:paraId="31E16642" w14:textId="522923F4" w:rsidR="00332FAE" w:rsidRPr="006E67CB" w:rsidRDefault="00130BA0">
            <w:pPr>
              <w:jc w:val="center"/>
              <w:rPr>
                <w:rFonts w:asciiTheme="minorHAnsi" w:hAnsiTheme="minorHAnsi" w:cstheme="minorHAnsi"/>
                <w:sz w:val="22"/>
                <w:szCs w:val="22"/>
                <w:lang w:val="sk-SK"/>
              </w:rPr>
            </w:pPr>
            <w:r>
              <w:rPr>
                <w:rFonts w:asciiTheme="minorHAnsi" w:hAnsiTheme="minorHAnsi" w:cstheme="minorHAnsi"/>
                <w:sz w:val="22"/>
                <w:szCs w:val="22"/>
                <w:lang w:val="sk-SK"/>
              </w:rPr>
              <w:t>k</w:t>
            </w:r>
            <w:r w:rsidR="00332FAE" w:rsidRPr="006E67CB">
              <w:rPr>
                <w:rFonts w:asciiTheme="minorHAnsi" w:hAnsiTheme="minorHAnsi" w:cstheme="minorHAnsi"/>
                <w:sz w:val="22"/>
                <w:szCs w:val="22"/>
                <w:lang w:val="sk-SK"/>
              </w:rPr>
              <w:t>rádež informácií o zamestnancoch, pacientoch, dodávateľoch atď., vyradenie IT techniky z prevádzky</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F1CAF45" w14:textId="77777777" w:rsidR="00332FAE" w:rsidRPr="00130BA0" w:rsidRDefault="00332FAE">
            <w:pPr>
              <w:jc w:val="center"/>
              <w:rPr>
                <w:rFonts w:asciiTheme="minorHAnsi" w:hAnsiTheme="minorHAnsi" w:cstheme="minorHAnsi"/>
                <w:sz w:val="22"/>
                <w:szCs w:val="22"/>
                <w:lang w:val="sk-SK"/>
              </w:rPr>
            </w:pPr>
            <w:r w:rsidRPr="00130BA0">
              <w:rPr>
                <w:rFonts w:asciiTheme="minorHAnsi" w:hAnsiTheme="minorHAnsi" w:cstheme="minorHAnsi"/>
                <w:sz w:val="22"/>
                <w:szCs w:val="22"/>
                <w:lang w:val="sk-SK"/>
              </w:rPr>
              <w:t>Nepriamy, pokiaľ nie je narušený chod nemocnice</w:t>
            </w:r>
          </w:p>
          <w:p w14:paraId="7A7CB3D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poškodenie dobrého mena, možné narušenie prevádzky jednotlivých zariadení závislých od IT</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D0D48A2"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informácií o zamestnancoch, pacientoch, dodávateľoch a pod.</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21A8216E"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404040" w:themeFill="text1" w:themeFillTint="BF"/>
            <w:vAlign w:val="center"/>
          </w:tcPr>
          <w:p w14:paraId="4A1743BD"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color w:val="FFFFFF" w:themeColor="background1"/>
                <w:sz w:val="22"/>
                <w:szCs w:val="22"/>
                <w:lang w:val="sk-SK"/>
              </w:rPr>
              <w:t>Vysoký</w:t>
            </w:r>
          </w:p>
        </w:tc>
      </w:tr>
    </w:tbl>
    <w:p w14:paraId="6CEFC4CE" w14:textId="57C564B6" w:rsidR="00332FAE" w:rsidRPr="006E67CB" w:rsidRDefault="00332FAE" w:rsidP="00332FAE">
      <w:pPr>
        <w:pStyle w:val="USONAopsommingdef"/>
        <w:numPr>
          <w:ilvl w:val="0"/>
          <w:numId w:val="0"/>
        </w:numPr>
        <w:jc w:val="both"/>
        <w:rPr>
          <w:sz w:val="20"/>
          <w:szCs w:val="20"/>
          <w:lang w:val="sk-SK"/>
        </w:rPr>
      </w:pPr>
      <w:r w:rsidRPr="006E67CB">
        <w:rPr>
          <w:sz w:val="20"/>
          <w:szCs w:val="20"/>
          <w:lang w:val="sk-SK"/>
        </w:rPr>
        <w:t>Tabuľka 1</w:t>
      </w:r>
      <w:r w:rsidR="00E42B76">
        <w:rPr>
          <w:sz w:val="20"/>
          <w:szCs w:val="20"/>
          <w:lang w:val="sk-SK"/>
        </w:rPr>
        <w:t>3</w:t>
      </w:r>
      <w:r w:rsidRPr="006E67CB">
        <w:rPr>
          <w:sz w:val="20"/>
          <w:szCs w:val="20"/>
          <w:lang w:val="sk-SK"/>
        </w:rPr>
        <w:t xml:space="preserve">  Externé bezpečnostné riziká FNsP FDR BB</w:t>
      </w:r>
    </w:p>
    <w:p w14:paraId="455E08D9" w14:textId="77777777" w:rsidR="00332FAE" w:rsidRPr="006E67CB" w:rsidRDefault="00332FAE" w:rsidP="00332FAE">
      <w:pPr>
        <w:pStyle w:val="USONAopsommingdef"/>
        <w:numPr>
          <w:ilvl w:val="0"/>
          <w:numId w:val="0"/>
        </w:numPr>
        <w:jc w:val="both"/>
        <w:rPr>
          <w:lang w:val="sk-SK"/>
        </w:rPr>
      </w:pPr>
    </w:p>
    <w:tbl>
      <w:tblPr>
        <w:tblStyle w:val="Mriekatabuky"/>
        <w:tblW w:w="14029" w:type="dxa"/>
        <w:tblLayout w:type="fixed"/>
        <w:tblLook w:val="04A0" w:firstRow="1" w:lastRow="0" w:firstColumn="1" w:lastColumn="0" w:noHBand="0" w:noVBand="1"/>
      </w:tblPr>
      <w:tblGrid>
        <w:gridCol w:w="1483"/>
        <w:gridCol w:w="2056"/>
        <w:gridCol w:w="2552"/>
        <w:gridCol w:w="4314"/>
        <w:gridCol w:w="1923"/>
        <w:gridCol w:w="1701"/>
      </w:tblGrid>
      <w:tr w:rsidR="00332FAE" w:rsidRPr="006E67CB" w14:paraId="11D08078" w14:textId="77777777">
        <w:trPr>
          <w:trHeight w:val="437"/>
        </w:trPr>
        <w:tc>
          <w:tcPr>
            <w:tcW w:w="14029"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59A9BC"/>
            <w:vAlign w:val="center"/>
          </w:tcPr>
          <w:p w14:paraId="438649F8"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Interné bezpečnostné riziká FNsP FDR BB</w:t>
            </w:r>
          </w:p>
        </w:tc>
      </w:tr>
      <w:tr w:rsidR="00332FAE" w:rsidRPr="006E67CB" w14:paraId="4A2E25E7" w14:textId="77777777">
        <w:tc>
          <w:tcPr>
            <w:tcW w:w="1483"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06DD391D"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Špecifické riziko</w:t>
            </w:r>
          </w:p>
        </w:tc>
        <w:tc>
          <w:tcPr>
            <w:tcW w:w="2056"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6FE4C5E1"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Popis udalosti</w:t>
            </w:r>
          </w:p>
        </w:tc>
        <w:tc>
          <w:tcPr>
            <w:tcW w:w="2552"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3688395B"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Priamy – nepriamy dôsledok</w:t>
            </w:r>
          </w:p>
        </w:tc>
        <w:tc>
          <w:tcPr>
            <w:tcW w:w="4314"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230D3233"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Bezpečnostné opatrenie</w:t>
            </w:r>
          </w:p>
        </w:tc>
        <w:tc>
          <w:tcPr>
            <w:tcW w:w="1923"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4C4B95B5"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Pravdepodobnosť situácie</w:t>
            </w:r>
          </w:p>
        </w:tc>
        <w:tc>
          <w:tcPr>
            <w:tcW w:w="1701" w:type="dxa"/>
            <w:tcBorders>
              <w:top w:val="single" w:sz="4" w:space="0" w:color="FFFFFF" w:themeColor="background1"/>
              <w:left w:val="single" w:sz="4" w:space="0" w:color="FFFFFF" w:themeColor="background1"/>
              <w:bottom w:val="nil"/>
              <w:right w:val="single" w:sz="4" w:space="0" w:color="FFFFFF" w:themeColor="background1"/>
            </w:tcBorders>
            <w:shd w:val="clear" w:color="auto" w:fill="59A9BC"/>
            <w:vAlign w:val="center"/>
          </w:tcPr>
          <w:p w14:paraId="0ABB3007" w14:textId="77777777" w:rsidR="00332FAE" w:rsidRPr="006E67CB" w:rsidRDefault="00332FAE">
            <w:pPr>
              <w:jc w:val="center"/>
              <w:rPr>
                <w:rFonts w:asciiTheme="minorHAnsi" w:hAnsiTheme="minorHAnsi" w:cstheme="minorHAnsi"/>
                <w:b/>
                <w:color w:val="FFFFFF" w:themeColor="background1"/>
                <w:sz w:val="22"/>
                <w:szCs w:val="22"/>
                <w:lang w:val="sk-SK"/>
              </w:rPr>
            </w:pPr>
            <w:r w:rsidRPr="006E67CB">
              <w:rPr>
                <w:rFonts w:asciiTheme="minorHAnsi" w:hAnsiTheme="minorHAnsi" w:cstheme="minorHAnsi"/>
                <w:b/>
                <w:color w:val="FFFFFF" w:themeColor="background1"/>
                <w:sz w:val="22"/>
                <w:szCs w:val="22"/>
                <w:lang w:val="sk-SK"/>
              </w:rPr>
              <w:t>Dopad-riziko</w:t>
            </w:r>
          </w:p>
        </w:tc>
      </w:tr>
      <w:tr w:rsidR="00332FAE" w:rsidRPr="006E67CB" w14:paraId="5C5A324A" w14:textId="77777777">
        <w:tc>
          <w:tcPr>
            <w:tcW w:w="1483"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6770F2F2"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v objekte nemocnice</w:t>
            </w:r>
          </w:p>
        </w:tc>
        <w:tc>
          <w:tcPr>
            <w:tcW w:w="2056"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73251A8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Krádeže osobných vecí zamestnancov, pacientov, návštevníkov, zdravotníckeho materiálu, potravín a pod.</w:t>
            </w:r>
          </w:p>
        </w:tc>
        <w:tc>
          <w:tcPr>
            <w:tcW w:w="2552"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7178C852"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w:t>
            </w:r>
          </w:p>
        </w:tc>
        <w:tc>
          <w:tcPr>
            <w:tcW w:w="4314" w:type="dxa"/>
            <w:tcBorders>
              <w:top w:val="nil"/>
              <w:left w:val="single" w:sz="4" w:space="0" w:color="7F7F7F" w:themeColor="text1" w:themeTint="80"/>
              <w:bottom w:val="single" w:sz="4" w:space="0" w:color="7F7F7F" w:themeColor="text1" w:themeTint="80"/>
              <w:right w:val="single" w:sz="4" w:space="0" w:color="7F7F7F" w:themeColor="text1" w:themeTint="80"/>
            </w:tcBorders>
          </w:tcPr>
          <w:p w14:paraId="41A9F30A"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informačné tabule o monitorovaní objektu, náhodné kontroly, bezpečnostné skrinky pre zamestnancov a pacientov</w:t>
            </w:r>
          </w:p>
        </w:tc>
        <w:tc>
          <w:tcPr>
            <w:tcW w:w="1923" w:type="dxa"/>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FD966" w:themeFill="accent4" w:themeFillTint="99"/>
            <w:vAlign w:val="center"/>
          </w:tcPr>
          <w:p w14:paraId="2FDDAD36"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3</w:t>
            </w:r>
          </w:p>
        </w:tc>
        <w:tc>
          <w:tcPr>
            <w:tcW w:w="1701" w:type="dxa"/>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664ABDA4"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095AE64B"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B482870" w14:textId="6BA78A5F"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v objekte nemocnice</w:t>
            </w:r>
            <w:r w:rsidR="00154FC5">
              <w:rPr>
                <w:rFonts w:asciiTheme="minorHAnsi" w:hAnsiTheme="minorHAnsi" w:cstheme="minorHAnsi"/>
                <w:sz w:val="22"/>
                <w:szCs w:val="22"/>
                <w:lang w:val="sk-SK"/>
              </w:rPr>
              <w:t>,</w:t>
            </w:r>
            <w:r w:rsidRPr="006E67CB">
              <w:rPr>
                <w:rFonts w:asciiTheme="minorHAnsi" w:hAnsiTheme="minorHAnsi" w:cstheme="minorHAnsi"/>
                <w:sz w:val="22"/>
                <w:szCs w:val="22"/>
                <w:lang w:val="sk-SK"/>
              </w:rPr>
              <w:t xml:space="preserve"> </w:t>
            </w:r>
            <w:r w:rsidRPr="006E67CB">
              <w:rPr>
                <w:rFonts w:asciiTheme="minorHAnsi" w:hAnsiTheme="minorHAnsi" w:cstheme="minorHAnsi"/>
                <w:sz w:val="22"/>
                <w:szCs w:val="22"/>
                <w:lang w:val="sk-SK"/>
              </w:rPr>
              <w:lastRenderedPageBreak/>
              <w:t>špecifický materiál</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440536"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lastRenderedPageBreak/>
              <w:t>Krádeže technického vybavenia</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88CF1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pokiaľ odcudzený materiál bude mať vplyv na poskytovanie zdravotnej starostlivosti</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7E9E51" w14:textId="0C0A441F"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informačné tabule o monitorovaní objektu, náhodné kontroly, špecifické zabezpečenie opiátov</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218C8343"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2694624E" w14:textId="77777777" w:rsidR="00332FAE" w:rsidRPr="006E67CB" w:rsidRDefault="00332FAE">
            <w:pPr>
              <w:jc w:val="center"/>
              <w:rPr>
                <w:rFonts w:asciiTheme="minorHAnsi" w:hAnsiTheme="minorHAnsi" w:cstheme="minorHAnsi"/>
                <w:b/>
                <w:sz w:val="22"/>
                <w:szCs w:val="22"/>
                <w:lang w:val="sk-SK"/>
              </w:rPr>
            </w:pPr>
          </w:p>
          <w:p w14:paraId="258C1052"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17954F93"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41902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Krádeže opiátov, liekov</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4512C0" w14:textId="77777777" w:rsidR="00332FAE" w:rsidRPr="006E67CB" w:rsidRDefault="00332FAE">
            <w:pPr>
              <w:jc w:val="center"/>
              <w:rPr>
                <w:rFonts w:asciiTheme="minorHAnsi" w:hAnsiTheme="minorHAnsi" w:cstheme="minorHAnsi"/>
                <w:sz w:val="22"/>
                <w:szCs w:val="22"/>
                <w:lang w:val="sk-SK"/>
              </w:rPr>
            </w:pP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1ED01BB" w14:textId="77777777" w:rsidR="00332FAE" w:rsidRPr="00B46BC7" w:rsidRDefault="00332FAE">
            <w:pPr>
              <w:jc w:val="center"/>
              <w:rPr>
                <w:rFonts w:asciiTheme="minorHAnsi" w:hAnsiTheme="minorHAnsi" w:cstheme="minorHAnsi"/>
                <w:sz w:val="22"/>
                <w:szCs w:val="28"/>
                <w:lang w:val="sk-SK"/>
              </w:rPr>
            </w:pPr>
            <w:r w:rsidRPr="00B46BC7">
              <w:rPr>
                <w:rFonts w:asciiTheme="minorHAnsi" w:hAnsiTheme="minorHAnsi" w:cstheme="minorHAnsi"/>
                <w:sz w:val="22"/>
                <w:szCs w:val="28"/>
                <w:lang w:val="sk-SK"/>
              </w:rPr>
              <w:t>Nepriamy pokiaľ chýbajúce opiáty, lieky nebudú mať vplyv na poskytovanie zdravotnej starostlivosti.</w:t>
            </w:r>
          </w:p>
          <w:p w14:paraId="1C681C55"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možné poškodenie dobrého mena nemocnice</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13A19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informačné tabule o monitorovaní objektu, náhodné kontroly, špecifické zabezpečenie opiátov, liekov v súlade s právnym poriadkom SR</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492B57AD"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1ECF73AC"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42B7F75F"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1A75D2"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Vandalizmus</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026D4B3"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Ničenie majetku nemocnice - interiéru</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CBAC7F1"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 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4955E7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kontrolné pochôdzky bezpečnostnej služby vrátane „stand by“ bezpečnostnej služby, informačná tabuľa</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D966" w:themeFill="accent4" w:themeFillTint="99"/>
            <w:vAlign w:val="center"/>
          </w:tcPr>
          <w:p w14:paraId="1156B7A8"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b/>
                <w:sz w:val="22"/>
                <w:szCs w:val="22"/>
                <w:lang w:val="sk-SK"/>
              </w:rPr>
              <w:t>3</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46D05E21"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2DC80C83"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699DA1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Prírodná katastrofa</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518C3C"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Povodne, prívalové dažde – zatopenie dôležitých zariadení na prevádzku nemocnice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7DC3C0"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CB4A3C"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Spolupráca so zložkami záchranného systému, protipovodňové opatrenia, záložný plán prevádzky, včasné varovanie o možnosti povodne</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56EB9D16"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vAlign w:val="center"/>
          </w:tcPr>
          <w:p w14:paraId="27F64529"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Stredný</w:t>
            </w:r>
          </w:p>
        </w:tc>
      </w:tr>
      <w:tr w:rsidR="00332FAE" w:rsidRPr="006E67CB" w14:paraId="43D41EDF"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94D687"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Terorizmus</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F6EA2F"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Akýkoľvek akt súvisiaci s teroristickým útokom – skupinou, alebo jednotlivcom</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82F1B4"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7F5E0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Spolupráca so zložkami záchranného systému, školenie zamestnancov k možnému teroristickému útoku, inštalácia bezpečnostných prvkov v perimetri areálu aj vo vnútri</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F2CC" w:themeFill="accent4" w:themeFillTint="33"/>
            <w:vAlign w:val="center"/>
          </w:tcPr>
          <w:p w14:paraId="4C482CDB"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1</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595959" w:themeFill="text1" w:themeFillTint="A6"/>
            <w:vAlign w:val="center"/>
          </w:tcPr>
          <w:p w14:paraId="07EDAB5F"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color w:val="FFFFFF" w:themeColor="background1"/>
                <w:sz w:val="22"/>
                <w:szCs w:val="22"/>
                <w:lang w:val="sk-SK"/>
              </w:rPr>
              <w:t>Vysoký</w:t>
            </w:r>
          </w:p>
        </w:tc>
      </w:tr>
      <w:tr w:rsidR="00332FAE" w:rsidRPr="006E67CB" w14:paraId="0770AEDD"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B1362A"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Požiar v areáli - interný</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77CB57"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Požiar v objekte nemocnice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09987"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5CEB07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Protipožiarna ochrana, spolupráca s hasičským zborom, hasičské prístroje, školenia zamestnancov, protipožiarne opatrenia, detektory dymu</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45550965"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595959" w:themeFill="text1" w:themeFillTint="A6"/>
            <w:vAlign w:val="center"/>
          </w:tcPr>
          <w:p w14:paraId="6A562FB2"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color w:val="FFFFFF" w:themeColor="background1"/>
                <w:sz w:val="22"/>
                <w:szCs w:val="22"/>
                <w:lang w:val="sk-SK"/>
              </w:rPr>
              <w:t>Vysoký</w:t>
            </w:r>
          </w:p>
        </w:tc>
      </w:tr>
      <w:tr w:rsidR="00332FAE" w:rsidRPr="006E67CB" w14:paraId="39A4FB03"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F0F6A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Obťažovanie zamestnancov v objekte nemocnice - mravnostný delikt</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343300"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Sexuálne obťažovanie, znásilnenie</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954CE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 – nie je akútne ohrozený chod nemocnice</w:t>
            </w:r>
          </w:p>
          <w:p w14:paraId="6AB44C2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absencia zamestnanca</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1DB49C5"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CCTV, pochôdzky bezpečnostnej služby, informačná tabuľa o monitorovaní objektu, „panic alarm“</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74A9C1DC"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2F7F1713"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71AF7B1B"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3E6408" w14:textId="5985312C" w:rsidR="00332FAE" w:rsidRPr="006E67CB" w:rsidRDefault="0007345A">
            <w:pPr>
              <w:jc w:val="center"/>
              <w:rPr>
                <w:rFonts w:asciiTheme="minorHAnsi" w:hAnsiTheme="minorHAnsi" w:cstheme="minorHAnsi"/>
                <w:sz w:val="22"/>
                <w:szCs w:val="22"/>
                <w:lang w:val="sk-SK"/>
              </w:rPr>
            </w:pPr>
            <w:r>
              <w:rPr>
                <w:rFonts w:asciiTheme="minorHAnsi" w:hAnsiTheme="minorHAnsi" w:cstheme="minorHAnsi"/>
                <w:sz w:val="22"/>
                <w:szCs w:val="22"/>
                <w:lang w:val="sk-SK"/>
              </w:rPr>
              <w:lastRenderedPageBreak/>
              <w:t>Útek pacienta</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9903463"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Odchod pacienta</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369D9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Nepriamy</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49A692" w14:textId="066FBF6A"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Elektronická evidencia pacientov, vymedzený prístup do jednotl</w:t>
            </w:r>
            <w:r w:rsidR="00180175">
              <w:rPr>
                <w:rFonts w:asciiTheme="minorHAnsi" w:hAnsiTheme="minorHAnsi" w:cstheme="minorHAnsi"/>
                <w:sz w:val="22"/>
                <w:szCs w:val="22"/>
                <w:lang w:val="sk-SK"/>
              </w:rPr>
              <w:t>ivých</w:t>
            </w:r>
            <w:r w:rsidRPr="006E67CB">
              <w:rPr>
                <w:rFonts w:asciiTheme="minorHAnsi" w:hAnsiTheme="minorHAnsi" w:cstheme="minorHAnsi"/>
                <w:sz w:val="22"/>
                <w:szCs w:val="22"/>
                <w:lang w:val="sk-SK"/>
              </w:rPr>
              <w:t xml:space="preserve"> častí nemocnice</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5287DF5E"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tcPr>
          <w:p w14:paraId="4190F90F"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Nízky</w:t>
            </w:r>
          </w:p>
        </w:tc>
      </w:tr>
      <w:tr w:rsidR="00332FAE" w:rsidRPr="006E67CB" w14:paraId="5CE5A7EF" w14:textId="77777777">
        <w:tc>
          <w:tcPr>
            <w:tcW w:w="148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4129FA9"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Únik digitálnych údajov, kybernetický útok - narušenie IT siete</w:t>
            </w:r>
          </w:p>
        </w:tc>
        <w:tc>
          <w:tcPr>
            <w:tcW w:w="205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84031E"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Krádež informácií o zamestnancoch, pacientoch, dodávateľoch atď.</w:t>
            </w:r>
          </w:p>
        </w:tc>
        <w:tc>
          <w:tcPr>
            <w:tcW w:w="25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5EF5" w14:textId="77777777" w:rsidR="00332FAE" w:rsidRPr="00C40586" w:rsidRDefault="00332FAE">
            <w:pPr>
              <w:jc w:val="center"/>
              <w:rPr>
                <w:rFonts w:asciiTheme="minorHAnsi" w:hAnsiTheme="minorHAnsi" w:cstheme="minorHAnsi"/>
                <w:sz w:val="22"/>
                <w:szCs w:val="22"/>
                <w:lang w:val="sk-SK"/>
              </w:rPr>
            </w:pPr>
            <w:r w:rsidRPr="00C40586">
              <w:rPr>
                <w:rFonts w:asciiTheme="minorHAnsi" w:hAnsiTheme="minorHAnsi" w:cstheme="minorHAnsi"/>
                <w:sz w:val="22"/>
                <w:szCs w:val="22"/>
                <w:lang w:val="sk-SK"/>
              </w:rPr>
              <w:t>Nepriamy, pokiaľ nie je narušený chod nemocnice</w:t>
            </w:r>
          </w:p>
          <w:p w14:paraId="2CDF944D"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Priamy – poškodenie dobrého mena nemocnice, možné narušenie prevádzky jednotlivých zariadení závislých od IT</w:t>
            </w:r>
          </w:p>
        </w:tc>
        <w:tc>
          <w:tcPr>
            <w:tcW w:w="431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4929C3" w14:textId="77777777" w:rsidR="00332FAE" w:rsidRPr="006E67CB" w:rsidRDefault="00332FAE">
            <w:pPr>
              <w:jc w:val="center"/>
              <w:rPr>
                <w:rFonts w:asciiTheme="minorHAnsi" w:hAnsiTheme="minorHAnsi" w:cstheme="minorHAnsi"/>
                <w:sz w:val="22"/>
                <w:szCs w:val="22"/>
                <w:lang w:val="sk-SK"/>
              </w:rPr>
            </w:pPr>
            <w:r w:rsidRPr="006E67CB">
              <w:rPr>
                <w:rFonts w:asciiTheme="minorHAnsi" w:hAnsiTheme="minorHAnsi" w:cstheme="minorHAnsi"/>
                <w:sz w:val="22"/>
                <w:szCs w:val="22"/>
                <w:lang w:val="sk-SK"/>
              </w:rPr>
              <w:t>Implementácia Information Security Management System ISMS – systém manažmentu bezpečnosti informácií – súčasť celkového systému riadenia procesov v nemocnici, ktorý dokumentuje, skúma, udržuje a zlepšuje proces bezpečnosti informácií, školenia zamestnancov nemocnice v oblasti IT bezpečnosti</w:t>
            </w:r>
          </w:p>
        </w:tc>
        <w:tc>
          <w:tcPr>
            <w:tcW w:w="192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FE599" w:themeFill="accent4" w:themeFillTint="66"/>
            <w:vAlign w:val="center"/>
          </w:tcPr>
          <w:p w14:paraId="49D3E4DF"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sz w:val="22"/>
                <w:szCs w:val="22"/>
                <w:lang w:val="sk-SK"/>
              </w:rPr>
              <w:t>2</w:t>
            </w:r>
          </w:p>
        </w:tc>
        <w:tc>
          <w:tcPr>
            <w:tcW w:w="17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595959" w:themeFill="text1" w:themeFillTint="A6"/>
            <w:vAlign w:val="center"/>
          </w:tcPr>
          <w:p w14:paraId="61002058" w14:textId="77777777" w:rsidR="00332FAE" w:rsidRPr="006E67CB" w:rsidRDefault="00332FAE">
            <w:pPr>
              <w:jc w:val="center"/>
              <w:rPr>
                <w:rFonts w:asciiTheme="minorHAnsi" w:hAnsiTheme="minorHAnsi" w:cstheme="minorHAnsi"/>
                <w:b/>
                <w:sz w:val="22"/>
                <w:szCs w:val="22"/>
                <w:lang w:val="sk-SK"/>
              </w:rPr>
            </w:pPr>
            <w:r w:rsidRPr="006E67CB">
              <w:rPr>
                <w:rFonts w:asciiTheme="minorHAnsi" w:hAnsiTheme="minorHAnsi" w:cstheme="minorHAnsi"/>
                <w:b/>
                <w:color w:val="FFFFFF" w:themeColor="background1"/>
                <w:sz w:val="22"/>
                <w:szCs w:val="22"/>
                <w:lang w:val="sk-SK"/>
              </w:rPr>
              <w:t>Vysoký</w:t>
            </w:r>
          </w:p>
        </w:tc>
      </w:tr>
    </w:tbl>
    <w:p w14:paraId="52E5E539" w14:textId="52D17DD0" w:rsidR="00663DD2" w:rsidRDefault="00332FAE" w:rsidP="00663DD2">
      <w:pPr>
        <w:pStyle w:val="USONAopsommingdef"/>
        <w:numPr>
          <w:ilvl w:val="0"/>
          <w:numId w:val="0"/>
        </w:numPr>
        <w:jc w:val="both"/>
        <w:rPr>
          <w:sz w:val="20"/>
          <w:szCs w:val="20"/>
          <w:lang w:val="sk-SK"/>
        </w:rPr>
      </w:pPr>
      <w:r w:rsidRPr="006E67CB">
        <w:rPr>
          <w:sz w:val="20"/>
          <w:szCs w:val="20"/>
          <w:lang w:val="sk-SK"/>
        </w:rPr>
        <w:t xml:space="preserve">Tabuľka </w:t>
      </w:r>
      <w:r w:rsidR="00E42B76">
        <w:rPr>
          <w:sz w:val="20"/>
          <w:szCs w:val="20"/>
          <w:lang w:val="sk-SK"/>
        </w:rPr>
        <w:t>14</w:t>
      </w:r>
      <w:r w:rsidRPr="006E67CB">
        <w:rPr>
          <w:sz w:val="20"/>
          <w:szCs w:val="20"/>
          <w:lang w:val="sk-SK"/>
        </w:rPr>
        <w:t xml:space="preserve">  Interné bezpečnostné riziká FNsP FDR BB</w:t>
      </w:r>
    </w:p>
    <w:p w14:paraId="4D87088B" w14:textId="77777777" w:rsidR="00663DD2" w:rsidRDefault="00663DD2" w:rsidP="00663DD2">
      <w:pPr>
        <w:pStyle w:val="USONAopsommingdef"/>
        <w:numPr>
          <w:ilvl w:val="0"/>
          <w:numId w:val="0"/>
        </w:numPr>
        <w:jc w:val="both"/>
        <w:rPr>
          <w:sz w:val="20"/>
          <w:szCs w:val="20"/>
          <w:lang w:val="sk-SK"/>
        </w:rPr>
      </w:pPr>
    </w:p>
    <w:p w14:paraId="4C155C22" w14:textId="5897AAF9" w:rsidR="00332FAE" w:rsidRPr="00907D3A" w:rsidRDefault="00332FAE" w:rsidP="00907D3A">
      <w:pPr>
        <w:pStyle w:val="44Usona"/>
        <w:numPr>
          <w:ilvl w:val="0"/>
          <w:numId w:val="0"/>
        </w:numPr>
        <w:rPr>
          <w:rStyle w:val="Zvraznenodkaz"/>
          <w:b/>
          <w:bCs w:val="0"/>
        </w:rPr>
      </w:pPr>
      <w:r w:rsidRPr="00907D3A">
        <w:rPr>
          <w:rStyle w:val="Zvraznenodkaz"/>
          <w:b/>
          <w:bCs w:val="0"/>
        </w:rPr>
        <w:t>Opatrenia na elimináciu bezpečnostných rizík</w:t>
      </w:r>
    </w:p>
    <w:p w14:paraId="6A7C6F92" w14:textId="77777777" w:rsidR="00332FAE" w:rsidRPr="006E67CB" w:rsidRDefault="00332FAE" w:rsidP="00332FAE">
      <w:pPr>
        <w:pStyle w:val="USONAopsommingdef"/>
        <w:numPr>
          <w:ilvl w:val="0"/>
          <w:numId w:val="0"/>
        </w:numPr>
        <w:jc w:val="both"/>
        <w:rPr>
          <w:lang w:val="sk-SK"/>
        </w:rPr>
      </w:pPr>
      <w:r w:rsidRPr="006E67CB">
        <w:rPr>
          <w:lang w:val="sk-SK"/>
        </w:rPr>
        <w:t xml:space="preserve">V súlade s identifikáciou hlavných bezpečnostných rizík Novej FNsP FDR BB identifikujeme pasívne a aktívne bezpečnostné opatrenia, ktoré povedú k zníženiu pravdepodobnosti výskytu nežiaduceho konania a jeho možného následku na čo najnižšiu úroveň, prípadne na úroveň, ktorá bude akceptovateľná zo strany nemocnice a jej manažmentu. </w:t>
      </w:r>
    </w:p>
    <w:p w14:paraId="42D13178" w14:textId="77777777" w:rsidR="00332FAE" w:rsidRPr="006E67CB" w:rsidRDefault="00332FAE" w:rsidP="00332FAE">
      <w:pPr>
        <w:pStyle w:val="USONAopsommingdef"/>
        <w:numPr>
          <w:ilvl w:val="0"/>
          <w:numId w:val="0"/>
        </w:numPr>
        <w:jc w:val="both"/>
        <w:rPr>
          <w:lang w:val="sk-SK"/>
        </w:rPr>
      </w:pPr>
    </w:p>
    <w:p w14:paraId="6E63A4FA" w14:textId="77777777" w:rsidR="00332FAE" w:rsidRPr="006E67CB" w:rsidRDefault="00332FAE" w:rsidP="00332FAE">
      <w:pPr>
        <w:pStyle w:val="USONAopsommingdef"/>
        <w:numPr>
          <w:ilvl w:val="0"/>
          <w:numId w:val="0"/>
        </w:numPr>
        <w:jc w:val="both"/>
        <w:rPr>
          <w:b/>
          <w:u w:val="single"/>
          <w:lang w:val="sk-SK"/>
        </w:rPr>
      </w:pPr>
      <w:r w:rsidRPr="006E67CB">
        <w:rPr>
          <w:b/>
          <w:u w:val="single"/>
          <w:lang w:val="sk-SK"/>
        </w:rPr>
        <w:t>Pasívne mitigačné opatrenia:</w:t>
      </w:r>
    </w:p>
    <w:p w14:paraId="7FBD0998" w14:textId="77777777" w:rsidR="00332FAE" w:rsidRPr="006E67CB" w:rsidRDefault="00332FAE" w:rsidP="00332FAE">
      <w:pPr>
        <w:pStyle w:val="USONAopsommingdef"/>
        <w:jc w:val="both"/>
        <w:rPr>
          <w:lang w:val="sk-SK"/>
        </w:rPr>
      </w:pPr>
      <w:r w:rsidRPr="006E67CB">
        <w:rPr>
          <w:lang w:val="sk-SK"/>
        </w:rPr>
        <w:t>Inštalácia CCTV v areáli nemocnice</w:t>
      </w:r>
    </w:p>
    <w:p w14:paraId="12261950" w14:textId="77777777" w:rsidR="00332FAE" w:rsidRPr="006E67CB" w:rsidRDefault="00332FAE" w:rsidP="00332FAE">
      <w:pPr>
        <w:pStyle w:val="USONAopsommingdef"/>
        <w:jc w:val="both"/>
        <w:rPr>
          <w:lang w:val="sk-SK"/>
        </w:rPr>
      </w:pPr>
      <w:r w:rsidRPr="006E67CB">
        <w:rPr>
          <w:lang w:val="sk-SK"/>
        </w:rPr>
        <w:t>Inštalácia protipožiarnych opatrení v areáli nemocnice</w:t>
      </w:r>
    </w:p>
    <w:p w14:paraId="5AA5C6BC" w14:textId="77777777" w:rsidR="00332FAE" w:rsidRPr="006E67CB" w:rsidRDefault="00332FAE" w:rsidP="00332FAE">
      <w:pPr>
        <w:pStyle w:val="USONAopsommingdef"/>
        <w:jc w:val="both"/>
        <w:rPr>
          <w:lang w:val="sk-SK"/>
        </w:rPr>
      </w:pPr>
      <w:r w:rsidRPr="006E67CB">
        <w:rPr>
          <w:lang w:val="sk-SK"/>
        </w:rPr>
        <w:t>Inštalácia osvetľovacej techniky s vysokou svietivosťou na určené miesta v areáli nemocnice</w:t>
      </w:r>
    </w:p>
    <w:p w14:paraId="24C60EBD" w14:textId="50D260FA" w:rsidR="00332FAE" w:rsidRPr="006E67CB" w:rsidRDefault="00332FAE" w:rsidP="00332FAE">
      <w:pPr>
        <w:pStyle w:val="USONAopsommingdef"/>
        <w:jc w:val="both"/>
        <w:rPr>
          <w:lang w:val="sk-SK"/>
        </w:rPr>
      </w:pPr>
      <w:r w:rsidRPr="006E67CB">
        <w:rPr>
          <w:lang w:val="sk-SK"/>
        </w:rPr>
        <w:t>Inštalácia alarmov na určené pracoviská, sklad</w:t>
      </w:r>
      <w:r w:rsidR="00992763">
        <w:rPr>
          <w:lang w:val="sk-SK"/>
        </w:rPr>
        <w:t>y</w:t>
      </w:r>
      <w:r w:rsidRPr="006E67CB">
        <w:rPr>
          <w:lang w:val="sk-SK"/>
        </w:rPr>
        <w:t xml:space="preserve"> a pod.</w:t>
      </w:r>
    </w:p>
    <w:p w14:paraId="5D302679" w14:textId="77777777" w:rsidR="00332FAE" w:rsidRPr="006E67CB" w:rsidRDefault="00332FAE" w:rsidP="00332FAE">
      <w:pPr>
        <w:pStyle w:val="USONAopsommingdef"/>
        <w:jc w:val="both"/>
        <w:rPr>
          <w:lang w:val="sk-SK"/>
        </w:rPr>
      </w:pPr>
      <w:r w:rsidRPr="006E67CB">
        <w:rPr>
          <w:lang w:val="sk-SK"/>
        </w:rPr>
        <w:t>Inštalácia bezpečnostných fólií do určených okien, dverí</w:t>
      </w:r>
    </w:p>
    <w:p w14:paraId="1B40EA8B" w14:textId="77777777" w:rsidR="00332FAE" w:rsidRPr="006E67CB" w:rsidRDefault="00332FAE" w:rsidP="00332FAE">
      <w:pPr>
        <w:pStyle w:val="USONAopsommingdef"/>
        <w:jc w:val="both"/>
        <w:rPr>
          <w:lang w:val="sk-SK"/>
        </w:rPr>
      </w:pPr>
      <w:r w:rsidRPr="006E67CB">
        <w:rPr>
          <w:lang w:val="sk-SK"/>
        </w:rPr>
        <w:t>Inštalácia „Acess control“ systému a možnosťou využitia „panic alarm“ tlačidla</w:t>
      </w:r>
    </w:p>
    <w:p w14:paraId="24729045" w14:textId="77777777" w:rsidR="00332FAE" w:rsidRPr="006E67CB" w:rsidRDefault="00332FAE" w:rsidP="00332FAE">
      <w:pPr>
        <w:pStyle w:val="USONAopsommingdef"/>
        <w:jc w:val="both"/>
        <w:rPr>
          <w:lang w:val="sk-SK"/>
        </w:rPr>
      </w:pPr>
      <w:r w:rsidRPr="006E67CB">
        <w:rPr>
          <w:lang w:val="sk-SK"/>
        </w:rPr>
        <w:t>Inštalácia bezpečnostných schránok pre pacientov a bezpečnostných šatníkových skriniek pre zamestnancov</w:t>
      </w:r>
    </w:p>
    <w:p w14:paraId="5A155C44" w14:textId="77777777" w:rsidR="00332FAE" w:rsidRPr="006E67CB" w:rsidRDefault="00332FAE" w:rsidP="00332FAE">
      <w:pPr>
        <w:pStyle w:val="USONAopsommingdef"/>
        <w:jc w:val="both"/>
        <w:rPr>
          <w:lang w:val="sk-SK"/>
        </w:rPr>
      </w:pPr>
      <w:r w:rsidRPr="006E67CB">
        <w:rPr>
          <w:lang w:val="sk-SK"/>
        </w:rPr>
        <w:t>Regulovaný vstup do jednotlivých častí nemocnice</w:t>
      </w:r>
    </w:p>
    <w:p w14:paraId="00817533" w14:textId="77777777" w:rsidR="00332FAE" w:rsidRPr="006E67CB" w:rsidRDefault="00332FAE" w:rsidP="00332FAE">
      <w:pPr>
        <w:pStyle w:val="USONAopsommingdef"/>
        <w:jc w:val="both"/>
        <w:rPr>
          <w:lang w:val="sk-SK"/>
        </w:rPr>
      </w:pPr>
      <w:r w:rsidRPr="006E67CB">
        <w:rPr>
          <w:lang w:val="sk-SK"/>
        </w:rPr>
        <w:t>Inštalácia spomaľovacích prahov na vnútornú komunikáciu nemocnice</w:t>
      </w:r>
    </w:p>
    <w:p w14:paraId="0179C680" w14:textId="77777777" w:rsidR="00332FAE" w:rsidRPr="006E67CB" w:rsidRDefault="00332FAE" w:rsidP="00332FAE">
      <w:pPr>
        <w:pStyle w:val="USONAopsommingdef"/>
        <w:jc w:val="both"/>
        <w:rPr>
          <w:lang w:val="sk-SK"/>
        </w:rPr>
      </w:pPr>
      <w:r w:rsidRPr="006E67CB">
        <w:rPr>
          <w:lang w:val="sk-SK"/>
        </w:rPr>
        <w:t>Inštalácia informačných tabúľ</w:t>
      </w:r>
    </w:p>
    <w:p w14:paraId="37C0CCFB" w14:textId="77777777" w:rsidR="00332FAE" w:rsidRPr="006E67CB" w:rsidRDefault="00332FAE" w:rsidP="00332FAE">
      <w:pPr>
        <w:pStyle w:val="USONAopsommingdef"/>
        <w:numPr>
          <w:ilvl w:val="0"/>
          <w:numId w:val="0"/>
        </w:numPr>
        <w:jc w:val="both"/>
        <w:rPr>
          <w:lang w:val="sk-SK"/>
        </w:rPr>
      </w:pPr>
    </w:p>
    <w:p w14:paraId="41C7048A" w14:textId="77777777" w:rsidR="00530268" w:rsidRDefault="00530268" w:rsidP="00332FAE">
      <w:pPr>
        <w:pStyle w:val="USONAopsommingdef"/>
        <w:numPr>
          <w:ilvl w:val="0"/>
          <w:numId w:val="0"/>
        </w:numPr>
        <w:jc w:val="both"/>
        <w:rPr>
          <w:lang w:val="sk-SK"/>
        </w:rPr>
      </w:pPr>
    </w:p>
    <w:p w14:paraId="7F49B8FE" w14:textId="77777777" w:rsidR="00530268" w:rsidRPr="006E67CB" w:rsidRDefault="00530268" w:rsidP="00332FAE">
      <w:pPr>
        <w:pStyle w:val="USONAopsommingdef"/>
        <w:numPr>
          <w:ilvl w:val="0"/>
          <w:numId w:val="0"/>
        </w:numPr>
        <w:jc w:val="both"/>
        <w:rPr>
          <w:lang w:val="sk-SK"/>
        </w:rPr>
      </w:pPr>
    </w:p>
    <w:p w14:paraId="7A848C29" w14:textId="77777777" w:rsidR="00332FAE" w:rsidRPr="006E67CB" w:rsidRDefault="00332FAE" w:rsidP="00332FAE">
      <w:pPr>
        <w:pStyle w:val="USONAopsommingdef"/>
        <w:numPr>
          <w:ilvl w:val="0"/>
          <w:numId w:val="0"/>
        </w:numPr>
        <w:jc w:val="both"/>
        <w:rPr>
          <w:b/>
          <w:u w:val="single"/>
          <w:lang w:val="sk-SK"/>
        </w:rPr>
      </w:pPr>
      <w:r w:rsidRPr="006E67CB">
        <w:rPr>
          <w:b/>
          <w:u w:val="single"/>
          <w:lang w:val="sk-SK"/>
        </w:rPr>
        <w:lastRenderedPageBreak/>
        <w:t>Aktívne mitigačné opatrenia:</w:t>
      </w:r>
    </w:p>
    <w:p w14:paraId="4A0203B8" w14:textId="25B37D06" w:rsidR="00332FAE" w:rsidRPr="006E67CB" w:rsidRDefault="003C1AB9" w:rsidP="00332FAE">
      <w:pPr>
        <w:pStyle w:val="USONAopsommingdef"/>
        <w:jc w:val="both"/>
        <w:rPr>
          <w:lang w:val="sk-SK"/>
        </w:rPr>
      </w:pPr>
      <w:r>
        <w:rPr>
          <w:lang w:val="sk-SK"/>
        </w:rPr>
        <w:t>Používanie</w:t>
      </w:r>
      <w:r w:rsidR="00332FAE" w:rsidRPr="006E67CB">
        <w:rPr>
          <w:lang w:val="sk-SK"/>
        </w:rPr>
        <w:t xml:space="preserve"> vlastnej nemocničnej Ochrannej a bezpečnostnej služby, ktorá nebude zabezpečovaná dodávateľsky súkromnou bezpečnostnou agentúrou. Hlavnou výhodou vlastnej Ochrannej a bezpečnostnej služby je priamy vplyv na výber a výcvik jej členov, čo má výrazný vplyv na kvalitu práce členov Ochrannej a bezpečnostnej služby. Je dôvodne predpokladané, že vlastná Ochranná a bezpečnostná služba bude plniť aj ďalšie funkcie, nie len ochranu a bezpečnosť.</w:t>
      </w:r>
    </w:p>
    <w:p w14:paraId="4A558961" w14:textId="77777777" w:rsidR="00332FAE" w:rsidRPr="006E67CB" w:rsidRDefault="00332FAE" w:rsidP="00332FAE">
      <w:pPr>
        <w:pStyle w:val="USONAopsommingdef"/>
        <w:jc w:val="both"/>
        <w:rPr>
          <w:lang w:val="sk-SK"/>
        </w:rPr>
      </w:pPr>
      <w:r w:rsidRPr="006E67CB">
        <w:rPr>
          <w:lang w:val="sk-SK"/>
        </w:rPr>
        <w:t xml:space="preserve">Pravidelné školenie zamestnancov v oblasti BOZP a </w:t>
      </w:r>
      <w:r>
        <w:rPr>
          <w:lang w:val="sk-SK"/>
        </w:rPr>
        <w:t>OPP</w:t>
      </w:r>
    </w:p>
    <w:p w14:paraId="4E84186B" w14:textId="77777777" w:rsidR="00332FAE" w:rsidRPr="006E67CB" w:rsidRDefault="00332FAE" w:rsidP="00332FAE">
      <w:pPr>
        <w:pStyle w:val="USONAopsommingdef"/>
        <w:jc w:val="both"/>
        <w:rPr>
          <w:lang w:val="sk-SK"/>
        </w:rPr>
      </w:pPr>
      <w:r w:rsidRPr="006E67CB">
        <w:rPr>
          <w:lang w:val="sk-SK"/>
        </w:rPr>
        <w:t>Pravidelné nácviky krízových situácií</w:t>
      </w:r>
    </w:p>
    <w:p w14:paraId="3CA993F8" w14:textId="77777777" w:rsidR="00332FAE" w:rsidRPr="006E67CB" w:rsidRDefault="00332FAE" w:rsidP="00332FAE">
      <w:pPr>
        <w:pStyle w:val="USONAopsommingdef"/>
        <w:jc w:val="both"/>
        <w:rPr>
          <w:lang w:val="sk-SK"/>
        </w:rPr>
      </w:pPr>
      <w:r w:rsidRPr="006E67CB">
        <w:rPr>
          <w:lang w:val="sk-SK"/>
        </w:rPr>
        <w:t>Pravidelné školenie zamestnancov v oblasti všeobecnej bezpečnosti</w:t>
      </w:r>
    </w:p>
    <w:p w14:paraId="509E556D" w14:textId="77777777" w:rsidR="00332FAE" w:rsidRPr="006E67CB" w:rsidRDefault="00332FAE" w:rsidP="00332FAE">
      <w:pPr>
        <w:pStyle w:val="USONAopsommingdef"/>
        <w:jc w:val="both"/>
        <w:rPr>
          <w:lang w:val="sk-SK"/>
        </w:rPr>
      </w:pPr>
      <w:r w:rsidRPr="006E67CB">
        <w:rPr>
          <w:lang w:val="sk-SK"/>
        </w:rPr>
        <w:t>Preventívne opatrenia v oblasti IT – školenia, zabezpečenie výpočtovej techniky a elektroniky nutné k bezproblémovému chodu nemocnice</w:t>
      </w:r>
    </w:p>
    <w:p w14:paraId="6540299C" w14:textId="77777777" w:rsidR="00332FAE" w:rsidRPr="006E67CB" w:rsidRDefault="00332FAE" w:rsidP="00332FAE">
      <w:pPr>
        <w:pStyle w:val="USONAopsommingdef"/>
        <w:jc w:val="both"/>
        <w:rPr>
          <w:lang w:val="sk-SK"/>
        </w:rPr>
      </w:pPr>
      <w:r w:rsidRPr="006E67CB">
        <w:rPr>
          <w:lang w:val="sk-SK"/>
        </w:rPr>
        <w:t>Pravidelné kontrolné pochôdzky členov Ochrannej a bezpečnostnej služby v okolí areálu nemocnice a v jej vnútorných priestoroch</w:t>
      </w:r>
    </w:p>
    <w:p w14:paraId="69893EE7" w14:textId="77777777" w:rsidR="00332FAE" w:rsidRPr="006E67CB" w:rsidRDefault="00332FAE" w:rsidP="00332FAE">
      <w:pPr>
        <w:pStyle w:val="USONAopsommingdef"/>
        <w:jc w:val="both"/>
        <w:rPr>
          <w:lang w:val="sk-SK"/>
        </w:rPr>
      </w:pPr>
      <w:r w:rsidRPr="006E67CB">
        <w:rPr>
          <w:lang w:val="sk-SK"/>
        </w:rPr>
        <w:t>Ustanovenie operačného centra Ochrannej a bezpečnostnej služby, ktoré bude 24/7 monitorovať CCTV a reagovať na prípadné nebezpečenstvo</w:t>
      </w:r>
    </w:p>
    <w:p w14:paraId="513F2013" w14:textId="77777777" w:rsidR="00332FAE" w:rsidRPr="006E67CB" w:rsidRDefault="00332FAE" w:rsidP="00332FAE">
      <w:pPr>
        <w:pStyle w:val="USONAopsommingdef"/>
        <w:jc w:val="both"/>
        <w:rPr>
          <w:lang w:val="sk-SK"/>
        </w:rPr>
      </w:pPr>
      <w:r w:rsidRPr="006E67CB">
        <w:rPr>
          <w:lang w:val="sk-SK"/>
        </w:rPr>
        <w:t>Úzka spolupráca s orgánmi štátnej správy a samosprávy</w:t>
      </w:r>
    </w:p>
    <w:p w14:paraId="7DBE51EA" w14:textId="45C98675" w:rsidR="00332FAE" w:rsidRPr="006E67CB" w:rsidRDefault="00332FAE" w:rsidP="00332FAE">
      <w:pPr>
        <w:pStyle w:val="USONAopsommingdef"/>
        <w:jc w:val="both"/>
        <w:rPr>
          <w:lang w:val="sk-SK"/>
        </w:rPr>
      </w:pPr>
      <w:r w:rsidRPr="006E67CB">
        <w:rPr>
          <w:lang w:val="sk-SK"/>
        </w:rPr>
        <w:t>Úzka spolupráca s bezpečnostnými zbormi – Polícia SR, Mestská polícia Banská Bystrica</w:t>
      </w:r>
    </w:p>
    <w:p w14:paraId="0959761F" w14:textId="06D37699" w:rsidR="00321D48" w:rsidRDefault="00332FAE" w:rsidP="00332FAE">
      <w:pPr>
        <w:pStyle w:val="USONAopsommingdef"/>
        <w:jc w:val="both"/>
        <w:rPr>
          <w:lang w:val="sk-SK"/>
        </w:rPr>
      </w:pPr>
      <w:r w:rsidRPr="006E67CB">
        <w:rPr>
          <w:lang w:val="sk-SK"/>
        </w:rPr>
        <w:t>Úzka spolupráca s</w:t>
      </w:r>
      <w:r w:rsidR="00845D56">
        <w:rPr>
          <w:lang w:val="sk-SK"/>
        </w:rPr>
        <w:t> </w:t>
      </w:r>
      <w:r w:rsidRPr="006E67CB">
        <w:rPr>
          <w:lang w:val="sk-SK"/>
        </w:rPr>
        <w:t xml:space="preserve">Hasičským </w:t>
      </w:r>
      <w:r w:rsidR="00845D56">
        <w:rPr>
          <w:lang w:val="sk-SK"/>
        </w:rPr>
        <w:t>a</w:t>
      </w:r>
      <w:r w:rsidRPr="006E67CB">
        <w:rPr>
          <w:lang w:val="sk-SK"/>
        </w:rPr>
        <w:t xml:space="preserve"> záchranným zborom SR</w:t>
      </w:r>
    </w:p>
    <w:p w14:paraId="22485CBB" w14:textId="77777777" w:rsidR="00321D48" w:rsidRDefault="00321D48">
      <w:pPr>
        <w:kinsoku/>
        <w:autoSpaceDE/>
        <w:autoSpaceDN/>
        <w:adjustRightInd/>
        <w:spacing w:after="160" w:line="259" w:lineRule="auto"/>
        <w:contextualSpacing w:val="0"/>
        <w:jc w:val="left"/>
      </w:pPr>
      <w:r>
        <w:br w:type="page"/>
      </w:r>
    </w:p>
    <w:p w14:paraId="3451AEA0" w14:textId="1FCDC441" w:rsidR="00332FAE" w:rsidRDefault="00321D48" w:rsidP="00321D48">
      <w:pPr>
        <w:pStyle w:val="Nadpis1"/>
      </w:pPr>
      <w:bookmarkStart w:id="106" w:name="_Toc146612674"/>
      <w:r>
        <w:lastRenderedPageBreak/>
        <w:t>Zoznam skratiek</w:t>
      </w:r>
      <w:bookmarkEnd w:id="106"/>
    </w:p>
    <w:tbl>
      <w:tblPr>
        <w:tblW w:w="12333" w:type="dxa"/>
        <w:tblCellMar>
          <w:left w:w="70" w:type="dxa"/>
          <w:right w:w="70" w:type="dxa"/>
        </w:tblCellMar>
        <w:tblLook w:val="04A0" w:firstRow="1" w:lastRow="0" w:firstColumn="1" w:lastColumn="0" w:noHBand="0" w:noVBand="1"/>
      </w:tblPr>
      <w:tblGrid>
        <w:gridCol w:w="2552"/>
        <w:gridCol w:w="9781"/>
      </w:tblGrid>
      <w:tr w:rsidR="002B3079" w:rsidRPr="004C616E" w14:paraId="2520D90C" w14:textId="77777777" w:rsidTr="002D0490">
        <w:trPr>
          <w:trHeight w:val="300"/>
        </w:trPr>
        <w:tc>
          <w:tcPr>
            <w:tcW w:w="2552" w:type="dxa"/>
            <w:shd w:val="clear" w:color="auto" w:fill="auto"/>
            <w:noWrap/>
          </w:tcPr>
          <w:p w14:paraId="2D969A56" w14:textId="466FC9ED" w:rsidR="002B3079" w:rsidRPr="004C616E" w:rsidRDefault="002B3079"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AAS</w:t>
            </w:r>
          </w:p>
        </w:tc>
        <w:tc>
          <w:tcPr>
            <w:tcW w:w="9781" w:type="dxa"/>
            <w:shd w:val="clear" w:color="auto" w:fill="auto"/>
            <w:noWrap/>
          </w:tcPr>
          <w:p w14:paraId="05ABA68B" w14:textId="1557DE12" w:rsidR="002B3079" w:rsidRPr="004C616E" w:rsidRDefault="002B3079" w:rsidP="00307C01">
            <w:pPr>
              <w:kinsoku/>
              <w:autoSpaceDE/>
              <w:autoSpaceDN/>
              <w:adjustRightInd/>
              <w:contextualSpacing w:val="0"/>
              <w:jc w:val="left"/>
              <w:rPr>
                <w:rFonts w:cs="Calibri"/>
                <w:iCs/>
                <w:color w:val="000000"/>
                <w:szCs w:val="22"/>
                <w:lang w:eastAsia="sk-SK"/>
              </w:rPr>
            </w:pPr>
            <w:r w:rsidRPr="002B3079">
              <w:rPr>
                <w:rFonts w:cs="Calibri"/>
                <w:iCs/>
                <w:color w:val="000000"/>
                <w:szCs w:val="22"/>
                <w:lang w:eastAsia="sk-SK"/>
              </w:rPr>
              <w:t>Atomic absorption spectroscopy</w:t>
            </w:r>
          </w:p>
        </w:tc>
      </w:tr>
      <w:tr w:rsidR="002B3079" w:rsidRPr="004C616E" w14:paraId="704DC840" w14:textId="77777777" w:rsidTr="00307C01">
        <w:trPr>
          <w:trHeight w:val="300"/>
        </w:trPr>
        <w:tc>
          <w:tcPr>
            <w:tcW w:w="2552" w:type="dxa"/>
            <w:shd w:val="clear" w:color="auto" w:fill="auto"/>
            <w:noWrap/>
            <w:hideMark/>
          </w:tcPr>
          <w:p w14:paraId="039D91D4" w14:textId="77777777" w:rsidR="002B3079" w:rsidRPr="004C616E" w:rsidRDefault="002B3079"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APS</w:t>
            </w:r>
          </w:p>
        </w:tc>
        <w:tc>
          <w:tcPr>
            <w:tcW w:w="9781" w:type="dxa"/>
            <w:shd w:val="clear" w:color="auto" w:fill="auto"/>
            <w:noWrap/>
            <w:hideMark/>
          </w:tcPr>
          <w:p w14:paraId="4EF035D3" w14:textId="77777777" w:rsidR="002B3079" w:rsidRPr="004C616E" w:rsidRDefault="002B3079" w:rsidP="00307C01">
            <w:pPr>
              <w:kinsoku/>
              <w:autoSpaceDE/>
              <w:autoSpaceDN/>
              <w:adjustRightInd/>
              <w:contextualSpacing w:val="0"/>
              <w:jc w:val="left"/>
              <w:rPr>
                <w:rFonts w:cs="Calibri"/>
                <w:color w:val="000000"/>
                <w:szCs w:val="22"/>
                <w:lang w:eastAsia="sk-SK"/>
              </w:rPr>
            </w:pPr>
            <w:r w:rsidRPr="004C616E">
              <w:rPr>
                <w:rFonts w:cs="Calibri"/>
                <w:iCs/>
                <w:color w:val="000000"/>
                <w:szCs w:val="22"/>
                <w:lang w:eastAsia="sk-SK"/>
              </w:rPr>
              <w:t>Ambulantná pohotovostná služba</w:t>
            </w:r>
          </w:p>
        </w:tc>
      </w:tr>
      <w:tr w:rsidR="00321D48" w:rsidRPr="004C616E" w14:paraId="5886FCEF" w14:textId="77777777" w:rsidTr="002D0490">
        <w:trPr>
          <w:trHeight w:val="300"/>
        </w:trPr>
        <w:tc>
          <w:tcPr>
            <w:tcW w:w="2552" w:type="dxa"/>
            <w:shd w:val="clear" w:color="auto" w:fill="auto"/>
            <w:noWrap/>
            <w:hideMark/>
          </w:tcPr>
          <w:p w14:paraId="15F0E1F9"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ARO</w:t>
            </w:r>
          </w:p>
        </w:tc>
        <w:tc>
          <w:tcPr>
            <w:tcW w:w="9781" w:type="dxa"/>
            <w:shd w:val="clear" w:color="auto" w:fill="auto"/>
            <w:noWrap/>
            <w:hideMark/>
          </w:tcPr>
          <w:p w14:paraId="5519C427"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Anestéziologicko-resuscitačné oddelenie</w:t>
            </w:r>
          </w:p>
        </w:tc>
      </w:tr>
      <w:tr w:rsidR="00C93720" w:rsidRPr="004C616E" w14:paraId="4AE16AE0" w14:textId="77777777" w:rsidTr="002D0490">
        <w:trPr>
          <w:trHeight w:val="300"/>
        </w:trPr>
        <w:tc>
          <w:tcPr>
            <w:tcW w:w="2552" w:type="dxa"/>
            <w:shd w:val="clear" w:color="auto" w:fill="auto"/>
            <w:noWrap/>
          </w:tcPr>
          <w:p w14:paraId="60678F8A" w14:textId="479FAB95" w:rsidR="00C93720" w:rsidRPr="004C616E" w:rsidRDefault="00C9372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BSL</w:t>
            </w:r>
          </w:p>
        </w:tc>
        <w:tc>
          <w:tcPr>
            <w:tcW w:w="9781" w:type="dxa"/>
            <w:shd w:val="clear" w:color="auto" w:fill="auto"/>
            <w:noWrap/>
          </w:tcPr>
          <w:p w14:paraId="7FFA92DF" w14:textId="6BB4C0C3" w:rsidR="00C93720" w:rsidRPr="004C616E" w:rsidRDefault="00C9372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B</w:t>
            </w:r>
            <w:r w:rsidRPr="00C93720">
              <w:rPr>
                <w:rFonts w:cs="Calibri"/>
                <w:color w:val="000000"/>
                <w:szCs w:val="22"/>
                <w:lang w:eastAsia="sk-SK"/>
              </w:rPr>
              <w:t>iosafety level</w:t>
            </w:r>
          </w:p>
        </w:tc>
      </w:tr>
      <w:tr w:rsidR="00AD18E5" w:rsidRPr="004C616E" w14:paraId="0DBA0CE4" w14:textId="77777777" w:rsidTr="002D0490">
        <w:trPr>
          <w:trHeight w:val="300"/>
        </w:trPr>
        <w:tc>
          <w:tcPr>
            <w:tcW w:w="2552" w:type="dxa"/>
            <w:shd w:val="clear" w:color="auto" w:fill="auto"/>
            <w:noWrap/>
          </w:tcPr>
          <w:p w14:paraId="0291C027" w14:textId="256DD8B6" w:rsidR="00AD18E5" w:rsidRPr="004C616E" w:rsidRDefault="00AD18E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CAR-T</w:t>
            </w:r>
          </w:p>
        </w:tc>
        <w:tc>
          <w:tcPr>
            <w:tcW w:w="9781" w:type="dxa"/>
            <w:shd w:val="clear" w:color="auto" w:fill="auto"/>
            <w:noWrap/>
          </w:tcPr>
          <w:p w14:paraId="2C8537CA" w14:textId="4D7ED730" w:rsidR="00AD18E5" w:rsidRPr="004C616E" w:rsidRDefault="00AD18E5" w:rsidP="00307C01">
            <w:pPr>
              <w:kinsoku/>
              <w:autoSpaceDE/>
              <w:autoSpaceDN/>
              <w:adjustRightInd/>
              <w:contextualSpacing w:val="0"/>
              <w:jc w:val="left"/>
              <w:rPr>
                <w:rFonts w:cs="Calibri"/>
                <w:color w:val="000000"/>
                <w:szCs w:val="22"/>
                <w:lang w:eastAsia="sk-SK"/>
              </w:rPr>
            </w:pPr>
            <w:r w:rsidRPr="00AD18E5">
              <w:rPr>
                <w:rFonts w:cs="Calibri"/>
                <w:color w:val="000000"/>
                <w:szCs w:val="22"/>
                <w:lang w:eastAsia="sk-SK"/>
              </w:rPr>
              <w:t>Chimeric antigen receptor T</w:t>
            </w:r>
          </w:p>
        </w:tc>
      </w:tr>
      <w:tr w:rsidR="00321D48" w:rsidRPr="004C616E" w14:paraId="115F27B0" w14:textId="77777777" w:rsidTr="002D0490">
        <w:trPr>
          <w:trHeight w:val="300"/>
        </w:trPr>
        <w:tc>
          <w:tcPr>
            <w:tcW w:w="2552" w:type="dxa"/>
            <w:shd w:val="clear" w:color="auto" w:fill="auto"/>
            <w:noWrap/>
            <w:hideMark/>
          </w:tcPr>
          <w:p w14:paraId="4DA244D3"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 xml:space="preserve">COS </w:t>
            </w:r>
          </w:p>
        </w:tc>
        <w:tc>
          <w:tcPr>
            <w:tcW w:w="9781" w:type="dxa"/>
            <w:shd w:val="clear" w:color="auto" w:fill="auto"/>
            <w:noWrap/>
            <w:hideMark/>
          </w:tcPr>
          <w:p w14:paraId="653730FC"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Centrálne operačné sály</w:t>
            </w:r>
          </w:p>
        </w:tc>
      </w:tr>
      <w:tr w:rsidR="00321D48" w:rsidRPr="004C616E" w14:paraId="21B8CDB5" w14:textId="77777777" w:rsidTr="002D0490">
        <w:trPr>
          <w:trHeight w:val="300"/>
        </w:trPr>
        <w:tc>
          <w:tcPr>
            <w:tcW w:w="2552" w:type="dxa"/>
            <w:shd w:val="clear" w:color="auto" w:fill="auto"/>
            <w:noWrap/>
            <w:hideMark/>
          </w:tcPr>
          <w:p w14:paraId="0A82533F"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CSSD</w:t>
            </w:r>
          </w:p>
        </w:tc>
        <w:tc>
          <w:tcPr>
            <w:tcW w:w="9781" w:type="dxa"/>
            <w:shd w:val="clear" w:color="auto" w:fill="auto"/>
            <w:noWrap/>
            <w:hideMark/>
          </w:tcPr>
          <w:p w14:paraId="44C0563A"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Central sterile services department  - Centrálna sterilizácia</w:t>
            </w:r>
          </w:p>
        </w:tc>
      </w:tr>
      <w:tr w:rsidR="009B683B" w:rsidRPr="004C616E" w14:paraId="6DCF2374" w14:textId="77777777" w:rsidTr="002D0490">
        <w:trPr>
          <w:trHeight w:val="300"/>
        </w:trPr>
        <w:tc>
          <w:tcPr>
            <w:tcW w:w="2552" w:type="dxa"/>
            <w:shd w:val="clear" w:color="auto" w:fill="auto"/>
            <w:noWrap/>
          </w:tcPr>
          <w:p w14:paraId="25AC330F" w14:textId="355202F2" w:rsidR="009B683B" w:rsidRPr="004C616E" w:rsidRDefault="009B683B"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CT</w:t>
            </w:r>
          </w:p>
        </w:tc>
        <w:tc>
          <w:tcPr>
            <w:tcW w:w="9781" w:type="dxa"/>
            <w:shd w:val="clear" w:color="auto" w:fill="auto"/>
            <w:noWrap/>
          </w:tcPr>
          <w:p w14:paraId="5A2F90B4" w14:textId="2095E4BB" w:rsidR="009B683B" w:rsidRPr="004C616E" w:rsidRDefault="003C1AB9" w:rsidP="00307C01">
            <w:pPr>
              <w:kinsoku/>
              <w:autoSpaceDE/>
              <w:autoSpaceDN/>
              <w:adjustRightInd/>
              <w:contextualSpacing w:val="0"/>
              <w:jc w:val="left"/>
              <w:rPr>
                <w:rFonts w:cs="Calibri"/>
                <w:color w:val="000000"/>
                <w:szCs w:val="22"/>
                <w:lang w:eastAsia="sk-SK"/>
              </w:rPr>
            </w:pPr>
            <w:r>
              <w:t>Počítačová</w:t>
            </w:r>
            <w:r w:rsidR="009B683B">
              <w:t xml:space="preserve"> tomografia</w:t>
            </w:r>
          </w:p>
        </w:tc>
      </w:tr>
      <w:tr w:rsidR="00B1429E" w:rsidRPr="004C616E" w14:paraId="7D7A93FB" w14:textId="77777777" w:rsidTr="002D0490">
        <w:trPr>
          <w:trHeight w:val="300"/>
        </w:trPr>
        <w:tc>
          <w:tcPr>
            <w:tcW w:w="2552" w:type="dxa"/>
            <w:shd w:val="clear" w:color="auto" w:fill="auto"/>
            <w:noWrap/>
          </w:tcPr>
          <w:p w14:paraId="1997819B" w14:textId="668E968B" w:rsidR="00B1429E" w:rsidRDefault="00A360CF"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DFN BB</w:t>
            </w:r>
          </w:p>
        </w:tc>
        <w:tc>
          <w:tcPr>
            <w:tcW w:w="9781" w:type="dxa"/>
            <w:shd w:val="clear" w:color="auto" w:fill="auto"/>
            <w:noWrap/>
          </w:tcPr>
          <w:p w14:paraId="6453CA08" w14:textId="72A67D1C" w:rsidR="00B1429E" w:rsidRDefault="00A360CF" w:rsidP="00307C01">
            <w:pPr>
              <w:kinsoku/>
              <w:autoSpaceDE/>
              <w:autoSpaceDN/>
              <w:adjustRightInd/>
              <w:contextualSpacing w:val="0"/>
              <w:jc w:val="left"/>
            </w:pPr>
            <w:r w:rsidRPr="00DD4B6C">
              <w:t>Detsk</w:t>
            </w:r>
            <w:r>
              <w:t>á</w:t>
            </w:r>
            <w:r w:rsidRPr="00DD4B6C">
              <w:t xml:space="preserve"> fakultn</w:t>
            </w:r>
            <w:r>
              <w:t>á</w:t>
            </w:r>
            <w:r w:rsidRPr="00DD4B6C">
              <w:t xml:space="preserve"> nemocnic</w:t>
            </w:r>
            <w:r>
              <w:t>a</w:t>
            </w:r>
            <w:r w:rsidRPr="00DD4B6C">
              <w:t xml:space="preserve"> s poliklinik</w:t>
            </w:r>
            <w:r>
              <w:t>ou</w:t>
            </w:r>
            <w:r w:rsidRPr="00DD4B6C">
              <w:t xml:space="preserve"> Banská Bystrica</w:t>
            </w:r>
          </w:p>
        </w:tc>
      </w:tr>
      <w:tr w:rsidR="00321D48" w:rsidRPr="004C616E" w14:paraId="32DE3D21" w14:textId="77777777" w:rsidTr="002D0490">
        <w:trPr>
          <w:trHeight w:val="300"/>
        </w:trPr>
        <w:tc>
          <w:tcPr>
            <w:tcW w:w="2552" w:type="dxa"/>
            <w:shd w:val="clear" w:color="auto" w:fill="auto"/>
            <w:noWrap/>
            <w:hideMark/>
          </w:tcPr>
          <w:p w14:paraId="49B85C0A"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DZS</w:t>
            </w:r>
          </w:p>
        </w:tc>
        <w:tc>
          <w:tcPr>
            <w:tcW w:w="9781" w:type="dxa"/>
            <w:shd w:val="clear" w:color="auto" w:fill="auto"/>
            <w:noWrap/>
            <w:hideMark/>
          </w:tcPr>
          <w:p w14:paraId="40AFC9D1"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Dopravná zdravotná služba</w:t>
            </w:r>
          </w:p>
        </w:tc>
      </w:tr>
      <w:tr w:rsidR="004B4025" w:rsidRPr="004C616E" w14:paraId="3E92A6B6" w14:textId="77777777" w:rsidTr="002D0490">
        <w:trPr>
          <w:trHeight w:val="300"/>
        </w:trPr>
        <w:tc>
          <w:tcPr>
            <w:tcW w:w="2552" w:type="dxa"/>
            <w:shd w:val="clear" w:color="auto" w:fill="auto"/>
            <w:noWrap/>
          </w:tcPr>
          <w:p w14:paraId="10AE9FEB" w14:textId="3CB6C0F3" w:rsidR="004B4025" w:rsidRPr="004C616E" w:rsidRDefault="004B402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EBM</w:t>
            </w:r>
          </w:p>
        </w:tc>
        <w:tc>
          <w:tcPr>
            <w:tcW w:w="9781" w:type="dxa"/>
            <w:shd w:val="clear" w:color="auto" w:fill="auto"/>
            <w:noWrap/>
          </w:tcPr>
          <w:p w14:paraId="1639B2F2" w14:textId="1195234B" w:rsidR="004B4025" w:rsidRPr="004C616E" w:rsidRDefault="004B402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Evidence-based medicine</w:t>
            </w:r>
          </w:p>
        </w:tc>
      </w:tr>
      <w:tr w:rsidR="00D02F10" w:rsidRPr="004C616E" w14:paraId="26B89EA6" w14:textId="77777777" w:rsidTr="002D0490">
        <w:trPr>
          <w:trHeight w:val="300"/>
        </w:trPr>
        <w:tc>
          <w:tcPr>
            <w:tcW w:w="2552" w:type="dxa"/>
            <w:shd w:val="clear" w:color="auto" w:fill="auto"/>
            <w:noWrap/>
          </w:tcPr>
          <w:p w14:paraId="5F839CEA" w14:textId="3525F238" w:rsidR="00D02F10" w:rsidRPr="004C616E" w:rsidRDefault="00D02F1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EPS</w:t>
            </w:r>
          </w:p>
        </w:tc>
        <w:tc>
          <w:tcPr>
            <w:tcW w:w="9781" w:type="dxa"/>
            <w:shd w:val="clear" w:color="auto" w:fill="auto"/>
            <w:noWrap/>
          </w:tcPr>
          <w:p w14:paraId="5727A382" w14:textId="59CFD8DA" w:rsidR="00D02F10" w:rsidRPr="004C616E" w:rsidRDefault="00D02F1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Elektrická požiarna s</w:t>
            </w:r>
            <w:r w:rsidR="005A1650">
              <w:rPr>
                <w:rFonts w:cs="Calibri"/>
                <w:color w:val="000000"/>
                <w:szCs w:val="22"/>
                <w:lang w:eastAsia="sk-SK"/>
              </w:rPr>
              <w:t>i</w:t>
            </w:r>
            <w:r w:rsidR="004B7DB5">
              <w:rPr>
                <w:rFonts w:cs="Calibri"/>
                <w:color w:val="000000"/>
                <w:szCs w:val="22"/>
                <w:lang w:eastAsia="sk-SK"/>
              </w:rPr>
              <w:t>gnalizácia</w:t>
            </w:r>
          </w:p>
        </w:tc>
      </w:tr>
      <w:tr w:rsidR="00623B28" w:rsidRPr="004C616E" w14:paraId="49BA5B5E" w14:textId="77777777" w:rsidTr="002D0490">
        <w:trPr>
          <w:trHeight w:val="300"/>
        </w:trPr>
        <w:tc>
          <w:tcPr>
            <w:tcW w:w="2552" w:type="dxa"/>
            <w:shd w:val="clear" w:color="auto" w:fill="auto"/>
            <w:noWrap/>
          </w:tcPr>
          <w:p w14:paraId="630D8383" w14:textId="06C0A675" w:rsidR="00623B28" w:rsidRDefault="00623B2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ERP</w:t>
            </w:r>
          </w:p>
        </w:tc>
        <w:tc>
          <w:tcPr>
            <w:tcW w:w="9781" w:type="dxa"/>
            <w:shd w:val="clear" w:color="auto" w:fill="auto"/>
            <w:noWrap/>
          </w:tcPr>
          <w:p w14:paraId="187B3559" w14:textId="5A485E3A" w:rsidR="00623B28" w:rsidRDefault="00623B28" w:rsidP="00307C01">
            <w:pPr>
              <w:kinsoku/>
              <w:autoSpaceDE/>
              <w:autoSpaceDN/>
              <w:adjustRightInd/>
              <w:contextualSpacing w:val="0"/>
              <w:jc w:val="left"/>
              <w:rPr>
                <w:rFonts w:cs="Calibri"/>
                <w:color w:val="000000"/>
                <w:szCs w:val="22"/>
                <w:lang w:eastAsia="sk-SK"/>
              </w:rPr>
            </w:pPr>
            <w:r w:rsidRPr="00623B28">
              <w:rPr>
                <w:rFonts w:cs="Calibri"/>
                <w:color w:val="000000"/>
                <w:szCs w:val="22"/>
                <w:lang w:eastAsia="sk-SK"/>
              </w:rPr>
              <w:t>Enterprise resource planning</w:t>
            </w:r>
          </w:p>
        </w:tc>
      </w:tr>
      <w:tr w:rsidR="00321D48" w:rsidRPr="004C616E" w14:paraId="0558E4E0" w14:textId="77777777" w:rsidTr="002D0490">
        <w:trPr>
          <w:trHeight w:val="300"/>
        </w:trPr>
        <w:tc>
          <w:tcPr>
            <w:tcW w:w="2552" w:type="dxa"/>
            <w:shd w:val="clear" w:color="auto" w:fill="auto"/>
            <w:noWrap/>
            <w:hideMark/>
          </w:tcPr>
          <w:p w14:paraId="2D83CA99" w14:textId="4B4248A6"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FN</w:t>
            </w:r>
            <w:r w:rsidR="008726CA">
              <w:rPr>
                <w:rFonts w:cs="Calibri"/>
                <w:color w:val="000000"/>
                <w:szCs w:val="22"/>
                <w:lang w:eastAsia="sk-SK"/>
              </w:rPr>
              <w:t>sP FDR BB</w:t>
            </w:r>
          </w:p>
        </w:tc>
        <w:tc>
          <w:tcPr>
            <w:tcW w:w="9781" w:type="dxa"/>
            <w:shd w:val="clear" w:color="auto" w:fill="auto"/>
            <w:noWrap/>
            <w:hideMark/>
          </w:tcPr>
          <w:p w14:paraId="34002A06" w14:textId="4FD1D466" w:rsidR="00321D48" w:rsidRPr="004C616E" w:rsidRDefault="008726CA"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 xml:space="preserve">Fakultná nemocnica </w:t>
            </w:r>
            <w:r>
              <w:rPr>
                <w:rFonts w:cs="Calibri"/>
                <w:color w:val="000000"/>
                <w:szCs w:val="22"/>
                <w:lang w:eastAsia="sk-SK"/>
              </w:rPr>
              <w:t>s poliklinikou F. D. Roosevelta Banská Bystrica</w:t>
            </w:r>
          </w:p>
        </w:tc>
      </w:tr>
      <w:tr w:rsidR="007A0DA2" w:rsidRPr="004C616E" w14:paraId="7566703A" w14:textId="77777777" w:rsidTr="002D0490">
        <w:trPr>
          <w:trHeight w:val="300"/>
        </w:trPr>
        <w:tc>
          <w:tcPr>
            <w:tcW w:w="2552" w:type="dxa"/>
            <w:shd w:val="clear" w:color="auto" w:fill="auto"/>
            <w:noWrap/>
          </w:tcPr>
          <w:p w14:paraId="70BC9056" w14:textId="401DFC76" w:rsidR="007A0DA2" w:rsidRPr="004C616E" w:rsidRDefault="007A0DA2"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GC-MS</w:t>
            </w:r>
          </w:p>
        </w:tc>
        <w:tc>
          <w:tcPr>
            <w:tcW w:w="9781" w:type="dxa"/>
            <w:shd w:val="clear" w:color="auto" w:fill="auto"/>
            <w:noWrap/>
          </w:tcPr>
          <w:p w14:paraId="0CFA3240" w14:textId="31D82E23" w:rsidR="007A0DA2" w:rsidRPr="004C616E" w:rsidRDefault="007A0DA2" w:rsidP="00307C01">
            <w:pPr>
              <w:kinsoku/>
              <w:autoSpaceDE/>
              <w:autoSpaceDN/>
              <w:adjustRightInd/>
              <w:contextualSpacing w:val="0"/>
              <w:jc w:val="left"/>
              <w:rPr>
                <w:rFonts w:cs="Calibri"/>
                <w:color w:val="000000"/>
                <w:szCs w:val="22"/>
                <w:lang w:eastAsia="sk-SK"/>
              </w:rPr>
            </w:pPr>
            <w:r w:rsidRPr="007A0DA2">
              <w:rPr>
                <w:rFonts w:cs="Calibri"/>
                <w:color w:val="000000"/>
                <w:szCs w:val="22"/>
                <w:lang w:eastAsia="sk-SK"/>
              </w:rPr>
              <w:t>Gas chromatography mass spectrometry</w:t>
            </w:r>
          </w:p>
        </w:tc>
      </w:tr>
      <w:tr w:rsidR="00700B92" w:rsidRPr="004C616E" w14:paraId="05E56C7D" w14:textId="77777777" w:rsidTr="002D0490">
        <w:trPr>
          <w:trHeight w:val="300"/>
        </w:trPr>
        <w:tc>
          <w:tcPr>
            <w:tcW w:w="2552" w:type="dxa"/>
            <w:shd w:val="clear" w:color="auto" w:fill="auto"/>
            <w:noWrap/>
          </w:tcPr>
          <w:p w14:paraId="67746828" w14:textId="6A01A87C" w:rsidR="00700B92" w:rsidRPr="004C616E" w:rsidRDefault="00700B92"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HLA</w:t>
            </w:r>
          </w:p>
        </w:tc>
        <w:tc>
          <w:tcPr>
            <w:tcW w:w="9781" w:type="dxa"/>
            <w:shd w:val="clear" w:color="auto" w:fill="auto"/>
            <w:noWrap/>
          </w:tcPr>
          <w:p w14:paraId="77CCC66E" w14:textId="43AF3834" w:rsidR="00700B92" w:rsidRPr="004C616E" w:rsidRDefault="008F4854" w:rsidP="00307C01">
            <w:pPr>
              <w:kinsoku/>
              <w:autoSpaceDE/>
              <w:autoSpaceDN/>
              <w:adjustRightInd/>
              <w:contextualSpacing w:val="0"/>
              <w:jc w:val="left"/>
              <w:rPr>
                <w:rFonts w:cs="Calibri"/>
                <w:color w:val="000000"/>
                <w:szCs w:val="22"/>
                <w:lang w:eastAsia="sk-SK"/>
              </w:rPr>
            </w:pPr>
            <w:r w:rsidRPr="008F4854">
              <w:rPr>
                <w:rFonts w:cs="Calibri"/>
                <w:color w:val="000000"/>
                <w:szCs w:val="22"/>
                <w:lang w:eastAsia="sk-SK"/>
              </w:rPr>
              <w:t>Human Leucocyte Antigen</w:t>
            </w:r>
          </w:p>
        </w:tc>
      </w:tr>
      <w:tr w:rsidR="00721508" w:rsidRPr="004C616E" w14:paraId="16BFCAF8" w14:textId="77777777" w:rsidTr="002D0490">
        <w:trPr>
          <w:trHeight w:val="300"/>
        </w:trPr>
        <w:tc>
          <w:tcPr>
            <w:tcW w:w="2552" w:type="dxa"/>
            <w:shd w:val="clear" w:color="auto" w:fill="auto"/>
            <w:noWrap/>
          </w:tcPr>
          <w:p w14:paraId="1AECD169" w14:textId="39B8A2AF" w:rsidR="00721508" w:rsidRDefault="0072150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HPB chirurgia</w:t>
            </w:r>
          </w:p>
        </w:tc>
        <w:tc>
          <w:tcPr>
            <w:tcW w:w="9781" w:type="dxa"/>
            <w:shd w:val="clear" w:color="auto" w:fill="auto"/>
            <w:noWrap/>
          </w:tcPr>
          <w:p w14:paraId="0A2A605F" w14:textId="4AE9B3BA" w:rsidR="00721508" w:rsidRPr="008F4854" w:rsidRDefault="00721508" w:rsidP="00307C01">
            <w:pPr>
              <w:kinsoku/>
              <w:autoSpaceDE/>
              <w:autoSpaceDN/>
              <w:adjustRightInd/>
              <w:contextualSpacing w:val="0"/>
              <w:jc w:val="left"/>
              <w:rPr>
                <w:rFonts w:cs="Calibri"/>
                <w:color w:val="000000"/>
                <w:szCs w:val="22"/>
                <w:lang w:eastAsia="sk-SK"/>
              </w:rPr>
            </w:pPr>
            <w:r w:rsidRPr="00721508">
              <w:rPr>
                <w:rFonts w:cs="Calibri"/>
                <w:color w:val="000000"/>
                <w:szCs w:val="22"/>
                <w:lang w:eastAsia="sk-SK"/>
              </w:rPr>
              <w:t>Hepato-pankreato-biliárna</w:t>
            </w:r>
            <w:r w:rsidR="00031AAE">
              <w:rPr>
                <w:rFonts w:cs="Calibri"/>
                <w:color w:val="000000"/>
                <w:szCs w:val="22"/>
                <w:lang w:eastAsia="sk-SK"/>
              </w:rPr>
              <w:t xml:space="preserve"> </w:t>
            </w:r>
            <w:r w:rsidRPr="00721508">
              <w:rPr>
                <w:rFonts w:cs="Calibri"/>
                <w:color w:val="000000"/>
                <w:szCs w:val="22"/>
                <w:lang w:eastAsia="sk-SK"/>
              </w:rPr>
              <w:t>chirurgia</w:t>
            </w:r>
          </w:p>
        </w:tc>
      </w:tr>
      <w:tr w:rsidR="00321D48" w:rsidRPr="004C616E" w14:paraId="05394EBB" w14:textId="77777777" w:rsidTr="002D0490">
        <w:trPr>
          <w:trHeight w:val="300"/>
        </w:trPr>
        <w:tc>
          <w:tcPr>
            <w:tcW w:w="2552" w:type="dxa"/>
            <w:shd w:val="clear" w:color="auto" w:fill="auto"/>
            <w:noWrap/>
            <w:hideMark/>
          </w:tcPr>
          <w:p w14:paraId="7687B53D"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JIS</w:t>
            </w:r>
          </w:p>
        </w:tc>
        <w:tc>
          <w:tcPr>
            <w:tcW w:w="9781" w:type="dxa"/>
            <w:shd w:val="clear" w:color="auto" w:fill="auto"/>
            <w:noWrap/>
            <w:hideMark/>
          </w:tcPr>
          <w:p w14:paraId="4F40D507"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Jednotka intenzívnej starostlivosti</w:t>
            </w:r>
          </w:p>
        </w:tc>
      </w:tr>
      <w:tr w:rsidR="00E02606" w:rsidRPr="004C616E" w14:paraId="2D1035AB" w14:textId="77777777" w:rsidTr="002D0490">
        <w:trPr>
          <w:trHeight w:val="300"/>
        </w:trPr>
        <w:tc>
          <w:tcPr>
            <w:tcW w:w="2552" w:type="dxa"/>
            <w:shd w:val="clear" w:color="auto" w:fill="auto"/>
            <w:noWrap/>
          </w:tcPr>
          <w:p w14:paraId="6AD030DC" w14:textId="7882C3C9" w:rsidR="00E02606" w:rsidRPr="004C616E" w:rsidRDefault="00E0260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JVSN</w:t>
            </w:r>
          </w:p>
        </w:tc>
        <w:tc>
          <w:tcPr>
            <w:tcW w:w="9781" w:type="dxa"/>
            <w:shd w:val="clear" w:color="auto" w:fill="auto"/>
            <w:noWrap/>
          </w:tcPr>
          <w:p w14:paraId="4FEF5EAF" w14:textId="0CEDC1B1" w:rsidR="00E02606" w:rsidRPr="004C616E" w:rsidRDefault="00972952"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Jednotka vysoko špecializovanej starostlivosti o novorodencov</w:t>
            </w:r>
          </w:p>
        </w:tc>
      </w:tr>
      <w:tr w:rsidR="003D5A66" w:rsidRPr="004C616E" w14:paraId="7948770B" w14:textId="77777777" w:rsidTr="002D0490">
        <w:trPr>
          <w:trHeight w:val="300"/>
        </w:trPr>
        <w:tc>
          <w:tcPr>
            <w:tcW w:w="2552" w:type="dxa"/>
            <w:shd w:val="clear" w:color="auto" w:fill="auto"/>
            <w:noWrap/>
          </w:tcPr>
          <w:p w14:paraId="1F30DB4B" w14:textId="7A69295D" w:rsidR="003D5A66" w:rsidRDefault="003D5A6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KAIM</w:t>
            </w:r>
          </w:p>
        </w:tc>
        <w:tc>
          <w:tcPr>
            <w:tcW w:w="9781" w:type="dxa"/>
            <w:shd w:val="clear" w:color="auto" w:fill="auto"/>
            <w:noWrap/>
          </w:tcPr>
          <w:p w14:paraId="30599F7E" w14:textId="4A7389F6" w:rsidR="003D5A66" w:rsidRDefault="004E0318" w:rsidP="00307C01">
            <w:pPr>
              <w:kinsoku/>
              <w:autoSpaceDE/>
              <w:autoSpaceDN/>
              <w:adjustRightInd/>
              <w:contextualSpacing w:val="0"/>
              <w:jc w:val="left"/>
              <w:rPr>
                <w:rFonts w:cs="Calibri"/>
                <w:color w:val="000000"/>
                <w:szCs w:val="22"/>
                <w:lang w:eastAsia="sk-SK"/>
              </w:rPr>
            </w:pPr>
            <w:r w:rsidRPr="004E0318">
              <w:rPr>
                <w:rFonts w:cs="Calibri"/>
                <w:color w:val="000000"/>
                <w:szCs w:val="22"/>
                <w:lang w:eastAsia="sk-SK"/>
              </w:rPr>
              <w:t>Klinika anestéziológie a intenzívnej medicíny</w:t>
            </w:r>
          </w:p>
        </w:tc>
      </w:tr>
      <w:tr w:rsidR="003D5A66" w:rsidRPr="004C616E" w14:paraId="25E24CF1" w14:textId="77777777" w:rsidTr="002D0490">
        <w:trPr>
          <w:trHeight w:val="300"/>
        </w:trPr>
        <w:tc>
          <w:tcPr>
            <w:tcW w:w="2552" w:type="dxa"/>
            <w:shd w:val="clear" w:color="auto" w:fill="auto"/>
            <w:noWrap/>
          </w:tcPr>
          <w:p w14:paraId="469147BA" w14:textId="1721EC00" w:rsidR="003D5A66" w:rsidRDefault="003D5A6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LDCH</w:t>
            </w:r>
          </w:p>
        </w:tc>
        <w:tc>
          <w:tcPr>
            <w:tcW w:w="9781" w:type="dxa"/>
            <w:shd w:val="clear" w:color="auto" w:fill="auto"/>
            <w:noWrap/>
          </w:tcPr>
          <w:p w14:paraId="4E797DF7" w14:textId="24879360" w:rsidR="003D5A66" w:rsidRDefault="003D5A6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Liečebňa dlhodobo chorých</w:t>
            </w:r>
          </w:p>
        </w:tc>
      </w:tr>
      <w:tr w:rsidR="00261874" w:rsidRPr="004C616E" w14:paraId="69313184" w14:textId="77777777" w:rsidTr="002D0490">
        <w:trPr>
          <w:trHeight w:val="300"/>
        </w:trPr>
        <w:tc>
          <w:tcPr>
            <w:tcW w:w="2552" w:type="dxa"/>
            <w:shd w:val="clear" w:color="auto" w:fill="auto"/>
            <w:noWrap/>
          </w:tcPr>
          <w:p w14:paraId="210D7076" w14:textId="074EA115" w:rsidR="00261874" w:rsidRDefault="00261874"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LTV</w:t>
            </w:r>
          </w:p>
        </w:tc>
        <w:tc>
          <w:tcPr>
            <w:tcW w:w="9781" w:type="dxa"/>
            <w:shd w:val="clear" w:color="auto" w:fill="auto"/>
            <w:noWrap/>
          </w:tcPr>
          <w:p w14:paraId="1BA0217B" w14:textId="135029E8" w:rsidR="00261874" w:rsidRDefault="00261874"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Liečebná telesná</w:t>
            </w:r>
            <w:r w:rsidR="00522C85">
              <w:rPr>
                <w:rFonts w:cs="Calibri"/>
                <w:color w:val="000000"/>
                <w:szCs w:val="22"/>
                <w:lang w:eastAsia="sk-SK"/>
              </w:rPr>
              <w:t xml:space="preserve"> výchov</w:t>
            </w:r>
            <w:r w:rsidR="00EF1AAB">
              <w:rPr>
                <w:rFonts w:cs="Calibri"/>
                <w:color w:val="000000"/>
                <w:szCs w:val="22"/>
                <w:lang w:eastAsia="sk-SK"/>
              </w:rPr>
              <w:t>a</w:t>
            </w:r>
          </w:p>
        </w:tc>
      </w:tr>
      <w:tr w:rsidR="00321D48" w:rsidRPr="004C616E" w14:paraId="610CE463" w14:textId="77777777" w:rsidTr="002D0490">
        <w:trPr>
          <w:trHeight w:val="300"/>
        </w:trPr>
        <w:tc>
          <w:tcPr>
            <w:tcW w:w="2552" w:type="dxa"/>
            <w:shd w:val="clear" w:color="auto" w:fill="auto"/>
            <w:noWrap/>
          </w:tcPr>
          <w:p w14:paraId="028DFF9B"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MER</w:t>
            </w:r>
          </w:p>
        </w:tc>
        <w:tc>
          <w:tcPr>
            <w:tcW w:w="9781" w:type="dxa"/>
            <w:shd w:val="clear" w:color="auto" w:fill="auto"/>
            <w:noWrap/>
          </w:tcPr>
          <w:p w14:paraId="1C937C1B" w14:textId="670948B3" w:rsidR="00321D48" w:rsidRPr="004C616E" w:rsidRDefault="00321D48" w:rsidP="00307C01">
            <w:pPr>
              <w:kinsoku/>
              <w:autoSpaceDE/>
              <w:autoSpaceDN/>
              <w:adjustRightInd/>
              <w:contextualSpacing w:val="0"/>
              <w:jc w:val="left"/>
              <w:rPr>
                <w:rFonts w:cs="Calibri"/>
                <w:color w:val="000000"/>
                <w:szCs w:val="22"/>
                <w:lang w:eastAsia="sk-SK"/>
              </w:rPr>
            </w:pPr>
            <w:r w:rsidRPr="00421780">
              <w:t>Main Equipment Room</w:t>
            </w:r>
            <w:r>
              <w:t xml:space="preserve"> (</w:t>
            </w:r>
            <w:r w:rsidR="00957E19">
              <w:t>hlavná</w:t>
            </w:r>
            <w:r>
              <w:t xml:space="preserve"> serverovňa)</w:t>
            </w:r>
          </w:p>
        </w:tc>
      </w:tr>
      <w:tr w:rsidR="0056407B" w:rsidRPr="004C616E" w14:paraId="2AA0876F" w14:textId="77777777" w:rsidTr="002D0490">
        <w:trPr>
          <w:trHeight w:val="300"/>
        </w:trPr>
        <w:tc>
          <w:tcPr>
            <w:tcW w:w="2552" w:type="dxa"/>
            <w:shd w:val="clear" w:color="auto" w:fill="auto"/>
            <w:noWrap/>
          </w:tcPr>
          <w:p w14:paraId="544E6F3F" w14:textId="0995AB8E" w:rsidR="0056407B" w:rsidRDefault="0056407B"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MR</w:t>
            </w:r>
          </w:p>
        </w:tc>
        <w:tc>
          <w:tcPr>
            <w:tcW w:w="9781" w:type="dxa"/>
            <w:shd w:val="clear" w:color="auto" w:fill="auto"/>
            <w:noWrap/>
          </w:tcPr>
          <w:p w14:paraId="600E9615" w14:textId="1C59C633" w:rsidR="0056407B" w:rsidRPr="00421780" w:rsidRDefault="00A00B95" w:rsidP="00307C01">
            <w:pPr>
              <w:kinsoku/>
              <w:autoSpaceDE/>
              <w:autoSpaceDN/>
              <w:adjustRightInd/>
              <w:contextualSpacing w:val="0"/>
              <w:jc w:val="left"/>
            </w:pPr>
            <w:r>
              <w:t>Magnetická</w:t>
            </w:r>
            <w:r w:rsidR="0056407B">
              <w:t xml:space="preserve"> rezonancia</w:t>
            </w:r>
          </w:p>
        </w:tc>
      </w:tr>
      <w:tr w:rsidR="00321D48" w:rsidRPr="004C616E" w14:paraId="42B72C63" w14:textId="77777777" w:rsidTr="002D0490">
        <w:trPr>
          <w:trHeight w:val="300"/>
        </w:trPr>
        <w:tc>
          <w:tcPr>
            <w:tcW w:w="2552" w:type="dxa"/>
            <w:shd w:val="clear" w:color="auto" w:fill="auto"/>
            <w:noWrap/>
            <w:hideMark/>
          </w:tcPr>
          <w:p w14:paraId="46A28CDF"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Neonatologická JIRS</w:t>
            </w:r>
          </w:p>
        </w:tc>
        <w:tc>
          <w:tcPr>
            <w:tcW w:w="9781" w:type="dxa"/>
            <w:shd w:val="clear" w:color="auto" w:fill="auto"/>
            <w:noWrap/>
            <w:hideMark/>
          </w:tcPr>
          <w:p w14:paraId="650317DB"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Neonatologická jednotka intenzívnej a resuscitačnej starostlivosti</w:t>
            </w:r>
          </w:p>
        </w:tc>
      </w:tr>
      <w:tr w:rsidR="00321D48" w:rsidRPr="004C616E" w14:paraId="36F4E265" w14:textId="77777777" w:rsidTr="002D0490">
        <w:trPr>
          <w:trHeight w:val="300"/>
        </w:trPr>
        <w:tc>
          <w:tcPr>
            <w:tcW w:w="2552" w:type="dxa"/>
            <w:shd w:val="clear" w:color="auto" w:fill="auto"/>
            <w:noWrap/>
            <w:hideMark/>
          </w:tcPr>
          <w:p w14:paraId="082EA729"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Neonatologická JIS</w:t>
            </w:r>
          </w:p>
        </w:tc>
        <w:tc>
          <w:tcPr>
            <w:tcW w:w="9781" w:type="dxa"/>
            <w:shd w:val="clear" w:color="auto" w:fill="auto"/>
            <w:noWrap/>
            <w:hideMark/>
          </w:tcPr>
          <w:p w14:paraId="00CF9788"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 xml:space="preserve">Neonatologická jednotka intenzívnej starostlivosti </w:t>
            </w:r>
          </w:p>
        </w:tc>
      </w:tr>
      <w:tr w:rsidR="00321D48" w:rsidRPr="004C616E" w14:paraId="43B3E2E1" w14:textId="77777777" w:rsidTr="002D0490">
        <w:trPr>
          <w:trHeight w:val="300"/>
        </w:trPr>
        <w:tc>
          <w:tcPr>
            <w:tcW w:w="2552" w:type="dxa"/>
            <w:shd w:val="clear" w:color="auto" w:fill="auto"/>
            <w:noWrap/>
            <w:hideMark/>
          </w:tcPr>
          <w:p w14:paraId="6B9E1A0D"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NIS</w:t>
            </w:r>
          </w:p>
        </w:tc>
        <w:tc>
          <w:tcPr>
            <w:tcW w:w="9781" w:type="dxa"/>
            <w:shd w:val="clear" w:color="auto" w:fill="auto"/>
            <w:noWrap/>
            <w:hideMark/>
          </w:tcPr>
          <w:p w14:paraId="2B5A5677"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Nemocničný informačný systém</w:t>
            </w:r>
          </w:p>
        </w:tc>
      </w:tr>
      <w:tr w:rsidR="007479C6" w:rsidRPr="004C616E" w14:paraId="6EA6C0C0" w14:textId="77777777" w:rsidTr="002D0490">
        <w:trPr>
          <w:trHeight w:val="300"/>
        </w:trPr>
        <w:tc>
          <w:tcPr>
            <w:tcW w:w="2552" w:type="dxa"/>
            <w:shd w:val="clear" w:color="auto" w:fill="auto"/>
            <w:noWrap/>
          </w:tcPr>
          <w:p w14:paraId="4BFA4B35" w14:textId="65606064" w:rsidR="007479C6" w:rsidRPr="004C616E" w:rsidRDefault="007479C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lastRenderedPageBreak/>
              <w:t>NN</w:t>
            </w:r>
          </w:p>
        </w:tc>
        <w:tc>
          <w:tcPr>
            <w:tcW w:w="9781" w:type="dxa"/>
            <w:shd w:val="clear" w:color="auto" w:fill="auto"/>
            <w:noWrap/>
          </w:tcPr>
          <w:p w14:paraId="5C2410D6" w14:textId="167200D3" w:rsidR="007479C6" w:rsidRPr="004C616E" w:rsidRDefault="007479C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Nízke napätie</w:t>
            </w:r>
          </w:p>
        </w:tc>
      </w:tr>
      <w:tr w:rsidR="00321D48" w:rsidRPr="004C616E" w14:paraId="37325160" w14:textId="77777777" w:rsidTr="002D0490">
        <w:trPr>
          <w:trHeight w:val="300"/>
        </w:trPr>
        <w:tc>
          <w:tcPr>
            <w:tcW w:w="2552" w:type="dxa"/>
            <w:shd w:val="clear" w:color="auto" w:fill="auto"/>
            <w:noWrap/>
            <w:hideMark/>
          </w:tcPr>
          <w:p w14:paraId="6713AECC" w14:textId="40A64EDD"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Nová FN</w:t>
            </w:r>
            <w:r w:rsidR="008726CA">
              <w:rPr>
                <w:rFonts w:cs="Calibri"/>
                <w:color w:val="000000"/>
                <w:szCs w:val="22"/>
                <w:lang w:eastAsia="sk-SK"/>
              </w:rPr>
              <w:t>sP FDR BB</w:t>
            </w:r>
            <w:r w:rsidRPr="004C616E">
              <w:rPr>
                <w:rFonts w:cs="Calibri"/>
                <w:color w:val="000000"/>
                <w:szCs w:val="22"/>
                <w:lang w:eastAsia="sk-SK"/>
              </w:rPr>
              <w:t xml:space="preserve"> TT</w:t>
            </w:r>
          </w:p>
        </w:tc>
        <w:tc>
          <w:tcPr>
            <w:tcW w:w="9781" w:type="dxa"/>
            <w:shd w:val="clear" w:color="auto" w:fill="auto"/>
            <w:noWrap/>
            <w:hideMark/>
          </w:tcPr>
          <w:p w14:paraId="7925B8E0" w14:textId="49FCB7A1"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 xml:space="preserve">Nová Fakultná nemocnica </w:t>
            </w:r>
            <w:r w:rsidR="008726CA">
              <w:rPr>
                <w:rFonts w:cs="Calibri"/>
                <w:color w:val="000000"/>
                <w:szCs w:val="22"/>
                <w:lang w:eastAsia="sk-SK"/>
              </w:rPr>
              <w:t>s poliklinikou F. D. Roosevelta Banská Bystrica</w:t>
            </w:r>
            <w:r w:rsidRPr="004C616E">
              <w:rPr>
                <w:rFonts w:cs="Calibri"/>
                <w:color w:val="000000"/>
                <w:szCs w:val="22"/>
                <w:lang w:eastAsia="sk-SK"/>
              </w:rPr>
              <w:t xml:space="preserve"> </w:t>
            </w:r>
          </w:p>
        </w:tc>
      </w:tr>
      <w:tr w:rsidR="00321D48" w:rsidRPr="004C616E" w14:paraId="1857BA00" w14:textId="77777777" w:rsidTr="002D0490">
        <w:trPr>
          <w:trHeight w:val="300"/>
        </w:trPr>
        <w:tc>
          <w:tcPr>
            <w:tcW w:w="2552" w:type="dxa"/>
            <w:shd w:val="clear" w:color="auto" w:fill="auto"/>
            <w:noWrap/>
            <w:hideMark/>
          </w:tcPr>
          <w:p w14:paraId="2068AE36"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NP</w:t>
            </w:r>
          </w:p>
        </w:tc>
        <w:tc>
          <w:tcPr>
            <w:tcW w:w="9781" w:type="dxa"/>
            <w:shd w:val="clear" w:color="auto" w:fill="auto"/>
            <w:noWrap/>
            <w:hideMark/>
          </w:tcPr>
          <w:p w14:paraId="6AF01B64"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N</w:t>
            </w:r>
            <w:r w:rsidRPr="004C616E">
              <w:rPr>
                <w:rFonts w:cs="Calibri"/>
                <w:color w:val="000000"/>
                <w:szCs w:val="22"/>
                <w:lang w:eastAsia="sk-SK"/>
              </w:rPr>
              <w:t>adzemné podlažie</w:t>
            </w:r>
          </w:p>
        </w:tc>
      </w:tr>
      <w:tr w:rsidR="00321D48" w:rsidRPr="004C616E" w14:paraId="3524510D" w14:textId="77777777" w:rsidTr="002D0490">
        <w:trPr>
          <w:trHeight w:val="300"/>
        </w:trPr>
        <w:tc>
          <w:tcPr>
            <w:tcW w:w="2552" w:type="dxa"/>
            <w:shd w:val="clear" w:color="auto" w:fill="auto"/>
            <w:noWrap/>
          </w:tcPr>
          <w:p w14:paraId="3C2CA4AA"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OS</w:t>
            </w:r>
          </w:p>
        </w:tc>
        <w:tc>
          <w:tcPr>
            <w:tcW w:w="9781" w:type="dxa"/>
            <w:shd w:val="clear" w:color="auto" w:fill="auto"/>
            <w:noWrap/>
          </w:tcPr>
          <w:p w14:paraId="17B5D11F"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Operačná sála</w:t>
            </w:r>
          </w:p>
        </w:tc>
      </w:tr>
      <w:tr w:rsidR="00321D48" w:rsidRPr="004C616E" w14:paraId="457B7EC4" w14:textId="77777777" w:rsidTr="002D0490">
        <w:trPr>
          <w:trHeight w:val="300"/>
        </w:trPr>
        <w:tc>
          <w:tcPr>
            <w:tcW w:w="2552" w:type="dxa"/>
            <w:shd w:val="clear" w:color="auto" w:fill="auto"/>
            <w:noWrap/>
          </w:tcPr>
          <w:p w14:paraId="51FF51B7"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PACS</w:t>
            </w:r>
          </w:p>
        </w:tc>
        <w:tc>
          <w:tcPr>
            <w:tcW w:w="9781" w:type="dxa"/>
            <w:shd w:val="clear" w:color="auto" w:fill="auto"/>
            <w:noWrap/>
          </w:tcPr>
          <w:p w14:paraId="4AEEC800"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B92D57">
              <w:rPr>
                <w:rFonts w:cs="Calibri"/>
                <w:color w:val="000000"/>
                <w:szCs w:val="22"/>
                <w:lang w:eastAsia="sk-SK"/>
              </w:rPr>
              <w:t>Picture Archiving and Communication System</w:t>
            </w:r>
            <w:r>
              <w:rPr>
                <w:rFonts w:cs="Calibri"/>
                <w:color w:val="000000"/>
                <w:szCs w:val="22"/>
                <w:lang w:eastAsia="sk-SK"/>
              </w:rPr>
              <w:t xml:space="preserve"> – zobrazovacia technológia na ukladanie a zdieľanie dát </w:t>
            </w:r>
          </w:p>
        </w:tc>
      </w:tr>
      <w:tr w:rsidR="008A7ABD" w:rsidRPr="004C616E" w14:paraId="5F3FB3BF" w14:textId="77777777" w:rsidTr="002D0490">
        <w:trPr>
          <w:trHeight w:val="300"/>
        </w:trPr>
        <w:tc>
          <w:tcPr>
            <w:tcW w:w="2552" w:type="dxa"/>
            <w:shd w:val="clear" w:color="auto" w:fill="auto"/>
            <w:noWrap/>
          </w:tcPr>
          <w:p w14:paraId="671F3D6E" w14:textId="5F0D3061" w:rsidR="008A7ABD" w:rsidRDefault="008A7ABD"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PHM</w:t>
            </w:r>
          </w:p>
        </w:tc>
        <w:tc>
          <w:tcPr>
            <w:tcW w:w="9781" w:type="dxa"/>
            <w:shd w:val="clear" w:color="auto" w:fill="auto"/>
            <w:noWrap/>
          </w:tcPr>
          <w:p w14:paraId="3484A1CB" w14:textId="5CFA5474" w:rsidR="008A7ABD" w:rsidRPr="00B92D57" w:rsidRDefault="008A7ABD"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Pohonné hmoty</w:t>
            </w:r>
          </w:p>
        </w:tc>
      </w:tr>
      <w:tr w:rsidR="003E5AB9" w:rsidRPr="004C616E" w14:paraId="0341E026" w14:textId="77777777" w:rsidTr="002D0490">
        <w:trPr>
          <w:trHeight w:val="300"/>
        </w:trPr>
        <w:tc>
          <w:tcPr>
            <w:tcW w:w="2552" w:type="dxa"/>
            <w:shd w:val="clear" w:color="auto" w:fill="auto"/>
            <w:noWrap/>
          </w:tcPr>
          <w:p w14:paraId="3BAA9842" w14:textId="6F9FFABB" w:rsidR="003E5AB9" w:rsidRDefault="003E5AB9"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POC</w:t>
            </w:r>
          </w:p>
        </w:tc>
        <w:tc>
          <w:tcPr>
            <w:tcW w:w="9781" w:type="dxa"/>
            <w:shd w:val="clear" w:color="auto" w:fill="auto"/>
            <w:noWrap/>
          </w:tcPr>
          <w:p w14:paraId="1A9FE5DC" w14:textId="3885E37F" w:rsidR="003E5AB9" w:rsidRDefault="003E5AB9"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Point of care</w:t>
            </w:r>
          </w:p>
        </w:tc>
      </w:tr>
      <w:tr w:rsidR="00204E15" w:rsidRPr="004C616E" w14:paraId="7505CE18" w14:textId="77777777" w:rsidTr="002D0490">
        <w:trPr>
          <w:trHeight w:val="300"/>
        </w:trPr>
        <w:tc>
          <w:tcPr>
            <w:tcW w:w="2552" w:type="dxa"/>
            <w:shd w:val="clear" w:color="auto" w:fill="auto"/>
            <w:noWrap/>
          </w:tcPr>
          <w:p w14:paraId="27327B51" w14:textId="33E01A77" w:rsidR="00204E15" w:rsidRDefault="00204E1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Poliklinika FNsP FRD BB</w:t>
            </w:r>
          </w:p>
        </w:tc>
        <w:tc>
          <w:tcPr>
            <w:tcW w:w="9781" w:type="dxa"/>
            <w:shd w:val="clear" w:color="auto" w:fill="auto"/>
            <w:noWrap/>
          </w:tcPr>
          <w:p w14:paraId="56B1909D" w14:textId="70F449E4" w:rsidR="00204E15" w:rsidRPr="00B92D57" w:rsidRDefault="00204E1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 xml:space="preserve">Poliklinika </w:t>
            </w:r>
            <w:r w:rsidRPr="004C616E">
              <w:rPr>
                <w:rFonts w:cs="Calibri"/>
                <w:color w:val="000000"/>
                <w:szCs w:val="22"/>
                <w:lang w:eastAsia="sk-SK"/>
              </w:rPr>
              <w:t>Fakultn</w:t>
            </w:r>
            <w:r>
              <w:rPr>
                <w:rFonts w:cs="Calibri"/>
                <w:color w:val="000000"/>
                <w:szCs w:val="22"/>
                <w:lang w:eastAsia="sk-SK"/>
              </w:rPr>
              <w:t xml:space="preserve">ej </w:t>
            </w:r>
            <w:r w:rsidRPr="004C616E">
              <w:rPr>
                <w:rFonts w:cs="Calibri"/>
                <w:color w:val="000000"/>
                <w:szCs w:val="22"/>
                <w:lang w:eastAsia="sk-SK"/>
              </w:rPr>
              <w:t>nemocnic</w:t>
            </w:r>
            <w:r>
              <w:rPr>
                <w:rFonts w:cs="Calibri"/>
                <w:color w:val="000000"/>
                <w:szCs w:val="22"/>
                <w:lang w:eastAsia="sk-SK"/>
              </w:rPr>
              <w:t>e</w:t>
            </w:r>
            <w:r w:rsidRPr="004C616E">
              <w:rPr>
                <w:rFonts w:cs="Calibri"/>
                <w:color w:val="000000"/>
                <w:szCs w:val="22"/>
                <w:lang w:eastAsia="sk-SK"/>
              </w:rPr>
              <w:t xml:space="preserve"> </w:t>
            </w:r>
            <w:r>
              <w:rPr>
                <w:rFonts w:cs="Calibri"/>
                <w:color w:val="000000"/>
                <w:szCs w:val="22"/>
                <w:lang w:eastAsia="sk-SK"/>
              </w:rPr>
              <w:t>s poliklinikou F. D. Roosevelta Banská Bystrica</w:t>
            </w:r>
          </w:p>
        </w:tc>
      </w:tr>
      <w:tr w:rsidR="00321D48" w:rsidRPr="004C616E" w14:paraId="4002E47C" w14:textId="77777777" w:rsidTr="002D0490">
        <w:trPr>
          <w:trHeight w:val="300"/>
        </w:trPr>
        <w:tc>
          <w:tcPr>
            <w:tcW w:w="2552" w:type="dxa"/>
            <w:shd w:val="clear" w:color="auto" w:fill="auto"/>
            <w:noWrap/>
            <w:hideMark/>
          </w:tcPr>
          <w:p w14:paraId="2DBB0C15"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PP</w:t>
            </w:r>
          </w:p>
        </w:tc>
        <w:tc>
          <w:tcPr>
            <w:tcW w:w="9781" w:type="dxa"/>
            <w:shd w:val="clear" w:color="auto" w:fill="auto"/>
            <w:noWrap/>
            <w:hideMark/>
          </w:tcPr>
          <w:p w14:paraId="7BCB4429"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P</w:t>
            </w:r>
            <w:r w:rsidRPr="004C616E">
              <w:rPr>
                <w:rFonts w:cs="Calibri"/>
                <w:color w:val="000000"/>
                <w:szCs w:val="22"/>
                <w:lang w:eastAsia="sk-SK"/>
              </w:rPr>
              <w:t>odzemné podlažie</w:t>
            </w:r>
          </w:p>
        </w:tc>
      </w:tr>
      <w:tr w:rsidR="00321D48" w:rsidRPr="004C616E" w14:paraId="4F0809CD" w14:textId="77777777" w:rsidTr="002D0490">
        <w:trPr>
          <w:trHeight w:val="300"/>
        </w:trPr>
        <w:tc>
          <w:tcPr>
            <w:tcW w:w="2552" w:type="dxa"/>
            <w:shd w:val="clear" w:color="auto" w:fill="auto"/>
            <w:noWrap/>
            <w:hideMark/>
          </w:tcPr>
          <w:p w14:paraId="4A04522C"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RZP</w:t>
            </w:r>
          </w:p>
        </w:tc>
        <w:tc>
          <w:tcPr>
            <w:tcW w:w="9781" w:type="dxa"/>
            <w:shd w:val="clear" w:color="auto" w:fill="auto"/>
            <w:noWrap/>
            <w:hideMark/>
          </w:tcPr>
          <w:p w14:paraId="22D135C2"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Rýchla zdravotná pomoc</w:t>
            </w:r>
          </w:p>
        </w:tc>
      </w:tr>
      <w:tr w:rsidR="0056407B" w:rsidRPr="004C616E" w14:paraId="59247D49" w14:textId="77777777" w:rsidTr="002D0490">
        <w:trPr>
          <w:trHeight w:val="300"/>
        </w:trPr>
        <w:tc>
          <w:tcPr>
            <w:tcW w:w="2552" w:type="dxa"/>
            <w:shd w:val="clear" w:color="auto" w:fill="auto"/>
            <w:noWrap/>
          </w:tcPr>
          <w:p w14:paraId="1C215834" w14:textId="2470573F" w:rsidR="0056407B" w:rsidRPr="004C616E" w:rsidRDefault="0056407B"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RTG</w:t>
            </w:r>
          </w:p>
        </w:tc>
        <w:tc>
          <w:tcPr>
            <w:tcW w:w="9781" w:type="dxa"/>
            <w:shd w:val="clear" w:color="auto" w:fill="auto"/>
            <w:noWrap/>
          </w:tcPr>
          <w:p w14:paraId="46417B50" w14:textId="259D4B1A" w:rsidR="0056407B" w:rsidRPr="004C616E" w:rsidRDefault="0056407B" w:rsidP="00307C01">
            <w:pPr>
              <w:kinsoku/>
              <w:autoSpaceDE/>
              <w:autoSpaceDN/>
              <w:adjustRightInd/>
              <w:contextualSpacing w:val="0"/>
              <w:jc w:val="left"/>
              <w:rPr>
                <w:rFonts w:cs="Calibri"/>
                <w:color w:val="000000"/>
                <w:szCs w:val="22"/>
                <w:lang w:eastAsia="sk-SK"/>
              </w:rPr>
            </w:pPr>
            <w:r>
              <w:rPr>
                <w:shd w:val="clear" w:color="auto" w:fill="FFFFFF"/>
              </w:rPr>
              <w:t>Röntgenologické vyšetrenie</w:t>
            </w:r>
            <w:r w:rsidR="00113074">
              <w:rPr>
                <w:shd w:val="clear" w:color="auto" w:fill="FFFFFF"/>
              </w:rPr>
              <w:t xml:space="preserve"> / Röntgen</w:t>
            </w:r>
          </w:p>
        </w:tc>
      </w:tr>
      <w:tr w:rsidR="00321D48" w:rsidRPr="004C616E" w14:paraId="4F33E613" w14:textId="77777777" w:rsidTr="002D0490">
        <w:trPr>
          <w:trHeight w:val="300"/>
        </w:trPr>
        <w:tc>
          <w:tcPr>
            <w:tcW w:w="2552" w:type="dxa"/>
            <w:shd w:val="clear" w:color="auto" w:fill="auto"/>
            <w:noWrap/>
          </w:tcPr>
          <w:p w14:paraId="026CCB67" w14:textId="77777777" w:rsidR="00321D48" w:rsidRPr="004C616E" w:rsidRDefault="00321D4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SER</w:t>
            </w:r>
          </w:p>
        </w:tc>
        <w:tc>
          <w:tcPr>
            <w:tcW w:w="9781" w:type="dxa"/>
            <w:shd w:val="clear" w:color="auto" w:fill="auto"/>
            <w:noWrap/>
          </w:tcPr>
          <w:p w14:paraId="22C3DE4D" w14:textId="6A66C62F" w:rsidR="00321D48" w:rsidRPr="004C616E" w:rsidRDefault="00321D48" w:rsidP="00307C01">
            <w:pPr>
              <w:kinsoku/>
              <w:autoSpaceDE/>
              <w:autoSpaceDN/>
              <w:adjustRightInd/>
              <w:contextualSpacing w:val="0"/>
              <w:jc w:val="left"/>
              <w:rPr>
                <w:rFonts w:cs="Calibri"/>
                <w:color w:val="000000"/>
                <w:szCs w:val="22"/>
                <w:lang w:eastAsia="sk-SK"/>
              </w:rPr>
            </w:pPr>
            <w:r w:rsidRPr="00421780">
              <w:t>Satellite Equipment Room</w:t>
            </w:r>
            <w:r>
              <w:t xml:space="preserve"> – </w:t>
            </w:r>
            <w:r w:rsidR="00D957A3">
              <w:t>pridružená serverovňa</w:t>
            </w:r>
          </w:p>
        </w:tc>
      </w:tr>
      <w:tr w:rsidR="009839BC" w:rsidRPr="004C616E" w14:paraId="5D7447BD" w14:textId="77777777" w:rsidTr="002D0490">
        <w:trPr>
          <w:trHeight w:val="300"/>
        </w:trPr>
        <w:tc>
          <w:tcPr>
            <w:tcW w:w="2552" w:type="dxa"/>
            <w:shd w:val="clear" w:color="auto" w:fill="auto"/>
            <w:noWrap/>
          </w:tcPr>
          <w:p w14:paraId="11B3A3C4" w14:textId="26D1912B" w:rsidR="009839BC" w:rsidRDefault="009839BC"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SLA</w:t>
            </w:r>
          </w:p>
        </w:tc>
        <w:tc>
          <w:tcPr>
            <w:tcW w:w="9781" w:type="dxa"/>
            <w:shd w:val="clear" w:color="auto" w:fill="auto"/>
            <w:noWrap/>
          </w:tcPr>
          <w:p w14:paraId="339E5D76" w14:textId="0E965957" w:rsidR="009839BC" w:rsidRPr="00421780" w:rsidRDefault="009839BC" w:rsidP="00307C01">
            <w:pPr>
              <w:kinsoku/>
              <w:autoSpaceDE/>
              <w:autoSpaceDN/>
              <w:adjustRightInd/>
              <w:contextualSpacing w:val="0"/>
              <w:jc w:val="left"/>
            </w:pPr>
            <w:r w:rsidRPr="006E67CB">
              <w:rPr>
                <w:iCs/>
              </w:rPr>
              <w:t xml:space="preserve">Service Level </w:t>
            </w:r>
            <w:r w:rsidR="00D957A3">
              <w:rPr>
                <w:iCs/>
              </w:rPr>
              <w:t>A</w:t>
            </w:r>
            <w:r w:rsidRPr="006E67CB">
              <w:rPr>
                <w:iCs/>
              </w:rPr>
              <w:t>greements</w:t>
            </w:r>
          </w:p>
        </w:tc>
      </w:tr>
      <w:tr w:rsidR="00321D48" w:rsidRPr="004C616E" w14:paraId="05EC101C" w14:textId="77777777" w:rsidTr="002D0490">
        <w:trPr>
          <w:trHeight w:val="300"/>
        </w:trPr>
        <w:tc>
          <w:tcPr>
            <w:tcW w:w="2552" w:type="dxa"/>
            <w:shd w:val="clear" w:color="auto" w:fill="auto"/>
            <w:noWrap/>
            <w:hideMark/>
          </w:tcPr>
          <w:p w14:paraId="7695E4BF"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SVaLZ</w:t>
            </w:r>
          </w:p>
        </w:tc>
        <w:tc>
          <w:tcPr>
            <w:tcW w:w="9781" w:type="dxa"/>
            <w:shd w:val="clear" w:color="auto" w:fill="auto"/>
            <w:noWrap/>
            <w:hideMark/>
          </w:tcPr>
          <w:p w14:paraId="6F75668D"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Spoločné vyšetrovacie a liečebné zložky</w:t>
            </w:r>
          </w:p>
        </w:tc>
      </w:tr>
      <w:tr w:rsidR="004E0318" w:rsidRPr="004C616E" w14:paraId="5457B26A" w14:textId="77777777" w:rsidTr="002D0490">
        <w:trPr>
          <w:trHeight w:val="300"/>
        </w:trPr>
        <w:tc>
          <w:tcPr>
            <w:tcW w:w="2552" w:type="dxa"/>
            <w:shd w:val="clear" w:color="auto" w:fill="auto"/>
            <w:noWrap/>
          </w:tcPr>
          <w:p w14:paraId="2D7E420E" w14:textId="589CE257" w:rsidR="004E0318" w:rsidRPr="004C616E" w:rsidRDefault="004E031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SZU</w:t>
            </w:r>
          </w:p>
        </w:tc>
        <w:tc>
          <w:tcPr>
            <w:tcW w:w="9781" w:type="dxa"/>
            <w:shd w:val="clear" w:color="auto" w:fill="auto"/>
            <w:noWrap/>
          </w:tcPr>
          <w:p w14:paraId="5FB8EC8C" w14:textId="623D88AF" w:rsidR="004E0318" w:rsidRPr="004C616E" w:rsidRDefault="004B4025" w:rsidP="00307C01">
            <w:pPr>
              <w:kinsoku/>
              <w:autoSpaceDE/>
              <w:autoSpaceDN/>
              <w:adjustRightInd/>
              <w:contextualSpacing w:val="0"/>
              <w:jc w:val="left"/>
              <w:rPr>
                <w:rFonts w:cs="Calibri"/>
                <w:color w:val="000000"/>
                <w:szCs w:val="22"/>
                <w:lang w:eastAsia="sk-SK"/>
              </w:rPr>
            </w:pPr>
            <w:r w:rsidRPr="004B4025">
              <w:rPr>
                <w:rFonts w:cs="Calibri"/>
                <w:color w:val="000000"/>
                <w:szCs w:val="22"/>
                <w:lang w:eastAsia="sk-SK"/>
              </w:rPr>
              <w:t>Slovenská zdravotnícka univerzita</w:t>
            </w:r>
          </w:p>
        </w:tc>
      </w:tr>
      <w:tr w:rsidR="00321D48" w:rsidRPr="004C616E" w14:paraId="3A851BD9" w14:textId="77777777" w:rsidTr="002D0490">
        <w:trPr>
          <w:trHeight w:val="300"/>
        </w:trPr>
        <w:tc>
          <w:tcPr>
            <w:tcW w:w="2552" w:type="dxa"/>
            <w:shd w:val="clear" w:color="auto" w:fill="auto"/>
            <w:noWrap/>
            <w:hideMark/>
          </w:tcPr>
          <w:p w14:paraId="4FEF1AA5"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ŠZM</w:t>
            </w:r>
          </w:p>
        </w:tc>
        <w:tc>
          <w:tcPr>
            <w:tcW w:w="9781" w:type="dxa"/>
            <w:shd w:val="clear" w:color="auto" w:fill="auto"/>
            <w:noWrap/>
            <w:hideMark/>
          </w:tcPr>
          <w:p w14:paraId="22DE057C"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Špeciálny zdravotnícky materiál</w:t>
            </w:r>
          </w:p>
        </w:tc>
      </w:tr>
      <w:tr w:rsidR="002E6F78" w:rsidRPr="004C616E" w14:paraId="0E0C9471" w14:textId="77777777" w:rsidTr="002D0490">
        <w:trPr>
          <w:trHeight w:val="300"/>
        </w:trPr>
        <w:tc>
          <w:tcPr>
            <w:tcW w:w="2552" w:type="dxa"/>
            <w:shd w:val="clear" w:color="auto" w:fill="auto"/>
            <w:noWrap/>
          </w:tcPr>
          <w:p w14:paraId="78CCBBA4" w14:textId="1BB88A6E" w:rsidR="002E6F78" w:rsidRPr="004C616E" w:rsidRDefault="002E6F78"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UPS</w:t>
            </w:r>
          </w:p>
        </w:tc>
        <w:tc>
          <w:tcPr>
            <w:tcW w:w="9781" w:type="dxa"/>
            <w:shd w:val="clear" w:color="auto" w:fill="auto"/>
            <w:noWrap/>
          </w:tcPr>
          <w:p w14:paraId="6147797D" w14:textId="492A75CC" w:rsidR="002E6F78" w:rsidRPr="004C616E" w:rsidRDefault="002E6F78" w:rsidP="00307C01">
            <w:pPr>
              <w:kinsoku/>
              <w:autoSpaceDE/>
              <w:autoSpaceDN/>
              <w:adjustRightInd/>
              <w:contextualSpacing w:val="0"/>
              <w:jc w:val="left"/>
              <w:rPr>
                <w:rFonts w:cs="Calibri"/>
                <w:color w:val="000000"/>
                <w:szCs w:val="22"/>
                <w:lang w:eastAsia="sk-SK"/>
              </w:rPr>
            </w:pPr>
            <w:r w:rsidRPr="002E6F78">
              <w:rPr>
                <w:rFonts w:cs="Calibri"/>
                <w:color w:val="000000"/>
                <w:szCs w:val="22"/>
                <w:lang w:eastAsia="sk-SK"/>
              </w:rPr>
              <w:t>Uninterruptible Power Supply</w:t>
            </w:r>
            <w:r w:rsidR="0092328B">
              <w:rPr>
                <w:rFonts w:cs="Calibri"/>
                <w:color w:val="000000"/>
                <w:szCs w:val="22"/>
                <w:lang w:eastAsia="sk-SK"/>
              </w:rPr>
              <w:t xml:space="preserve"> </w:t>
            </w:r>
            <w:r w:rsidR="00791A50">
              <w:rPr>
                <w:rFonts w:cs="Calibri"/>
                <w:color w:val="000000"/>
                <w:szCs w:val="22"/>
                <w:lang w:eastAsia="sk-SK"/>
              </w:rPr>
              <w:t>(neprerušiteľný záložný zdroj elektrickej energie)</w:t>
            </w:r>
          </w:p>
        </w:tc>
      </w:tr>
      <w:tr w:rsidR="00932D25" w:rsidRPr="004C616E" w14:paraId="48BBE4BC" w14:textId="77777777" w:rsidTr="002D0490">
        <w:trPr>
          <w:trHeight w:val="300"/>
        </w:trPr>
        <w:tc>
          <w:tcPr>
            <w:tcW w:w="2552" w:type="dxa"/>
            <w:shd w:val="clear" w:color="auto" w:fill="auto"/>
            <w:noWrap/>
          </w:tcPr>
          <w:p w14:paraId="01B07668" w14:textId="22898418" w:rsidR="00932D25" w:rsidRPr="004C616E" w:rsidRDefault="00932D25"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V</w:t>
            </w:r>
            <w:r w:rsidR="00DB1B36">
              <w:rPr>
                <w:rFonts w:cs="Calibri"/>
                <w:color w:val="000000"/>
                <w:szCs w:val="22"/>
                <w:lang w:eastAsia="sk-SK"/>
              </w:rPr>
              <w:t>oIP</w:t>
            </w:r>
          </w:p>
        </w:tc>
        <w:tc>
          <w:tcPr>
            <w:tcW w:w="9781" w:type="dxa"/>
            <w:shd w:val="clear" w:color="auto" w:fill="auto"/>
            <w:noWrap/>
          </w:tcPr>
          <w:p w14:paraId="69BB125A" w14:textId="1B7F7E2E" w:rsidR="00932D25" w:rsidRPr="004C616E" w:rsidRDefault="00DB1B36"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Voice over Internet Protocol (</w:t>
            </w:r>
            <w:r w:rsidR="00C735D9">
              <w:rPr>
                <w:rFonts w:cs="Calibri"/>
                <w:color w:val="000000"/>
                <w:szCs w:val="22"/>
                <w:lang w:eastAsia="sk-SK"/>
              </w:rPr>
              <w:t>„</w:t>
            </w:r>
            <w:r>
              <w:rPr>
                <w:rFonts w:cs="Calibri"/>
                <w:color w:val="000000"/>
                <w:szCs w:val="22"/>
                <w:lang w:eastAsia="sk-SK"/>
              </w:rPr>
              <w:t>volanie</w:t>
            </w:r>
            <w:r w:rsidR="00C735D9">
              <w:rPr>
                <w:rFonts w:cs="Calibri"/>
                <w:color w:val="000000"/>
                <w:szCs w:val="22"/>
                <w:lang w:eastAsia="sk-SK"/>
              </w:rPr>
              <w:t xml:space="preserve"> cez internet“)</w:t>
            </w:r>
          </w:p>
        </w:tc>
      </w:tr>
      <w:tr w:rsidR="00E95870" w:rsidRPr="004C616E" w14:paraId="7CD4B225" w14:textId="77777777" w:rsidTr="002D0490">
        <w:trPr>
          <w:trHeight w:val="300"/>
        </w:trPr>
        <w:tc>
          <w:tcPr>
            <w:tcW w:w="2552" w:type="dxa"/>
            <w:shd w:val="clear" w:color="auto" w:fill="auto"/>
            <w:noWrap/>
          </w:tcPr>
          <w:p w14:paraId="15C24B8E" w14:textId="68796AF6" w:rsidR="00E95870" w:rsidRDefault="00E9587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ZM</w:t>
            </w:r>
          </w:p>
        </w:tc>
        <w:tc>
          <w:tcPr>
            <w:tcW w:w="9781" w:type="dxa"/>
            <w:shd w:val="clear" w:color="auto" w:fill="auto"/>
            <w:noWrap/>
          </w:tcPr>
          <w:p w14:paraId="59D9350A" w14:textId="5447FB1D" w:rsidR="00E95870" w:rsidRDefault="00E95870" w:rsidP="00307C01">
            <w:pPr>
              <w:kinsoku/>
              <w:autoSpaceDE/>
              <w:autoSpaceDN/>
              <w:adjustRightInd/>
              <w:contextualSpacing w:val="0"/>
              <w:jc w:val="left"/>
              <w:rPr>
                <w:rFonts w:cs="Calibri"/>
                <w:color w:val="000000"/>
                <w:szCs w:val="22"/>
                <w:lang w:eastAsia="sk-SK"/>
              </w:rPr>
            </w:pPr>
            <w:r>
              <w:rPr>
                <w:rFonts w:cs="Calibri"/>
                <w:color w:val="000000"/>
                <w:szCs w:val="22"/>
                <w:lang w:eastAsia="sk-SK"/>
              </w:rPr>
              <w:t>Zdravotnícky materiál</w:t>
            </w:r>
          </w:p>
        </w:tc>
      </w:tr>
      <w:tr w:rsidR="00321D48" w:rsidRPr="004C616E" w14:paraId="2E672181" w14:textId="77777777" w:rsidTr="002D0490">
        <w:trPr>
          <w:trHeight w:val="300"/>
        </w:trPr>
        <w:tc>
          <w:tcPr>
            <w:tcW w:w="2552" w:type="dxa"/>
            <w:shd w:val="clear" w:color="auto" w:fill="auto"/>
            <w:noWrap/>
            <w:hideMark/>
          </w:tcPr>
          <w:p w14:paraId="1F8A1758"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ZZS</w:t>
            </w:r>
          </w:p>
        </w:tc>
        <w:tc>
          <w:tcPr>
            <w:tcW w:w="9781" w:type="dxa"/>
            <w:shd w:val="clear" w:color="auto" w:fill="auto"/>
            <w:noWrap/>
            <w:hideMark/>
          </w:tcPr>
          <w:p w14:paraId="0FAE57B3" w14:textId="77777777" w:rsidR="00321D48" w:rsidRPr="004C616E" w:rsidRDefault="00321D48" w:rsidP="00307C01">
            <w:pPr>
              <w:kinsoku/>
              <w:autoSpaceDE/>
              <w:autoSpaceDN/>
              <w:adjustRightInd/>
              <w:contextualSpacing w:val="0"/>
              <w:jc w:val="left"/>
              <w:rPr>
                <w:rFonts w:cs="Calibri"/>
                <w:color w:val="000000"/>
                <w:szCs w:val="22"/>
                <w:lang w:eastAsia="sk-SK"/>
              </w:rPr>
            </w:pPr>
            <w:r w:rsidRPr="004C616E">
              <w:rPr>
                <w:rFonts w:cs="Calibri"/>
                <w:color w:val="000000"/>
                <w:szCs w:val="22"/>
                <w:lang w:eastAsia="sk-SK"/>
              </w:rPr>
              <w:t>Záchranná zdravotná služba</w:t>
            </w:r>
          </w:p>
        </w:tc>
      </w:tr>
    </w:tbl>
    <w:p w14:paraId="474998CC" w14:textId="2E565A98" w:rsidR="002858C0" w:rsidRPr="00F34789" w:rsidRDefault="002858C0" w:rsidP="00F15691">
      <w:pPr>
        <w:kinsoku/>
        <w:autoSpaceDE/>
        <w:autoSpaceDN/>
        <w:adjustRightInd/>
        <w:spacing w:after="160" w:line="259" w:lineRule="auto"/>
        <w:contextualSpacing w:val="0"/>
        <w:jc w:val="left"/>
      </w:pPr>
    </w:p>
    <w:sectPr w:rsidR="002858C0" w:rsidRPr="00F34789" w:rsidSect="00DE29F3">
      <w:footerReference w:type="default" r:id="rId22"/>
      <w:pgSz w:w="16838" w:h="11906" w:orient="landscape"/>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77171" w14:textId="77777777" w:rsidR="00D36D96" w:rsidRPr="00D34FC7" w:rsidRDefault="00D36D96" w:rsidP="005E2171">
      <w:r w:rsidRPr="00D34FC7">
        <w:separator/>
      </w:r>
    </w:p>
  </w:endnote>
  <w:endnote w:type="continuationSeparator" w:id="0">
    <w:p w14:paraId="47278F55" w14:textId="77777777" w:rsidR="00D36D96" w:rsidRPr="00D34FC7" w:rsidRDefault="00D36D96" w:rsidP="005E2171">
      <w:r w:rsidRPr="00D34FC7">
        <w:continuationSeparator/>
      </w:r>
    </w:p>
  </w:endnote>
  <w:endnote w:type="continuationNotice" w:id="1">
    <w:p w14:paraId="01466172" w14:textId="77777777" w:rsidR="00D36D96" w:rsidRPr="00D34FC7" w:rsidRDefault="00D36D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Kievit-Book">
    <w:altName w:val="Calibri"/>
    <w:charset w:val="00"/>
    <w:family w:val="roman"/>
    <w:pitch w:val="default"/>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6762063"/>
      <w:docPartObj>
        <w:docPartGallery w:val="Page Numbers (Bottom of Page)"/>
        <w:docPartUnique/>
      </w:docPartObj>
    </w:sdtPr>
    <w:sdtEndPr/>
    <w:sdtContent>
      <w:p w14:paraId="37B278E5" w14:textId="7EE976FE" w:rsidR="00251EA2" w:rsidRPr="00D34FC7" w:rsidRDefault="00251EA2">
        <w:pPr>
          <w:pStyle w:val="Pta"/>
          <w:jc w:val="right"/>
        </w:pPr>
        <w:r w:rsidRPr="00D34FC7">
          <w:fldChar w:fldCharType="begin"/>
        </w:r>
        <w:r w:rsidRPr="00D34FC7">
          <w:instrText>PAGE   \* MERGEFORMAT</w:instrText>
        </w:r>
        <w:r w:rsidRPr="00D34FC7">
          <w:fldChar w:fldCharType="separate"/>
        </w:r>
        <w:r w:rsidRPr="00D34FC7">
          <w:t>2</w:t>
        </w:r>
        <w:r w:rsidRPr="00D34FC7">
          <w:fldChar w:fldCharType="end"/>
        </w:r>
      </w:p>
    </w:sdtContent>
  </w:sdt>
  <w:p w14:paraId="2FF0D356" w14:textId="4D848760" w:rsidR="005E2171" w:rsidRPr="00D34FC7" w:rsidRDefault="004A0CCE" w:rsidP="00E31D7F">
    <w:pPr>
      <w:pStyle w:val="Pta"/>
      <w:jc w:val="center"/>
    </w:pPr>
    <w:r w:rsidRPr="00D34FC7">
      <w:t xml:space="preserve">          </w:t>
    </w:r>
    <w:r w:rsidR="00122629" w:rsidRPr="00D34FC7">
      <w:t>Aktualizácia Funkčného programu požiadaviek – Fakultná nemocnica s poliklinikou F. D. Roosevelta Bansk</w:t>
    </w:r>
    <w:r w:rsidRPr="00D34FC7">
      <w:t>á Bystrica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23E2D" w14:textId="77777777" w:rsidR="00D36D96" w:rsidRPr="00D34FC7" w:rsidRDefault="00D36D96" w:rsidP="005E2171">
      <w:r w:rsidRPr="00D34FC7">
        <w:separator/>
      </w:r>
    </w:p>
  </w:footnote>
  <w:footnote w:type="continuationSeparator" w:id="0">
    <w:p w14:paraId="0C444752" w14:textId="77777777" w:rsidR="00D36D96" w:rsidRPr="00D34FC7" w:rsidRDefault="00D36D96" w:rsidP="005E2171">
      <w:r w:rsidRPr="00D34FC7">
        <w:continuationSeparator/>
      </w:r>
    </w:p>
  </w:footnote>
  <w:footnote w:type="continuationNotice" w:id="1">
    <w:p w14:paraId="29C8A102" w14:textId="77777777" w:rsidR="00D36D96" w:rsidRPr="00D34FC7" w:rsidRDefault="00D36D96"/>
  </w:footnote>
  <w:footnote w:id="2">
    <w:p w14:paraId="77816E0C" w14:textId="64F3CC15" w:rsidR="00D03BA6" w:rsidRDefault="00D03BA6">
      <w:pPr>
        <w:pStyle w:val="Textpoznmkypodiarou"/>
      </w:pPr>
      <w:r w:rsidRPr="00C97DCD">
        <w:rPr>
          <w:rStyle w:val="Odkaznapoznmkupodiarou"/>
          <w:szCs w:val="18"/>
        </w:rPr>
        <w:footnoteRef/>
      </w:r>
      <w:r w:rsidRPr="00C97DCD">
        <w:rPr>
          <w:sz w:val="18"/>
          <w:szCs w:val="18"/>
        </w:rPr>
        <w:t xml:space="preserve"> </w:t>
      </w:r>
      <w:r w:rsidR="00E87463" w:rsidRPr="00C97DCD">
        <w:rPr>
          <w:sz w:val="18"/>
          <w:szCs w:val="18"/>
        </w:rPr>
        <w:t>Bez započítania 12 lôžok, ktoré budú pripravené aj na možnosť zotrvania pacienta do druhého dňa</w:t>
      </w:r>
      <w:r w:rsidR="00C97DCD" w:rsidRPr="00C97DCD">
        <w:rPr>
          <w:sz w:val="18"/>
          <w:szCs w:val="18"/>
        </w:rPr>
        <w:t>. Tieto lôžka sú započítané v kapacite všeobecných ošetrovacích jednotiek</w:t>
      </w:r>
      <w:r w:rsidR="00C97DCD">
        <w:t>.</w:t>
      </w:r>
    </w:p>
  </w:footnote>
  <w:footnote w:id="3">
    <w:p w14:paraId="779FD706" w14:textId="77777777" w:rsidR="003910A9" w:rsidRPr="00D937FA" w:rsidRDefault="00D937FA" w:rsidP="003910A9">
      <w:pPr>
        <w:rPr>
          <w:sz w:val="18"/>
          <w:szCs w:val="18"/>
        </w:rPr>
      </w:pPr>
      <w:r>
        <w:rPr>
          <w:rStyle w:val="Odkaznapoznmkupodiarou"/>
        </w:rPr>
        <w:footnoteRef/>
      </w:r>
      <w:r>
        <w:t xml:space="preserve"> </w:t>
      </w:r>
      <w:r w:rsidR="003910A9" w:rsidRPr="001D4CA7">
        <w:rPr>
          <w:sz w:val="18"/>
          <w:szCs w:val="18"/>
        </w:rPr>
        <w:t>Automatická identifikácia a zachytávanie údajov (AIDC) sa týka metód automatickej identifikácie objektov, zbierania údajov o nich a ich zadávania priamo do počítačových systémov bez zásahu človeka. Medzi technológie, ktoré sa zvyčajne považujú za súčasť AIDC patria QR kódy, čiarové kódy, rádiofrekvenčná identifikácia (RFID), biometria (ako systém rozpoznávania</w:t>
      </w:r>
      <w:r w:rsidR="003910A9" w:rsidRPr="00D937FA">
        <w:rPr>
          <w:sz w:val="18"/>
          <w:szCs w:val="18"/>
        </w:rPr>
        <w:t xml:space="preserve"> dúhovky a tváre), magnetické prúžky, optické rozpoznávanie znakov (OCR), inteligentné karty a rozpoznávanie hlasu. AIDC sa tiež bežne označuje ako „Automatická identifikácia“, „Automatické ID“ a „Automatické zachytávanie údajov“.</w:t>
      </w:r>
    </w:p>
    <w:p w14:paraId="3E362B31" w14:textId="4A090BCC" w:rsidR="00D937FA" w:rsidRDefault="00D937FA">
      <w:pPr>
        <w:pStyle w:val="Textpoznmkypodiarou"/>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72D2E"/>
    <w:multiLevelType w:val="hybridMultilevel"/>
    <w:tmpl w:val="140EBA42"/>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55D62B8"/>
    <w:multiLevelType w:val="hybridMultilevel"/>
    <w:tmpl w:val="D7FA17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5680CE7"/>
    <w:multiLevelType w:val="hybridMultilevel"/>
    <w:tmpl w:val="95428AE2"/>
    <w:lvl w:ilvl="0" w:tplc="91EA51B4">
      <w:start w:val="1"/>
      <w:numFmt w:val="bullet"/>
      <w:pStyle w:val="USONAopsommingdef"/>
      <w:lvlText w:val=""/>
      <w:lvlJc w:val="left"/>
      <w:pPr>
        <w:ind w:left="786" w:hanging="360"/>
      </w:pPr>
      <w:rPr>
        <w:rFonts w:ascii="Symbol" w:hAnsi="Symbol" w:hint="default"/>
      </w:rPr>
    </w:lvl>
    <w:lvl w:ilvl="1" w:tplc="04130003">
      <w:start w:val="1"/>
      <w:numFmt w:val="bullet"/>
      <w:lvlText w:val="o"/>
      <w:lvlJc w:val="left"/>
      <w:pPr>
        <w:ind w:left="1440" w:hanging="360"/>
      </w:pPr>
      <w:rPr>
        <w:rFonts w:ascii="Courier New" w:hAnsi="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8B70403"/>
    <w:multiLevelType w:val="multilevel"/>
    <w:tmpl w:val="4D004952"/>
    <w:lvl w:ilvl="0">
      <w:start w:val="1"/>
      <w:numFmt w:val="bullet"/>
      <w:lvlText w:val=""/>
      <w:lvlJc w:val="left"/>
      <w:pPr>
        <w:tabs>
          <w:tab w:val="num" w:pos="283"/>
        </w:tabs>
        <w:ind w:left="283" w:hanging="283"/>
      </w:pPr>
      <w:rPr>
        <w:rFonts w:ascii="Wingdings" w:hAnsi="Wingdings" w:hint="default"/>
        <w:sz w:val="20"/>
      </w:rPr>
    </w:lvl>
    <w:lvl w:ilvl="1">
      <w:start w:val="1"/>
      <w:numFmt w:val="bullet"/>
      <w:lvlText w:val=""/>
      <w:lvlJc w:val="left"/>
      <w:pPr>
        <w:tabs>
          <w:tab w:val="num" w:pos="567"/>
        </w:tabs>
        <w:ind w:left="567" w:hanging="284"/>
      </w:pPr>
      <w:rPr>
        <w:rFonts w:ascii="Symbol" w:hAnsi="Symbol" w:hint="default"/>
        <w:sz w:val="16"/>
      </w:rPr>
    </w:lvl>
    <w:lvl w:ilvl="2">
      <w:start w:val="1"/>
      <w:numFmt w:val="bullet"/>
      <w:lvlText w:val=""/>
      <w:lvlJc w:val="left"/>
      <w:pPr>
        <w:tabs>
          <w:tab w:val="num" w:pos="850"/>
        </w:tabs>
        <w:ind w:left="850" w:hanging="283"/>
      </w:pPr>
      <w:rPr>
        <w:rFonts w:ascii="Wingdings" w:hAnsi="Wingdings" w:hint="default"/>
        <w:sz w:val="12"/>
      </w:rPr>
    </w:lvl>
    <w:lvl w:ilvl="3">
      <w:start w:val="1"/>
      <w:numFmt w:val="bullet"/>
      <w:lvlText w:val=""/>
      <w:lvlJc w:val="left"/>
      <w:pPr>
        <w:tabs>
          <w:tab w:val="num" w:pos="850"/>
        </w:tabs>
        <w:ind w:left="850" w:hanging="283"/>
      </w:pPr>
      <w:rPr>
        <w:rFonts w:ascii="Wingdings" w:hAnsi="Wingdings" w:hint="default"/>
        <w:sz w:val="12"/>
      </w:rPr>
    </w:lvl>
    <w:lvl w:ilvl="4">
      <w:start w:val="1"/>
      <w:numFmt w:val="bullet"/>
      <w:lvlText w:val=""/>
      <w:lvlJc w:val="left"/>
      <w:pPr>
        <w:tabs>
          <w:tab w:val="num" w:pos="850"/>
        </w:tabs>
        <w:ind w:left="850" w:hanging="283"/>
      </w:pPr>
      <w:rPr>
        <w:rFonts w:ascii="Wingdings" w:hAnsi="Wingdings" w:hint="default"/>
        <w:sz w:val="12"/>
      </w:rPr>
    </w:lvl>
    <w:lvl w:ilvl="5">
      <w:start w:val="1"/>
      <w:numFmt w:val="bullet"/>
      <w:lvlText w:val=""/>
      <w:lvlJc w:val="left"/>
      <w:pPr>
        <w:tabs>
          <w:tab w:val="num" w:pos="850"/>
        </w:tabs>
        <w:ind w:left="850" w:hanging="283"/>
      </w:pPr>
      <w:rPr>
        <w:rFonts w:ascii="Wingdings" w:hAnsi="Wingdings" w:hint="default"/>
        <w:sz w:val="12"/>
      </w:rPr>
    </w:lvl>
    <w:lvl w:ilvl="6">
      <w:start w:val="1"/>
      <w:numFmt w:val="bullet"/>
      <w:lvlText w:val=""/>
      <w:lvlJc w:val="left"/>
      <w:pPr>
        <w:tabs>
          <w:tab w:val="num" w:pos="850"/>
        </w:tabs>
        <w:ind w:left="850" w:hanging="283"/>
      </w:pPr>
      <w:rPr>
        <w:rFonts w:ascii="Wingdings" w:hAnsi="Wingdings" w:hint="default"/>
        <w:sz w:val="12"/>
      </w:rPr>
    </w:lvl>
    <w:lvl w:ilvl="7">
      <w:start w:val="1"/>
      <w:numFmt w:val="bullet"/>
      <w:lvlText w:val=""/>
      <w:lvlJc w:val="left"/>
      <w:pPr>
        <w:tabs>
          <w:tab w:val="num" w:pos="850"/>
        </w:tabs>
        <w:ind w:left="850" w:hanging="283"/>
      </w:pPr>
      <w:rPr>
        <w:rFonts w:ascii="Wingdings" w:hAnsi="Wingdings" w:hint="default"/>
        <w:sz w:val="12"/>
      </w:rPr>
    </w:lvl>
    <w:lvl w:ilvl="8">
      <w:start w:val="1"/>
      <w:numFmt w:val="bullet"/>
      <w:lvlText w:val=""/>
      <w:lvlJc w:val="left"/>
      <w:pPr>
        <w:tabs>
          <w:tab w:val="num" w:pos="850"/>
        </w:tabs>
        <w:ind w:left="850" w:hanging="283"/>
      </w:pPr>
      <w:rPr>
        <w:rFonts w:ascii="Wingdings" w:hAnsi="Wingdings" w:hint="default"/>
        <w:sz w:val="12"/>
      </w:rPr>
    </w:lvl>
  </w:abstractNum>
  <w:abstractNum w:abstractNumId="4" w15:restartNumberingAfterBreak="0">
    <w:nsid w:val="0BD768E5"/>
    <w:multiLevelType w:val="hybridMultilevel"/>
    <w:tmpl w:val="CE24BD00"/>
    <w:lvl w:ilvl="0" w:tplc="F892BFC8">
      <w:start w:val="1"/>
      <w:numFmt w:val="decimal"/>
      <w:pStyle w:val="31Usona"/>
      <w:lvlText w:val="31.%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D2F7A7B"/>
    <w:multiLevelType w:val="hybridMultilevel"/>
    <w:tmpl w:val="16D2D4DA"/>
    <w:lvl w:ilvl="0" w:tplc="3078B442">
      <w:start w:val="1"/>
      <w:numFmt w:val="decimal"/>
      <w:pStyle w:val="2Usona"/>
      <w:lvlText w:val="2.%1."/>
      <w:lvlJc w:val="left"/>
      <w:pPr>
        <w:ind w:left="36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0E0C1704"/>
    <w:multiLevelType w:val="hybridMultilevel"/>
    <w:tmpl w:val="BA18E136"/>
    <w:lvl w:ilvl="0" w:tplc="3D00AEF2">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0E2D03D0"/>
    <w:multiLevelType w:val="hybridMultilevel"/>
    <w:tmpl w:val="E6DAFBAC"/>
    <w:lvl w:ilvl="0" w:tplc="94D8D05A">
      <w:start w:val="1"/>
      <w:numFmt w:val="bullet"/>
      <w:lvlText w:val="•"/>
      <w:lvlJc w:val="left"/>
      <w:pPr>
        <w:tabs>
          <w:tab w:val="num" w:pos="720"/>
        </w:tabs>
        <w:ind w:left="720" w:hanging="360"/>
      </w:pPr>
      <w:rPr>
        <w:rFonts w:ascii="Arial" w:hAnsi="Arial" w:hint="default"/>
      </w:rPr>
    </w:lvl>
    <w:lvl w:ilvl="1" w:tplc="95EE3D98" w:tentative="1">
      <w:start w:val="1"/>
      <w:numFmt w:val="bullet"/>
      <w:lvlText w:val="•"/>
      <w:lvlJc w:val="left"/>
      <w:pPr>
        <w:tabs>
          <w:tab w:val="num" w:pos="1440"/>
        </w:tabs>
        <w:ind w:left="1440" w:hanging="360"/>
      </w:pPr>
      <w:rPr>
        <w:rFonts w:ascii="Arial" w:hAnsi="Arial" w:hint="default"/>
      </w:rPr>
    </w:lvl>
    <w:lvl w:ilvl="2" w:tplc="5224A4C6" w:tentative="1">
      <w:start w:val="1"/>
      <w:numFmt w:val="bullet"/>
      <w:lvlText w:val="•"/>
      <w:lvlJc w:val="left"/>
      <w:pPr>
        <w:tabs>
          <w:tab w:val="num" w:pos="2160"/>
        </w:tabs>
        <w:ind w:left="2160" w:hanging="360"/>
      </w:pPr>
      <w:rPr>
        <w:rFonts w:ascii="Arial" w:hAnsi="Arial" w:hint="default"/>
      </w:rPr>
    </w:lvl>
    <w:lvl w:ilvl="3" w:tplc="E53A659E" w:tentative="1">
      <w:start w:val="1"/>
      <w:numFmt w:val="bullet"/>
      <w:lvlText w:val="•"/>
      <w:lvlJc w:val="left"/>
      <w:pPr>
        <w:tabs>
          <w:tab w:val="num" w:pos="2880"/>
        </w:tabs>
        <w:ind w:left="2880" w:hanging="360"/>
      </w:pPr>
      <w:rPr>
        <w:rFonts w:ascii="Arial" w:hAnsi="Arial" w:hint="default"/>
      </w:rPr>
    </w:lvl>
    <w:lvl w:ilvl="4" w:tplc="D9DEC3AA" w:tentative="1">
      <w:start w:val="1"/>
      <w:numFmt w:val="bullet"/>
      <w:lvlText w:val="•"/>
      <w:lvlJc w:val="left"/>
      <w:pPr>
        <w:tabs>
          <w:tab w:val="num" w:pos="3600"/>
        </w:tabs>
        <w:ind w:left="3600" w:hanging="360"/>
      </w:pPr>
      <w:rPr>
        <w:rFonts w:ascii="Arial" w:hAnsi="Arial" w:hint="default"/>
      </w:rPr>
    </w:lvl>
    <w:lvl w:ilvl="5" w:tplc="04E4FFE6" w:tentative="1">
      <w:start w:val="1"/>
      <w:numFmt w:val="bullet"/>
      <w:lvlText w:val="•"/>
      <w:lvlJc w:val="left"/>
      <w:pPr>
        <w:tabs>
          <w:tab w:val="num" w:pos="4320"/>
        </w:tabs>
        <w:ind w:left="4320" w:hanging="360"/>
      </w:pPr>
      <w:rPr>
        <w:rFonts w:ascii="Arial" w:hAnsi="Arial" w:hint="default"/>
      </w:rPr>
    </w:lvl>
    <w:lvl w:ilvl="6" w:tplc="BB44BE8A" w:tentative="1">
      <w:start w:val="1"/>
      <w:numFmt w:val="bullet"/>
      <w:lvlText w:val="•"/>
      <w:lvlJc w:val="left"/>
      <w:pPr>
        <w:tabs>
          <w:tab w:val="num" w:pos="5040"/>
        </w:tabs>
        <w:ind w:left="5040" w:hanging="360"/>
      </w:pPr>
      <w:rPr>
        <w:rFonts w:ascii="Arial" w:hAnsi="Arial" w:hint="default"/>
      </w:rPr>
    </w:lvl>
    <w:lvl w:ilvl="7" w:tplc="69EE2F88" w:tentative="1">
      <w:start w:val="1"/>
      <w:numFmt w:val="bullet"/>
      <w:lvlText w:val="•"/>
      <w:lvlJc w:val="left"/>
      <w:pPr>
        <w:tabs>
          <w:tab w:val="num" w:pos="5760"/>
        </w:tabs>
        <w:ind w:left="5760" w:hanging="360"/>
      </w:pPr>
      <w:rPr>
        <w:rFonts w:ascii="Arial" w:hAnsi="Arial" w:hint="default"/>
      </w:rPr>
    </w:lvl>
    <w:lvl w:ilvl="8" w:tplc="C936A90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F294454"/>
    <w:multiLevelType w:val="hybridMultilevel"/>
    <w:tmpl w:val="2D624FD8"/>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0F695FD9"/>
    <w:multiLevelType w:val="hybridMultilevel"/>
    <w:tmpl w:val="586C9CD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0FC53A50"/>
    <w:multiLevelType w:val="hybridMultilevel"/>
    <w:tmpl w:val="7BAAC9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14269B12"/>
    <w:multiLevelType w:val="hybridMultilevel"/>
    <w:tmpl w:val="FFFFFFFF"/>
    <w:lvl w:ilvl="0" w:tplc="040C7C1A">
      <w:start w:val="1"/>
      <w:numFmt w:val="bullet"/>
      <w:lvlText w:val="-"/>
      <w:lvlJc w:val="left"/>
      <w:pPr>
        <w:ind w:left="720" w:hanging="360"/>
      </w:pPr>
      <w:rPr>
        <w:rFonts w:ascii="Calibri" w:hAnsi="Calibri" w:hint="default"/>
      </w:rPr>
    </w:lvl>
    <w:lvl w:ilvl="1" w:tplc="62689574">
      <w:start w:val="1"/>
      <w:numFmt w:val="bullet"/>
      <w:lvlText w:val="o"/>
      <w:lvlJc w:val="left"/>
      <w:pPr>
        <w:ind w:left="1440" w:hanging="360"/>
      </w:pPr>
      <w:rPr>
        <w:rFonts w:ascii="Courier New" w:hAnsi="Courier New" w:hint="default"/>
      </w:rPr>
    </w:lvl>
    <w:lvl w:ilvl="2" w:tplc="0E4E484A">
      <w:start w:val="1"/>
      <w:numFmt w:val="bullet"/>
      <w:lvlText w:val=""/>
      <w:lvlJc w:val="left"/>
      <w:pPr>
        <w:ind w:left="2160" w:hanging="360"/>
      </w:pPr>
      <w:rPr>
        <w:rFonts w:ascii="Wingdings" w:hAnsi="Wingdings" w:hint="default"/>
      </w:rPr>
    </w:lvl>
    <w:lvl w:ilvl="3" w:tplc="D65E727A">
      <w:start w:val="1"/>
      <w:numFmt w:val="bullet"/>
      <w:lvlText w:val=""/>
      <w:lvlJc w:val="left"/>
      <w:pPr>
        <w:ind w:left="2880" w:hanging="360"/>
      </w:pPr>
      <w:rPr>
        <w:rFonts w:ascii="Symbol" w:hAnsi="Symbol" w:hint="default"/>
      </w:rPr>
    </w:lvl>
    <w:lvl w:ilvl="4" w:tplc="0DC0E64C">
      <w:start w:val="1"/>
      <w:numFmt w:val="bullet"/>
      <w:lvlText w:val="o"/>
      <w:lvlJc w:val="left"/>
      <w:pPr>
        <w:ind w:left="3600" w:hanging="360"/>
      </w:pPr>
      <w:rPr>
        <w:rFonts w:ascii="Courier New" w:hAnsi="Courier New" w:hint="default"/>
      </w:rPr>
    </w:lvl>
    <w:lvl w:ilvl="5" w:tplc="8360714A">
      <w:start w:val="1"/>
      <w:numFmt w:val="bullet"/>
      <w:lvlText w:val=""/>
      <w:lvlJc w:val="left"/>
      <w:pPr>
        <w:ind w:left="4320" w:hanging="360"/>
      </w:pPr>
      <w:rPr>
        <w:rFonts w:ascii="Wingdings" w:hAnsi="Wingdings" w:hint="default"/>
      </w:rPr>
    </w:lvl>
    <w:lvl w:ilvl="6" w:tplc="BD026A4E">
      <w:start w:val="1"/>
      <w:numFmt w:val="bullet"/>
      <w:lvlText w:val=""/>
      <w:lvlJc w:val="left"/>
      <w:pPr>
        <w:ind w:left="5040" w:hanging="360"/>
      </w:pPr>
      <w:rPr>
        <w:rFonts w:ascii="Symbol" w:hAnsi="Symbol" w:hint="default"/>
      </w:rPr>
    </w:lvl>
    <w:lvl w:ilvl="7" w:tplc="95D48064">
      <w:start w:val="1"/>
      <w:numFmt w:val="bullet"/>
      <w:lvlText w:val="o"/>
      <w:lvlJc w:val="left"/>
      <w:pPr>
        <w:ind w:left="5760" w:hanging="360"/>
      </w:pPr>
      <w:rPr>
        <w:rFonts w:ascii="Courier New" w:hAnsi="Courier New" w:hint="default"/>
      </w:rPr>
    </w:lvl>
    <w:lvl w:ilvl="8" w:tplc="219EF0BC">
      <w:start w:val="1"/>
      <w:numFmt w:val="bullet"/>
      <w:lvlText w:val=""/>
      <w:lvlJc w:val="left"/>
      <w:pPr>
        <w:ind w:left="6480" w:hanging="360"/>
      </w:pPr>
      <w:rPr>
        <w:rFonts w:ascii="Wingdings" w:hAnsi="Wingdings" w:hint="default"/>
      </w:rPr>
    </w:lvl>
  </w:abstractNum>
  <w:abstractNum w:abstractNumId="12" w15:restartNumberingAfterBreak="0">
    <w:nsid w:val="15DE0E88"/>
    <w:multiLevelType w:val="hybridMultilevel"/>
    <w:tmpl w:val="7682FAF2"/>
    <w:lvl w:ilvl="0" w:tplc="EA624B3C">
      <w:start w:val="1"/>
      <w:numFmt w:val="decimal"/>
      <w:pStyle w:val="27Usona"/>
      <w:lvlText w:val="27.%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16C6528D"/>
    <w:multiLevelType w:val="hybridMultilevel"/>
    <w:tmpl w:val="CCE02E74"/>
    <w:lvl w:ilvl="0" w:tplc="FFFFFFFF">
      <w:start w:val="1"/>
      <w:numFmt w:val="bullet"/>
      <w:lvlText w:val=""/>
      <w:lvlJc w:val="left"/>
      <w:pPr>
        <w:ind w:left="720" w:hanging="360"/>
      </w:pPr>
      <w:rPr>
        <w:rFonts w:ascii="Symbol" w:hAnsi="Symbol" w:hint="default"/>
      </w:rPr>
    </w:lvl>
    <w:lvl w:ilvl="1" w:tplc="FFFFFFFF">
      <w:numFmt w:val="bullet"/>
      <w:lvlText w:val="-"/>
      <w:lvlJc w:val="left"/>
      <w:pPr>
        <w:ind w:left="720" w:hanging="360"/>
      </w:pPr>
      <w:rPr>
        <w:rFonts w:ascii="Calibri" w:eastAsiaTheme="minorHAnsi" w:hAnsi="Calibri" w:cs="Calibri" w:hint="default"/>
      </w:rPr>
    </w:lvl>
    <w:lvl w:ilvl="2" w:tplc="FFFFFFFF">
      <w:numFmt w:val="bullet"/>
      <w:lvlText w:val="-"/>
      <w:lvlJc w:val="left"/>
      <w:pPr>
        <w:ind w:left="2160" w:hanging="360"/>
      </w:pPr>
      <w:rPr>
        <w:rFonts w:ascii="Calibri" w:eastAsiaTheme="minorHAnsi" w:hAnsi="Calibri" w:cs="Calibr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7793E6E"/>
    <w:multiLevelType w:val="hybridMultilevel"/>
    <w:tmpl w:val="68BEB442"/>
    <w:lvl w:ilvl="0" w:tplc="A2C28A24">
      <w:start w:val="1"/>
      <w:numFmt w:val="decimal"/>
      <w:pStyle w:val="23Usona"/>
      <w:lvlText w:val="23.%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79B57CD"/>
    <w:multiLevelType w:val="hybridMultilevel"/>
    <w:tmpl w:val="76066306"/>
    <w:lvl w:ilvl="0" w:tplc="63448298">
      <w:start w:val="1"/>
      <w:numFmt w:val="lowerRoman"/>
      <w:lvlText w:val="%1)"/>
      <w:lvlJc w:val="left"/>
      <w:pPr>
        <w:ind w:left="2520" w:hanging="720"/>
      </w:pPr>
      <w:rPr>
        <w:rFonts w:hint="default"/>
      </w:rPr>
    </w:lvl>
    <w:lvl w:ilvl="1" w:tplc="041B0019" w:tentative="1">
      <w:start w:val="1"/>
      <w:numFmt w:val="lowerLetter"/>
      <w:lvlText w:val="%2."/>
      <w:lvlJc w:val="left"/>
      <w:pPr>
        <w:ind w:left="2880" w:hanging="360"/>
      </w:pPr>
    </w:lvl>
    <w:lvl w:ilvl="2" w:tplc="041B001B" w:tentative="1">
      <w:start w:val="1"/>
      <w:numFmt w:val="lowerRoman"/>
      <w:lvlText w:val="%3."/>
      <w:lvlJc w:val="right"/>
      <w:pPr>
        <w:ind w:left="3600" w:hanging="180"/>
      </w:pPr>
    </w:lvl>
    <w:lvl w:ilvl="3" w:tplc="041B000F" w:tentative="1">
      <w:start w:val="1"/>
      <w:numFmt w:val="decimal"/>
      <w:lvlText w:val="%4."/>
      <w:lvlJc w:val="left"/>
      <w:pPr>
        <w:ind w:left="4320" w:hanging="360"/>
      </w:pPr>
    </w:lvl>
    <w:lvl w:ilvl="4" w:tplc="041B0019" w:tentative="1">
      <w:start w:val="1"/>
      <w:numFmt w:val="lowerLetter"/>
      <w:lvlText w:val="%5."/>
      <w:lvlJc w:val="left"/>
      <w:pPr>
        <w:ind w:left="5040" w:hanging="360"/>
      </w:pPr>
    </w:lvl>
    <w:lvl w:ilvl="5" w:tplc="041B001B" w:tentative="1">
      <w:start w:val="1"/>
      <w:numFmt w:val="lowerRoman"/>
      <w:lvlText w:val="%6."/>
      <w:lvlJc w:val="right"/>
      <w:pPr>
        <w:ind w:left="5760" w:hanging="180"/>
      </w:pPr>
    </w:lvl>
    <w:lvl w:ilvl="6" w:tplc="041B000F" w:tentative="1">
      <w:start w:val="1"/>
      <w:numFmt w:val="decimal"/>
      <w:lvlText w:val="%7."/>
      <w:lvlJc w:val="left"/>
      <w:pPr>
        <w:ind w:left="6480" w:hanging="360"/>
      </w:pPr>
    </w:lvl>
    <w:lvl w:ilvl="7" w:tplc="041B0019" w:tentative="1">
      <w:start w:val="1"/>
      <w:numFmt w:val="lowerLetter"/>
      <w:lvlText w:val="%8."/>
      <w:lvlJc w:val="left"/>
      <w:pPr>
        <w:ind w:left="7200" w:hanging="360"/>
      </w:pPr>
    </w:lvl>
    <w:lvl w:ilvl="8" w:tplc="041B001B" w:tentative="1">
      <w:start w:val="1"/>
      <w:numFmt w:val="lowerRoman"/>
      <w:lvlText w:val="%9."/>
      <w:lvlJc w:val="right"/>
      <w:pPr>
        <w:ind w:left="7920" w:hanging="180"/>
      </w:pPr>
    </w:lvl>
  </w:abstractNum>
  <w:abstractNum w:abstractNumId="16" w15:restartNumberingAfterBreak="0">
    <w:nsid w:val="17BD5693"/>
    <w:multiLevelType w:val="hybridMultilevel"/>
    <w:tmpl w:val="8F5A1554"/>
    <w:lvl w:ilvl="0" w:tplc="FFFFFFFF">
      <w:start w:val="1"/>
      <w:numFmt w:val="bullet"/>
      <w:lvlText w:val=""/>
      <w:lvlJc w:val="left"/>
      <w:pPr>
        <w:ind w:left="720" w:hanging="360"/>
      </w:pPr>
      <w:rPr>
        <w:rFonts w:ascii="Symbol" w:hAnsi="Symbol" w:hint="default"/>
      </w:rPr>
    </w:lvl>
    <w:lvl w:ilvl="1" w:tplc="FFFFFFFF">
      <w:numFmt w:val="bullet"/>
      <w:lvlText w:val="-"/>
      <w:lvlJc w:val="left"/>
      <w:pPr>
        <w:ind w:left="720" w:hanging="360"/>
      </w:pPr>
      <w:rPr>
        <w:rFonts w:ascii="Calibri" w:eastAsiaTheme="minorHAnsi" w:hAnsi="Calibri" w:cs="Calibri" w:hint="default"/>
      </w:rPr>
    </w:lvl>
    <w:lvl w:ilvl="2" w:tplc="3D00AEF2">
      <w:numFmt w:val="bullet"/>
      <w:lvlText w:val="-"/>
      <w:lvlJc w:val="left"/>
      <w:pPr>
        <w:ind w:left="720" w:hanging="360"/>
      </w:pPr>
      <w:rPr>
        <w:rFonts w:ascii="Calibri" w:eastAsiaTheme="minorHAnsi" w:hAnsi="Calibri" w:cs="Calibr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7C34377"/>
    <w:multiLevelType w:val="hybridMultilevel"/>
    <w:tmpl w:val="C3623800"/>
    <w:lvl w:ilvl="0" w:tplc="182807E8">
      <w:start w:val="1"/>
      <w:numFmt w:val="decimal"/>
      <w:pStyle w:val="19Usona"/>
      <w:lvlText w:val="19.%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17EB4EEA"/>
    <w:multiLevelType w:val="hybridMultilevel"/>
    <w:tmpl w:val="ECCCDCF0"/>
    <w:lvl w:ilvl="0" w:tplc="3D00AEF2">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8773679"/>
    <w:multiLevelType w:val="hybridMultilevel"/>
    <w:tmpl w:val="9AF2C296"/>
    <w:lvl w:ilvl="0" w:tplc="041B000F">
      <w:start w:val="1"/>
      <w:numFmt w:val="decimal"/>
      <w:lvlText w:val="%1."/>
      <w:lvlJc w:val="left"/>
      <w:pPr>
        <w:ind w:left="720" w:hanging="360"/>
      </w:pPr>
    </w:lvl>
    <w:lvl w:ilvl="1" w:tplc="56D22330">
      <w:start w:val="1"/>
      <w:numFmt w:val="decimal"/>
      <w:lvlText w:val="24.%2."/>
      <w:lvlJc w:val="left"/>
      <w:pPr>
        <w:ind w:left="1440" w:hanging="360"/>
      </w:pPr>
      <w:rPr>
        <w:rFonts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14732F"/>
    <w:multiLevelType w:val="hybridMultilevel"/>
    <w:tmpl w:val="543CF1C8"/>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1" w15:restartNumberingAfterBreak="0">
    <w:nsid w:val="205E5C0E"/>
    <w:multiLevelType w:val="hybridMultilevel"/>
    <w:tmpl w:val="8BFA64F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20C616BD"/>
    <w:multiLevelType w:val="hybridMultilevel"/>
    <w:tmpl w:val="27ECEB2E"/>
    <w:lvl w:ilvl="0" w:tplc="F828C620">
      <w:start w:val="1"/>
      <w:numFmt w:val="bullet"/>
      <w:lvlText w:val="•"/>
      <w:lvlJc w:val="left"/>
      <w:pPr>
        <w:tabs>
          <w:tab w:val="num" w:pos="720"/>
        </w:tabs>
        <w:ind w:left="720" w:hanging="360"/>
      </w:pPr>
      <w:rPr>
        <w:rFonts w:ascii="Arial" w:hAnsi="Arial" w:hint="default"/>
      </w:rPr>
    </w:lvl>
    <w:lvl w:ilvl="1" w:tplc="3E1079F6" w:tentative="1">
      <w:start w:val="1"/>
      <w:numFmt w:val="bullet"/>
      <w:lvlText w:val="•"/>
      <w:lvlJc w:val="left"/>
      <w:pPr>
        <w:tabs>
          <w:tab w:val="num" w:pos="1440"/>
        </w:tabs>
        <w:ind w:left="1440" w:hanging="360"/>
      </w:pPr>
      <w:rPr>
        <w:rFonts w:ascii="Arial" w:hAnsi="Arial" w:hint="default"/>
      </w:rPr>
    </w:lvl>
    <w:lvl w:ilvl="2" w:tplc="47EC8C58" w:tentative="1">
      <w:start w:val="1"/>
      <w:numFmt w:val="bullet"/>
      <w:lvlText w:val="•"/>
      <w:lvlJc w:val="left"/>
      <w:pPr>
        <w:tabs>
          <w:tab w:val="num" w:pos="2160"/>
        </w:tabs>
        <w:ind w:left="2160" w:hanging="360"/>
      </w:pPr>
      <w:rPr>
        <w:rFonts w:ascii="Arial" w:hAnsi="Arial" w:hint="default"/>
      </w:rPr>
    </w:lvl>
    <w:lvl w:ilvl="3" w:tplc="6CA8E0E2" w:tentative="1">
      <w:start w:val="1"/>
      <w:numFmt w:val="bullet"/>
      <w:lvlText w:val="•"/>
      <w:lvlJc w:val="left"/>
      <w:pPr>
        <w:tabs>
          <w:tab w:val="num" w:pos="2880"/>
        </w:tabs>
        <w:ind w:left="2880" w:hanging="360"/>
      </w:pPr>
      <w:rPr>
        <w:rFonts w:ascii="Arial" w:hAnsi="Arial" w:hint="default"/>
      </w:rPr>
    </w:lvl>
    <w:lvl w:ilvl="4" w:tplc="BFA21E6E" w:tentative="1">
      <w:start w:val="1"/>
      <w:numFmt w:val="bullet"/>
      <w:lvlText w:val="•"/>
      <w:lvlJc w:val="left"/>
      <w:pPr>
        <w:tabs>
          <w:tab w:val="num" w:pos="3600"/>
        </w:tabs>
        <w:ind w:left="3600" w:hanging="360"/>
      </w:pPr>
      <w:rPr>
        <w:rFonts w:ascii="Arial" w:hAnsi="Arial" w:hint="default"/>
      </w:rPr>
    </w:lvl>
    <w:lvl w:ilvl="5" w:tplc="CF8483F8" w:tentative="1">
      <w:start w:val="1"/>
      <w:numFmt w:val="bullet"/>
      <w:lvlText w:val="•"/>
      <w:lvlJc w:val="left"/>
      <w:pPr>
        <w:tabs>
          <w:tab w:val="num" w:pos="4320"/>
        </w:tabs>
        <w:ind w:left="4320" w:hanging="360"/>
      </w:pPr>
      <w:rPr>
        <w:rFonts w:ascii="Arial" w:hAnsi="Arial" w:hint="default"/>
      </w:rPr>
    </w:lvl>
    <w:lvl w:ilvl="6" w:tplc="315611D0" w:tentative="1">
      <w:start w:val="1"/>
      <w:numFmt w:val="bullet"/>
      <w:lvlText w:val="•"/>
      <w:lvlJc w:val="left"/>
      <w:pPr>
        <w:tabs>
          <w:tab w:val="num" w:pos="5040"/>
        </w:tabs>
        <w:ind w:left="5040" w:hanging="360"/>
      </w:pPr>
      <w:rPr>
        <w:rFonts w:ascii="Arial" w:hAnsi="Arial" w:hint="default"/>
      </w:rPr>
    </w:lvl>
    <w:lvl w:ilvl="7" w:tplc="C0BEBF8C" w:tentative="1">
      <w:start w:val="1"/>
      <w:numFmt w:val="bullet"/>
      <w:lvlText w:val="•"/>
      <w:lvlJc w:val="left"/>
      <w:pPr>
        <w:tabs>
          <w:tab w:val="num" w:pos="5760"/>
        </w:tabs>
        <w:ind w:left="5760" w:hanging="360"/>
      </w:pPr>
      <w:rPr>
        <w:rFonts w:ascii="Arial" w:hAnsi="Arial" w:hint="default"/>
      </w:rPr>
    </w:lvl>
    <w:lvl w:ilvl="8" w:tplc="D13A4E0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2205A9D"/>
    <w:multiLevelType w:val="hybridMultilevel"/>
    <w:tmpl w:val="F3C8E3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243D7040"/>
    <w:multiLevelType w:val="hybridMultilevel"/>
    <w:tmpl w:val="2932D6B0"/>
    <w:lvl w:ilvl="0" w:tplc="D7AC80F2">
      <w:start w:val="1"/>
      <w:numFmt w:val="decimal"/>
      <w:pStyle w:val="15Usona"/>
      <w:lvlText w:val="15.%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259E461A"/>
    <w:multiLevelType w:val="hybridMultilevel"/>
    <w:tmpl w:val="447258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25CC3873"/>
    <w:multiLevelType w:val="multilevel"/>
    <w:tmpl w:val="064034B6"/>
    <w:lvl w:ilvl="0">
      <w:start w:val="1"/>
      <w:numFmt w:val="decimal"/>
      <w:pStyle w:val="44Usona"/>
      <w:lvlText w:val="44.%1."/>
      <w:lvlJc w:val="left"/>
      <w:pPr>
        <w:ind w:left="360" w:hanging="360"/>
      </w:pPr>
      <w:rPr>
        <w:rFonts w:ascii="Calibri" w:hAnsi="Calibri" w:hint="default"/>
        <w:b/>
        <w:i w:val="0"/>
        <w:sz w:val="24"/>
      </w:rPr>
    </w:lvl>
    <w:lvl w:ilvl="1">
      <w:start w:val="1"/>
      <w:numFmt w:val="decimal"/>
      <w:lvlText w:val="%1.%2."/>
      <w:lvlJc w:val="left"/>
      <w:pPr>
        <w:ind w:left="1000" w:hanging="432"/>
      </w:pPr>
      <w:rPr>
        <w:rFonts w:cs="Times New Roman" w:hint="default"/>
        <w:i w:val="0"/>
        <w:lang w:val="nl-NL"/>
      </w:rPr>
    </w:lvl>
    <w:lvl w:ilvl="2">
      <w:start w:val="1"/>
      <w:numFmt w:val="decimal"/>
      <w:pStyle w:val="USONAsubparagraafdef"/>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7" w15:restartNumberingAfterBreak="0">
    <w:nsid w:val="261D1597"/>
    <w:multiLevelType w:val="hybridMultilevel"/>
    <w:tmpl w:val="C7548602"/>
    <w:lvl w:ilvl="0" w:tplc="820A5714">
      <w:start w:val="1"/>
      <w:numFmt w:val="bullet"/>
      <w:lvlText w:val=""/>
      <w:lvlJc w:val="left"/>
      <w:pPr>
        <w:ind w:left="720" w:hanging="360"/>
      </w:pPr>
      <w:rPr>
        <w:rFonts w:ascii="Symbol" w:hAnsi="Symbol" w:hint="default"/>
      </w:rPr>
    </w:lvl>
    <w:lvl w:ilvl="1" w:tplc="FBD60076">
      <w:start w:val="1"/>
      <w:numFmt w:val="bullet"/>
      <w:lvlText w:val=""/>
      <w:lvlJc w:val="left"/>
      <w:pPr>
        <w:ind w:left="1440" w:hanging="360"/>
      </w:pPr>
      <w:rPr>
        <w:rFonts w:ascii="Symbol" w:hAnsi="Symbol" w:hint="default"/>
      </w:rPr>
    </w:lvl>
    <w:lvl w:ilvl="2" w:tplc="24948354">
      <w:start w:val="1"/>
      <w:numFmt w:val="bullet"/>
      <w:lvlText w:val=""/>
      <w:lvlJc w:val="left"/>
      <w:pPr>
        <w:ind w:left="2160" w:hanging="360"/>
      </w:pPr>
      <w:rPr>
        <w:rFonts w:ascii="Wingdings" w:hAnsi="Wingdings" w:hint="default"/>
      </w:rPr>
    </w:lvl>
    <w:lvl w:ilvl="3" w:tplc="A112CF3A">
      <w:start w:val="1"/>
      <w:numFmt w:val="bullet"/>
      <w:lvlText w:val=""/>
      <w:lvlJc w:val="left"/>
      <w:pPr>
        <w:ind w:left="2880" w:hanging="360"/>
      </w:pPr>
      <w:rPr>
        <w:rFonts w:ascii="Symbol" w:hAnsi="Symbol" w:hint="default"/>
      </w:rPr>
    </w:lvl>
    <w:lvl w:ilvl="4" w:tplc="6DC6AD50">
      <w:start w:val="1"/>
      <w:numFmt w:val="bullet"/>
      <w:lvlText w:val="o"/>
      <w:lvlJc w:val="left"/>
      <w:pPr>
        <w:ind w:left="3600" w:hanging="360"/>
      </w:pPr>
      <w:rPr>
        <w:rFonts w:ascii="Courier New" w:hAnsi="Courier New" w:hint="default"/>
      </w:rPr>
    </w:lvl>
    <w:lvl w:ilvl="5" w:tplc="5768AD06">
      <w:start w:val="1"/>
      <w:numFmt w:val="bullet"/>
      <w:lvlText w:val=""/>
      <w:lvlJc w:val="left"/>
      <w:pPr>
        <w:ind w:left="4320" w:hanging="360"/>
      </w:pPr>
      <w:rPr>
        <w:rFonts w:ascii="Wingdings" w:hAnsi="Wingdings" w:hint="default"/>
      </w:rPr>
    </w:lvl>
    <w:lvl w:ilvl="6" w:tplc="4998CD84">
      <w:start w:val="1"/>
      <w:numFmt w:val="bullet"/>
      <w:lvlText w:val=""/>
      <w:lvlJc w:val="left"/>
      <w:pPr>
        <w:ind w:left="5040" w:hanging="360"/>
      </w:pPr>
      <w:rPr>
        <w:rFonts w:ascii="Symbol" w:hAnsi="Symbol" w:hint="default"/>
      </w:rPr>
    </w:lvl>
    <w:lvl w:ilvl="7" w:tplc="B8A07626">
      <w:start w:val="1"/>
      <w:numFmt w:val="bullet"/>
      <w:lvlText w:val="o"/>
      <w:lvlJc w:val="left"/>
      <w:pPr>
        <w:ind w:left="5760" w:hanging="360"/>
      </w:pPr>
      <w:rPr>
        <w:rFonts w:ascii="Courier New" w:hAnsi="Courier New" w:hint="default"/>
      </w:rPr>
    </w:lvl>
    <w:lvl w:ilvl="8" w:tplc="EB363478">
      <w:start w:val="1"/>
      <w:numFmt w:val="bullet"/>
      <w:lvlText w:val=""/>
      <w:lvlJc w:val="left"/>
      <w:pPr>
        <w:ind w:left="6480" w:hanging="360"/>
      </w:pPr>
      <w:rPr>
        <w:rFonts w:ascii="Wingdings" w:hAnsi="Wingdings" w:hint="default"/>
      </w:rPr>
    </w:lvl>
  </w:abstractNum>
  <w:abstractNum w:abstractNumId="28" w15:restartNumberingAfterBreak="0">
    <w:nsid w:val="26DF65CD"/>
    <w:multiLevelType w:val="multilevel"/>
    <w:tmpl w:val="7FB01EA0"/>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29" w15:restartNumberingAfterBreak="0">
    <w:nsid w:val="2B3E1AF9"/>
    <w:multiLevelType w:val="hybridMultilevel"/>
    <w:tmpl w:val="6B90FD2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2CAC5125"/>
    <w:multiLevelType w:val="hybridMultilevel"/>
    <w:tmpl w:val="00F627FC"/>
    <w:lvl w:ilvl="0" w:tplc="5D3676BE">
      <w:start w:val="1"/>
      <w:numFmt w:val="bullet"/>
      <w:lvlText w:val=""/>
      <w:lvlJc w:val="left"/>
      <w:pPr>
        <w:ind w:left="720" w:hanging="360"/>
      </w:pPr>
      <w:rPr>
        <w:rFonts w:ascii="Symbol" w:hAnsi="Symbol" w:hint="default"/>
      </w:rPr>
    </w:lvl>
    <w:lvl w:ilvl="1" w:tplc="C9D80ACC">
      <w:start w:val="1"/>
      <w:numFmt w:val="bullet"/>
      <w:lvlText w:val="o"/>
      <w:lvlJc w:val="left"/>
      <w:pPr>
        <w:ind w:left="1440" w:hanging="360"/>
      </w:pPr>
      <w:rPr>
        <w:rFonts w:ascii="Courier New" w:hAnsi="Courier New" w:hint="default"/>
      </w:rPr>
    </w:lvl>
    <w:lvl w:ilvl="2" w:tplc="B288A23A">
      <w:start w:val="1"/>
      <w:numFmt w:val="bullet"/>
      <w:lvlText w:val=""/>
      <w:lvlJc w:val="left"/>
      <w:pPr>
        <w:ind w:left="2160" w:hanging="360"/>
      </w:pPr>
      <w:rPr>
        <w:rFonts w:ascii="Wingdings" w:hAnsi="Wingdings" w:hint="default"/>
      </w:rPr>
    </w:lvl>
    <w:lvl w:ilvl="3" w:tplc="1946FCFE">
      <w:start w:val="1"/>
      <w:numFmt w:val="bullet"/>
      <w:lvlText w:val=""/>
      <w:lvlJc w:val="left"/>
      <w:pPr>
        <w:ind w:left="2880" w:hanging="360"/>
      </w:pPr>
      <w:rPr>
        <w:rFonts w:ascii="Symbol" w:hAnsi="Symbol" w:hint="default"/>
      </w:rPr>
    </w:lvl>
    <w:lvl w:ilvl="4" w:tplc="3C82BA10">
      <w:start w:val="1"/>
      <w:numFmt w:val="bullet"/>
      <w:lvlText w:val="o"/>
      <w:lvlJc w:val="left"/>
      <w:pPr>
        <w:ind w:left="3600" w:hanging="360"/>
      </w:pPr>
      <w:rPr>
        <w:rFonts w:ascii="Courier New" w:hAnsi="Courier New" w:hint="default"/>
      </w:rPr>
    </w:lvl>
    <w:lvl w:ilvl="5" w:tplc="95845082">
      <w:start w:val="1"/>
      <w:numFmt w:val="bullet"/>
      <w:lvlText w:val=""/>
      <w:lvlJc w:val="left"/>
      <w:pPr>
        <w:ind w:left="4320" w:hanging="360"/>
      </w:pPr>
      <w:rPr>
        <w:rFonts w:ascii="Wingdings" w:hAnsi="Wingdings" w:hint="default"/>
      </w:rPr>
    </w:lvl>
    <w:lvl w:ilvl="6" w:tplc="0A524226">
      <w:start w:val="1"/>
      <w:numFmt w:val="bullet"/>
      <w:lvlText w:val=""/>
      <w:lvlJc w:val="left"/>
      <w:pPr>
        <w:ind w:left="5040" w:hanging="360"/>
      </w:pPr>
      <w:rPr>
        <w:rFonts w:ascii="Symbol" w:hAnsi="Symbol" w:hint="default"/>
      </w:rPr>
    </w:lvl>
    <w:lvl w:ilvl="7" w:tplc="0B2C0A72">
      <w:start w:val="1"/>
      <w:numFmt w:val="bullet"/>
      <w:lvlText w:val="o"/>
      <w:lvlJc w:val="left"/>
      <w:pPr>
        <w:ind w:left="5760" w:hanging="360"/>
      </w:pPr>
      <w:rPr>
        <w:rFonts w:ascii="Courier New" w:hAnsi="Courier New" w:hint="default"/>
      </w:rPr>
    </w:lvl>
    <w:lvl w:ilvl="8" w:tplc="3294BB48">
      <w:start w:val="1"/>
      <w:numFmt w:val="bullet"/>
      <w:lvlText w:val=""/>
      <w:lvlJc w:val="left"/>
      <w:pPr>
        <w:ind w:left="6480" w:hanging="360"/>
      </w:pPr>
      <w:rPr>
        <w:rFonts w:ascii="Wingdings" w:hAnsi="Wingdings" w:hint="default"/>
      </w:rPr>
    </w:lvl>
  </w:abstractNum>
  <w:abstractNum w:abstractNumId="31" w15:restartNumberingAfterBreak="0">
    <w:nsid w:val="2D0B4859"/>
    <w:multiLevelType w:val="hybridMultilevel"/>
    <w:tmpl w:val="E8D8623C"/>
    <w:lvl w:ilvl="0" w:tplc="FEE2DB76">
      <w:start w:val="1"/>
      <w:numFmt w:val="lowerRoman"/>
      <w:lvlText w:val="%1)"/>
      <w:lvlJc w:val="left"/>
      <w:pPr>
        <w:ind w:left="1080" w:hanging="72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2DE018BA"/>
    <w:multiLevelType w:val="hybridMultilevel"/>
    <w:tmpl w:val="39F850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2E250D18"/>
    <w:multiLevelType w:val="hybridMultilevel"/>
    <w:tmpl w:val="0388E4EE"/>
    <w:lvl w:ilvl="0" w:tplc="0DD6496E">
      <w:start w:val="1"/>
      <w:numFmt w:val="bullet"/>
      <w:lvlText w:val="•"/>
      <w:lvlJc w:val="left"/>
      <w:pPr>
        <w:tabs>
          <w:tab w:val="num" w:pos="720"/>
        </w:tabs>
        <w:ind w:left="720" w:hanging="360"/>
      </w:pPr>
      <w:rPr>
        <w:rFonts w:ascii="Arial" w:hAnsi="Arial" w:hint="default"/>
      </w:rPr>
    </w:lvl>
    <w:lvl w:ilvl="1" w:tplc="79E83366" w:tentative="1">
      <w:start w:val="1"/>
      <w:numFmt w:val="bullet"/>
      <w:lvlText w:val="•"/>
      <w:lvlJc w:val="left"/>
      <w:pPr>
        <w:tabs>
          <w:tab w:val="num" w:pos="1440"/>
        </w:tabs>
        <w:ind w:left="1440" w:hanging="360"/>
      </w:pPr>
      <w:rPr>
        <w:rFonts w:ascii="Arial" w:hAnsi="Arial" w:hint="default"/>
      </w:rPr>
    </w:lvl>
    <w:lvl w:ilvl="2" w:tplc="59EAE604" w:tentative="1">
      <w:start w:val="1"/>
      <w:numFmt w:val="bullet"/>
      <w:lvlText w:val="•"/>
      <w:lvlJc w:val="left"/>
      <w:pPr>
        <w:tabs>
          <w:tab w:val="num" w:pos="2160"/>
        </w:tabs>
        <w:ind w:left="2160" w:hanging="360"/>
      </w:pPr>
      <w:rPr>
        <w:rFonts w:ascii="Arial" w:hAnsi="Arial" w:hint="default"/>
      </w:rPr>
    </w:lvl>
    <w:lvl w:ilvl="3" w:tplc="A4DAEF84" w:tentative="1">
      <w:start w:val="1"/>
      <w:numFmt w:val="bullet"/>
      <w:lvlText w:val="•"/>
      <w:lvlJc w:val="left"/>
      <w:pPr>
        <w:tabs>
          <w:tab w:val="num" w:pos="2880"/>
        </w:tabs>
        <w:ind w:left="2880" w:hanging="360"/>
      </w:pPr>
      <w:rPr>
        <w:rFonts w:ascii="Arial" w:hAnsi="Arial" w:hint="default"/>
      </w:rPr>
    </w:lvl>
    <w:lvl w:ilvl="4" w:tplc="486816F6" w:tentative="1">
      <w:start w:val="1"/>
      <w:numFmt w:val="bullet"/>
      <w:lvlText w:val="•"/>
      <w:lvlJc w:val="left"/>
      <w:pPr>
        <w:tabs>
          <w:tab w:val="num" w:pos="3600"/>
        </w:tabs>
        <w:ind w:left="3600" w:hanging="360"/>
      </w:pPr>
      <w:rPr>
        <w:rFonts w:ascii="Arial" w:hAnsi="Arial" w:hint="default"/>
      </w:rPr>
    </w:lvl>
    <w:lvl w:ilvl="5" w:tplc="319A4A86" w:tentative="1">
      <w:start w:val="1"/>
      <w:numFmt w:val="bullet"/>
      <w:lvlText w:val="•"/>
      <w:lvlJc w:val="left"/>
      <w:pPr>
        <w:tabs>
          <w:tab w:val="num" w:pos="4320"/>
        </w:tabs>
        <w:ind w:left="4320" w:hanging="360"/>
      </w:pPr>
      <w:rPr>
        <w:rFonts w:ascii="Arial" w:hAnsi="Arial" w:hint="default"/>
      </w:rPr>
    </w:lvl>
    <w:lvl w:ilvl="6" w:tplc="57D2AE00" w:tentative="1">
      <w:start w:val="1"/>
      <w:numFmt w:val="bullet"/>
      <w:lvlText w:val="•"/>
      <w:lvlJc w:val="left"/>
      <w:pPr>
        <w:tabs>
          <w:tab w:val="num" w:pos="5040"/>
        </w:tabs>
        <w:ind w:left="5040" w:hanging="360"/>
      </w:pPr>
      <w:rPr>
        <w:rFonts w:ascii="Arial" w:hAnsi="Arial" w:hint="default"/>
      </w:rPr>
    </w:lvl>
    <w:lvl w:ilvl="7" w:tplc="A30ED396" w:tentative="1">
      <w:start w:val="1"/>
      <w:numFmt w:val="bullet"/>
      <w:lvlText w:val="•"/>
      <w:lvlJc w:val="left"/>
      <w:pPr>
        <w:tabs>
          <w:tab w:val="num" w:pos="5760"/>
        </w:tabs>
        <w:ind w:left="5760" w:hanging="360"/>
      </w:pPr>
      <w:rPr>
        <w:rFonts w:ascii="Arial" w:hAnsi="Arial" w:hint="default"/>
      </w:rPr>
    </w:lvl>
    <w:lvl w:ilvl="8" w:tplc="98768D9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EC4540D"/>
    <w:multiLevelType w:val="hybridMultilevel"/>
    <w:tmpl w:val="8614567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2EFE74F0"/>
    <w:multiLevelType w:val="multilevel"/>
    <w:tmpl w:val="FBF821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30944DDC"/>
    <w:multiLevelType w:val="hybridMultilevel"/>
    <w:tmpl w:val="6A5843EE"/>
    <w:lvl w:ilvl="0" w:tplc="DAA6C712">
      <w:start w:val="1"/>
      <w:numFmt w:val="decimal"/>
      <w:pStyle w:val="30Usona"/>
      <w:lvlText w:val="30.%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33B142F8"/>
    <w:multiLevelType w:val="hybridMultilevel"/>
    <w:tmpl w:val="39D2957E"/>
    <w:lvl w:ilvl="0" w:tplc="7C149BC8">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33CC8923"/>
    <w:multiLevelType w:val="hybridMultilevel"/>
    <w:tmpl w:val="6B60C560"/>
    <w:lvl w:ilvl="0" w:tplc="942ABB60">
      <w:start w:val="1"/>
      <w:numFmt w:val="bullet"/>
      <w:lvlText w:val=""/>
      <w:lvlJc w:val="left"/>
      <w:pPr>
        <w:ind w:left="1068" w:hanging="360"/>
      </w:pPr>
      <w:rPr>
        <w:rFonts w:ascii="Symbol" w:hAnsi="Symbol" w:hint="default"/>
      </w:rPr>
    </w:lvl>
    <w:lvl w:ilvl="1" w:tplc="03146F88">
      <w:start w:val="1"/>
      <w:numFmt w:val="bullet"/>
      <w:lvlText w:val="o"/>
      <w:lvlJc w:val="left"/>
      <w:pPr>
        <w:ind w:left="1788" w:hanging="360"/>
      </w:pPr>
      <w:rPr>
        <w:rFonts w:ascii="Courier New" w:hAnsi="Courier New" w:hint="default"/>
      </w:rPr>
    </w:lvl>
    <w:lvl w:ilvl="2" w:tplc="0C28AF64">
      <w:start w:val="1"/>
      <w:numFmt w:val="bullet"/>
      <w:lvlText w:val=""/>
      <w:lvlJc w:val="left"/>
      <w:pPr>
        <w:ind w:left="2508" w:hanging="360"/>
      </w:pPr>
      <w:rPr>
        <w:rFonts w:ascii="Wingdings" w:hAnsi="Wingdings" w:hint="default"/>
      </w:rPr>
    </w:lvl>
    <w:lvl w:ilvl="3" w:tplc="1086455C">
      <w:start w:val="1"/>
      <w:numFmt w:val="bullet"/>
      <w:lvlText w:val=""/>
      <w:lvlJc w:val="left"/>
      <w:pPr>
        <w:ind w:left="3228" w:hanging="360"/>
      </w:pPr>
      <w:rPr>
        <w:rFonts w:ascii="Symbol" w:hAnsi="Symbol" w:hint="default"/>
      </w:rPr>
    </w:lvl>
    <w:lvl w:ilvl="4" w:tplc="2E4A478C">
      <w:start w:val="1"/>
      <w:numFmt w:val="bullet"/>
      <w:lvlText w:val="o"/>
      <w:lvlJc w:val="left"/>
      <w:pPr>
        <w:ind w:left="3948" w:hanging="360"/>
      </w:pPr>
      <w:rPr>
        <w:rFonts w:ascii="Courier New" w:hAnsi="Courier New" w:hint="default"/>
      </w:rPr>
    </w:lvl>
    <w:lvl w:ilvl="5" w:tplc="37AC0F58">
      <w:start w:val="1"/>
      <w:numFmt w:val="bullet"/>
      <w:lvlText w:val=""/>
      <w:lvlJc w:val="left"/>
      <w:pPr>
        <w:ind w:left="4668" w:hanging="360"/>
      </w:pPr>
      <w:rPr>
        <w:rFonts w:ascii="Wingdings" w:hAnsi="Wingdings" w:hint="default"/>
      </w:rPr>
    </w:lvl>
    <w:lvl w:ilvl="6" w:tplc="162614DC">
      <w:start w:val="1"/>
      <w:numFmt w:val="bullet"/>
      <w:lvlText w:val=""/>
      <w:lvlJc w:val="left"/>
      <w:pPr>
        <w:ind w:left="5388" w:hanging="360"/>
      </w:pPr>
      <w:rPr>
        <w:rFonts w:ascii="Symbol" w:hAnsi="Symbol" w:hint="default"/>
      </w:rPr>
    </w:lvl>
    <w:lvl w:ilvl="7" w:tplc="BCD4BFCC">
      <w:start w:val="1"/>
      <w:numFmt w:val="bullet"/>
      <w:lvlText w:val="o"/>
      <w:lvlJc w:val="left"/>
      <w:pPr>
        <w:ind w:left="6108" w:hanging="360"/>
      </w:pPr>
      <w:rPr>
        <w:rFonts w:ascii="Courier New" w:hAnsi="Courier New" w:hint="default"/>
      </w:rPr>
    </w:lvl>
    <w:lvl w:ilvl="8" w:tplc="9DBCC85E">
      <w:start w:val="1"/>
      <w:numFmt w:val="bullet"/>
      <w:lvlText w:val=""/>
      <w:lvlJc w:val="left"/>
      <w:pPr>
        <w:ind w:left="6828" w:hanging="360"/>
      </w:pPr>
      <w:rPr>
        <w:rFonts w:ascii="Wingdings" w:hAnsi="Wingdings" w:hint="default"/>
      </w:rPr>
    </w:lvl>
  </w:abstractNum>
  <w:abstractNum w:abstractNumId="39" w15:restartNumberingAfterBreak="0">
    <w:nsid w:val="345B4679"/>
    <w:multiLevelType w:val="hybridMultilevel"/>
    <w:tmpl w:val="8E6C38FA"/>
    <w:lvl w:ilvl="0" w:tplc="C6C043F8">
      <w:start w:val="710"/>
      <w:numFmt w:val="bullet"/>
      <w:lvlText w:val="•"/>
      <w:lvlJc w:val="left"/>
      <w:pPr>
        <w:ind w:left="1071" w:hanging="711"/>
      </w:pPr>
      <w:rPr>
        <w:rFonts w:ascii="Arial Narrow" w:eastAsiaTheme="minorHAnsi" w:hAnsi="Arial Narrow"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15:restartNumberingAfterBreak="0">
    <w:nsid w:val="364533B7"/>
    <w:multiLevelType w:val="hybridMultilevel"/>
    <w:tmpl w:val="8106624A"/>
    <w:lvl w:ilvl="0" w:tplc="041B000F">
      <w:start w:val="1"/>
      <w:numFmt w:val="decimal"/>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41" w15:restartNumberingAfterBreak="0">
    <w:nsid w:val="367555DB"/>
    <w:multiLevelType w:val="hybridMultilevel"/>
    <w:tmpl w:val="C938FB7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37D07270"/>
    <w:multiLevelType w:val="hybridMultilevel"/>
    <w:tmpl w:val="E5860A3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3" w15:restartNumberingAfterBreak="0">
    <w:nsid w:val="38165118"/>
    <w:multiLevelType w:val="hybridMultilevel"/>
    <w:tmpl w:val="9EB64B7E"/>
    <w:lvl w:ilvl="0" w:tplc="2DB24C2A">
      <w:start w:val="1"/>
      <w:numFmt w:val="bullet"/>
      <w:lvlText w:val="-"/>
      <w:lvlJc w:val="left"/>
      <w:pPr>
        <w:ind w:left="720" w:hanging="360"/>
      </w:pPr>
      <w:rPr>
        <w:rFonts w:ascii="Calibri"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38681EF0"/>
    <w:multiLevelType w:val="hybridMultilevel"/>
    <w:tmpl w:val="4EF45C6A"/>
    <w:lvl w:ilvl="0" w:tplc="04130005">
      <w:start w:val="1"/>
      <w:numFmt w:val="bullet"/>
      <w:lvlText w:val=""/>
      <w:lvlJc w:val="left"/>
      <w:pPr>
        <w:ind w:left="360" w:hanging="360"/>
      </w:pPr>
      <w:rPr>
        <w:rFonts w:ascii="Wingdings" w:hAnsi="Wingdings" w:hint="default"/>
      </w:rPr>
    </w:lvl>
    <w:lvl w:ilvl="1" w:tplc="04130003">
      <w:start w:val="1"/>
      <w:numFmt w:val="bullet"/>
      <w:lvlText w:val="o"/>
      <w:lvlJc w:val="left"/>
      <w:pPr>
        <w:ind w:left="1014" w:hanging="360"/>
      </w:pPr>
      <w:rPr>
        <w:rFonts w:ascii="Courier New" w:hAnsi="Courier New" w:hint="default"/>
      </w:rPr>
    </w:lvl>
    <w:lvl w:ilvl="2" w:tplc="04130005" w:tentative="1">
      <w:start w:val="1"/>
      <w:numFmt w:val="bullet"/>
      <w:lvlText w:val=""/>
      <w:lvlJc w:val="left"/>
      <w:pPr>
        <w:ind w:left="1734" w:hanging="360"/>
      </w:pPr>
      <w:rPr>
        <w:rFonts w:ascii="Wingdings" w:hAnsi="Wingdings" w:hint="default"/>
      </w:rPr>
    </w:lvl>
    <w:lvl w:ilvl="3" w:tplc="04130001" w:tentative="1">
      <w:start w:val="1"/>
      <w:numFmt w:val="bullet"/>
      <w:lvlText w:val=""/>
      <w:lvlJc w:val="left"/>
      <w:pPr>
        <w:ind w:left="2454" w:hanging="360"/>
      </w:pPr>
      <w:rPr>
        <w:rFonts w:ascii="Symbol" w:hAnsi="Symbol" w:hint="default"/>
      </w:rPr>
    </w:lvl>
    <w:lvl w:ilvl="4" w:tplc="04130003" w:tentative="1">
      <w:start w:val="1"/>
      <w:numFmt w:val="bullet"/>
      <w:lvlText w:val="o"/>
      <w:lvlJc w:val="left"/>
      <w:pPr>
        <w:ind w:left="3174" w:hanging="360"/>
      </w:pPr>
      <w:rPr>
        <w:rFonts w:ascii="Courier New" w:hAnsi="Courier New" w:hint="default"/>
      </w:rPr>
    </w:lvl>
    <w:lvl w:ilvl="5" w:tplc="04130005" w:tentative="1">
      <w:start w:val="1"/>
      <w:numFmt w:val="bullet"/>
      <w:lvlText w:val=""/>
      <w:lvlJc w:val="left"/>
      <w:pPr>
        <w:ind w:left="3894" w:hanging="360"/>
      </w:pPr>
      <w:rPr>
        <w:rFonts w:ascii="Wingdings" w:hAnsi="Wingdings" w:hint="default"/>
      </w:rPr>
    </w:lvl>
    <w:lvl w:ilvl="6" w:tplc="04130001" w:tentative="1">
      <w:start w:val="1"/>
      <w:numFmt w:val="bullet"/>
      <w:lvlText w:val=""/>
      <w:lvlJc w:val="left"/>
      <w:pPr>
        <w:ind w:left="4614" w:hanging="360"/>
      </w:pPr>
      <w:rPr>
        <w:rFonts w:ascii="Symbol" w:hAnsi="Symbol" w:hint="default"/>
      </w:rPr>
    </w:lvl>
    <w:lvl w:ilvl="7" w:tplc="04130003" w:tentative="1">
      <w:start w:val="1"/>
      <w:numFmt w:val="bullet"/>
      <w:lvlText w:val="o"/>
      <w:lvlJc w:val="left"/>
      <w:pPr>
        <w:ind w:left="5334" w:hanging="360"/>
      </w:pPr>
      <w:rPr>
        <w:rFonts w:ascii="Courier New" w:hAnsi="Courier New" w:hint="default"/>
      </w:rPr>
    </w:lvl>
    <w:lvl w:ilvl="8" w:tplc="04130005" w:tentative="1">
      <w:start w:val="1"/>
      <w:numFmt w:val="bullet"/>
      <w:lvlText w:val=""/>
      <w:lvlJc w:val="left"/>
      <w:pPr>
        <w:ind w:left="6054" w:hanging="360"/>
      </w:pPr>
      <w:rPr>
        <w:rFonts w:ascii="Wingdings" w:hAnsi="Wingdings" w:hint="default"/>
      </w:rPr>
    </w:lvl>
  </w:abstractNum>
  <w:abstractNum w:abstractNumId="45" w15:restartNumberingAfterBreak="0">
    <w:nsid w:val="393A357A"/>
    <w:multiLevelType w:val="hybridMultilevel"/>
    <w:tmpl w:val="783ABE20"/>
    <w:lvl w:ilvl="0" w:tplc="744848BE">
      <w:start w:val="1"/>
      <w:numFmt w:val="decimal"/>
      <w:pStyle w:val="43Usona"/>
      <w:lvlText w:val="43.%1."/>
      <w:lvlJc w:val="left"/>
      <w:pPr>
        <w:ind w:left="717"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 w15:restartNumberingAfterBreak="0">
    <w:nsid w:val="3971590F"/>
    <w:multiLevelType w:val="hybridMultilevel"/>
    <w:tmpl w:val="0B865B46"/>
    <w:styleLink w:val="UsonaLijstnummering"/>
    <w:lvl w:ilvl="0" w:tplc="041B0001">
      <w:start w:val="1"/>
      <w:numFmt w:val="bullet"/>
      <w:lvlText w:val=""/>
      <w:lvlJc w:val="left"/>
      <w:pPr>
        <w:ind w:left="720" w:hanging="360"/>
      </w:pPr>
      <w:rPr>
        <w:rFonts w:ascii="Symbol" w:hAnsi="Symbol" w:hint="default"/>
      </w:rPr>
    </w:lvl>
    <w:lvl w:ilvl="1" w:tplc="3D00AEF2">
      <w:numFmt w:val="bullet"/>
      <w:lvlText w:val="-"/>
      <w:lvlJc w:val="left"/>
      <w:pPr>
        <w:ind w:left="720" w:hanging="360"/>
      </w:pPr>
      <w:rPr>
        <w:rFonts w:ascii="Calibri" w:eastAsiaTheme="minorHAnsi" w:hAnsi="Calibri" w:cs="Calibri"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15:restartNumberingAfterBreak="0">
    <w:nsid w:val="39DB4B10"/>
    <w:multiLevelType w:val="hybridMultilevel"/>
    <w:tmpl w:val="0B865B46"/>
    <w:lvl w:ilvl="0" w:tplc="041B0001">
      <w:start w:val="1"/>
      <w:numFmt w:val="bullet"/>
      <w:lvlText w:val=""/>
      <w:lvlJc w:val="left"/>
      <w:pPr>
        <w:ind w:left="720" w:hanging="360"/>
      </w:pPr>
      <w:rPr>
        <w:rFonts w:ascii="Symbol" w:hAnsi="Symbol" w:hint="default"/>
      </w:rPr>
    </w:lvl>
    <w:lvl w:ilvl="1" w:tplc="3D00AEF2">
      <w:numFmt w:val="bullet"/>
      <w:lvlText w:val="-"/>
      <w:lvlJc w:val="left"/>
      <w:pPr>
        <w:ind w:left="720" w:hanging="360"/>
      </w:pPr>
      <w:rPr>
        <w:rFonts w:ascii="Calibri" w:eastAsiaTheme="minorHAnsi" w:hAnsi="Calibri" w:cs="Calibri"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39E36887"/>
    <w:multiLevelType w:val="multilevel"/>
    <w:tmpl w:val="9C6208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3B450132"/>
    <w:multiLevelType w:val="hybridMultilevel"/>
    <w:tmpl w:val="F4505894"/>
    <w:lvl w:ilvl="0" w:tplc="888A9A1C">
      <w:start w:val="1"/>
      <w:numFmt w:val="decimal"/>
      <w:pStyle w:val="21Usona"/>
      <w:lvlText w:val="21.%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3BA576F9"/>
    <w:multiLevelType w:val="hybridMultilevel"/>
    <w:tmpl w:val="FE9C3A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3BE62DF0"/>
    <w:multiLevelType w:val="hybridMultilevel"/>
    <w:tmpl w:val="1D4AE540"/>
    <w:lvl w:ilvl="0" w:tplc="39748B84">
      <w:start w:val="1"/>
      <w:numFmt w:val="decimal"/>
      <w:pStyle w:val="7Usona"/>
      <w:lvlText w:val="7.%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 w15:restartNumberingAfterBreak="0">
    <w:nsid w:val="3C8C77EB"/>
    <w:multiLevelType w:val="hybridMultilevel"/>
    <w:tmpl w:val="8E9C6FFA"/>
    <w:lvl w:ilvl="0" w:tplc="04130005">
      <w:start w:val="1"/>
      <w:numFmt w:val="bullet"/>
      <w:lvlText w:val=""/>
      <w:lvlJc w:val="left"/>
      <w:pPr>
        <w:ind w:left="360" w:hanging="360"/>
      </w:pPr>
      <w:rPr>
        <w:rFonts w:ascii="Wingdings" w:hAnsi="Wingdings" w:hint="default"/>
      </w:rPr>
    </w:lvl>
    <w:lvl w:ilvl="1" w:tplc="04130003">
      <w:start w:val="1"/>
      <w:numFmt w:val="bullet"/>
      <w:lvlText w:val="o"/>
      <w:lvlJc w:val="left"/>
      <w:pPr>
        <w:ind w:left="1014" w:hanging="360"/>
      </w:pPr>
      <w:rPr>
        <w:rFonts w:ascii="Courier New" w:hAnsi="Courier New" w:hint="default"/>
      </w:rPr>
    </w:lvl>
    <w:lvl w:ilvl="2" w:tplc="04130005" w:tentative="1">
      <w:start w:val="1"/>
      <w:numFmt w:val="bullet"/>
      <w:lvlText w:val=""/>
      <w:lvlJc w:val="left"/>
      <w:pPr>
        <w:ind w:left="1734" w:hanging="360"/>
      </w:pPr>
      <w:rPr>
        <w:rFonts w:ascii="Wingdings" w:hAnsi="Wingdings" w:hint="default"/>
      </w:rPr>
    </w:lvl>
    <w:lvl w:ilvl="3" w:tplc="04130001" w:tentative="1">
      <w:start w:val="1"/>
      <w:numFmt w:val="bullet"/>
      <w:lvlText w:val=""/>
      <w:lvlJc w:val="left"/>
      <w:pPr>
        <w:ind w:left="2454" w:hanging="360"/>
      </w:pPr>
      <w:rPr>
        <w:rFonts w:ascii="Symbol" w:hAnsi="Symbol" w:hint="default"/>
      </w:rPr>
    </w:lvl>
    <w:lvl w:ilvl="4" w:tplc="04130003" w:tentative="1">
      <w:start w:val="1"/>
      <w:numFmt w:val="bullet"/>
      <w:lvlText w:val="o"/>
      <w:lvlJc w:val="left"/>
      <w:pPr>
        <w:ind w:left="3174" w:hanging="360"/>
      </w:pPr>
      <w:rPr>
        <w:rFonts w:ascii="Courier New" w:hAnsi="Courier New" w:hint="default"/>
      </w:rPr>
    </w:lvl>
    <w:lvl w:ilvl="5" w:tplc="04130005" w:tentative="1">
      <w:start w:val="1"/>
      <w:numFmt w:val="bullet"/>
      <w:lvlText w:val=""/>
      <w:lvlJc w:val="left"/>
      <w:pPr>
        <w:ind w:left="3894" w:hanging="360"/>
      </w:pPr>
      <w:rPr>
        <w:rFonts w:ascii="Wingdings" w:hAnsi="Wingdings" w:hint="default"/>
      </w:rPr>
    </w:lvl>
    <w:lvl w:ilvl="6" w:tplc="04130001" w:tentative="1">
      <w:start w:val="1"/>
      <w:numFmt w:val="bullet"/>
      <w:lvlText w:val=""/>
      <w:lvlJc w:val="left"/>
      <w:pPr>
        <w:ind w:left="4614" w:hanging="360"/>
      </w:pPr>
      <w:rPr>
        <w:rFonts w:ascii="Symbol" w:hAnsi="Symbol" w:hint="default"/>
      </w:rPr>
    </w:lvl>
    <w:lvl w:ilvl="7" w:tplc="04130003" w:tentative="1">
      <w:start w:val="1"/>
      <w:numFmt w:val="bullet"/>
      <w:lvlText w:val="o"/>
      <w:lvlJc w:val="left"/>
      <w:pPr>
        <w:ind w:left="5334" w:hanging="360"/>
      </w:pPr>
      <w:rPr>
        <w:rFonts w:ascii="Courier New" w:hAnsi="Courier New" w:hint="default"/>
      </w:rPr>
    </w:lvl>
    <w:lvl w:ilvl="8" w:tplc="04130005" w:tentative="1">
      <w:start w:val="1"/>
      <w:numFmt w:val="bullet"/>
      <w:lvlText w:val=""/>
      <w:lvlJc w:val="left"/>
      <w:pPr>
        <w:ind w:left="6054" w:hanging="360"/>
      </w:pPr>
      <w:rPr>
        <w:rFonts w:ascii="Wingdings" w:hAnsi="Wingdings" w:hint="default"/>
      </w:rPr>
    </w:lvl>
  </w:abstractNum>
  <w:abstractNum w:abstractNumId="53" w15:restartNumberingAfterBreak="0">
    <w:nsid w:val="3D3C665A"/>
    <w:multiLevelType w:val="hybridMultilevel"/>
    <w:tmpl w:val="BF30440C"/>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4" w15:restartNumberingAfterBreak="0">
    <w:nsid w:val="3DE001D4"/>
    <w:multiLevelType w:val="hybridMultilevel"/>
    <w:tmpl w:val="B0202BFE"/>
    <w:lvl w:ilvl="0" w:tplc="6488300A">
      <w:start w:val="1"/>
      <w:numFmt w:val="decimal"/>
      <w:pStyle w:val="42KAPITOLA"/>
      <w:lvlText w:val="42.%1."/>
      <w:lvlJc w:val="left"/>
      <w:pPr>
        <w:ind w:left="1077" w:hanging="360"/>
      </w:pPr>
      <w:rPr>
        <w:rFonts w:ascii="Calibri" w:hAnsi="Calibri" w:hint="default"/>
        <w:b/>
        <w:i w:val="0"/>
        <w:sz w:val="24"/>
      </w:rPr>
    </w:lvl>
    <w:lvl w:ilvl="1" w:tplc="041B0019" w:tentative="1">
      <w:start w:val="1"/>
      <w:numFmt w:val="lowerLetter"/>
      <w:lvlText w:val="%2."/>
      <w:lvlJc w:val="left"/>
      <w:pPr>
        <w:ind w:left="1797" w:hanging="360"/>
      </w:pPr>
    </w:lvl>
    <w:lvl w:ilvl="2" w:tplc="041B001B" w:tentative="1">
      <w:start w:val="1"/>
      <w:numFmt w:val="lowerRoman"/>
      <w:lvlText w:val="%3."/>
      <w:lvlJc w:val="right"/>
      <w:pPr>
        <w:ind w:left="2517" w:hanging="180"/>
      </w:pPr>
    </w:lvl>
    <w:lvl w:ilvl="3" w:tplc="041B000F" w:tentative="1">
      <w:start w:val="1"/>
      <w:numFmt w:val="decimal"/>
      <w:lvlText w:val="%4."/>
      <w:lvlJc w:val="left"/>
      <w:pPr>
        <w:ind w:left="3237" w:hanging="360"/>
      </w:pPr>
    </w:lvl>
    <w:lvl w:ilvl="4" w:tplc="041B0019" w:tentative="1">
      <w:start w:val="1"/>
      <w:numFmt w:val="lowerLetter"/>
      <w:lvlText w:val="%5."/>
      <w:lvlJc w:val="left"/>
      <w:pPr>
        <w:ind w:left="3957" w:hanging="360"/>
      </w:pPr>
    </w:lvl>
    <w:lvl w:ilvl="5" w:tplc="041B001B" w:tentative="1">
      <w:start w:val="1"/>
      <w:numFmt w:val="lowerRoman"/>
      <w:lvlText w:val="%6."/>
      <w:lvlJc w:val="right"/>
      <w:pPr>
        <w:ind w:left="4677" w:hanging="180"/>
      </w:pPr>
    </w:lvl>
    <w:lvl w:ilvl="6" w:tplc="041B000F" w:tentative="1">
      <w:start w:val="1"/>
      <w:numFmt w:val="decimal"/>
      <w:lvlText w:val="%7."/>
      <w:lvlJc w:val="left"/>
      <w:pPr>
        <w:ind w:left="5397" w:hanging="360"/>
      </w:pPr>
    </w:lvl>
    <w:lvl w:ilvl="7" w:tplc="041B0019" w:tentative="1">
      <w:start w:val="1"/>
      <w:numFmt w:val="lowerLetter"/>
      <w:lvlText w:val="%8."/>
      <w:lvlJc w:val="left"/>
      <w:pPr>
        <w:ind w:left="6117" w:hanging="360"/>
      </w:pPr>
    </w:lvl>
    <w:lvl w:ilvl="8" w:tplc="041B001B" w:tentative="1">
      <w:start w:val="1"/>
      <w:numFmt w:val="lowerRoman"/>
      <w:lvlText w:val="%9."/>
      <w:lvlJc w:val="right"/>
      <w:pPr>
        <w:ind w:left="6837" w:hanging="180"/>
      </w:pPr>
    </w:lvl>
  </w:abstractNum>
  <w:abstractNum w:abstractNumId="55" w15:restartNumberingAfterBreak="0">
    <w:nsid w:val="3E4A55F0"/>
    <w:multiLevelType w:val="hybridMultilevel"/>
    <w:tmpl w:val="4EFEEA5C"/>
    <w:lvl w:ilvl="0" w:tplc="874005F2">
      <w:start w:val="1"/>
      <w:numFmt w:val="bullet"/>
      <w:lvlText w:val="•"/>
      <w:lvlJc w:val="left"/>
      <w:pPr>
        <w:tabs>
          <w:tab w:val="num" w:pos="720"/>
        </w:tabs>
        <w:ind w:left="720" w:hanging="360"/>
      </w:pPr>
      <w:rPr>
        <w:rFonts w:ascii="Arial" w:hAnsi="Arial" w:hint="default"/>
      </w:rPr>
    </w:lvl>
    <w:lvl w:ilvl="1" w:tplc="82AECC56" w:tentative="1">
      <w:start w:val="1"/>
      <w:numFmt w:val="bullet"/>
      <w:lvlText w:val="•"/>
      <w:lvlJc w:val="left"/>
      <w:pPr>
        <w:tabs>
          <w:tab w:val="num" w:pos="1440"/>
        </w:tabs>
        <w:ind w:left="1440" w:hanging="360"/>
      </w:pPr>
      <w:rPr>
        <w:rFonts w:ascii="Arial" w:hAnsi="Arial" w:hint="default"/>
      </w:rPr>
    </w:lvl>
    <w:lvl w:ilvl="2" w:tplc="9F18C72E" w:tentative="1">
      <w:start w:val="1"/>
      <w:numFmt w:val="bullet"/>
      <w:lvlText w:val="•"/>
      <w:lvlJc w:val="left"/>
      <w:pPr>
        <w:tabs>
          <w:tab w:val="num" w:pos="2160"/>
        </w:tabs>
        <w:ind w:left="2160" w:hanging="360"/>
      </w:pPr>
      <w:rPr>
        <w:rFonts w:ascii="Arial" w:hAnsi="Arial" w:hint="default"/>
      </w:rPr>
    </w:lvl>
    <w:lvl w:ilvl="3" w:tplc="A63E076E" w:tentative="1">
      <w:start w:val="1"/>
      <w:numFmt w:val="bullet"/>
      <w:lvlText w:val="•"/>
      <w:lvlJc w:val="left"/>
      <w:pPr>
        <w:tabs>
          <w:tab w:val="num" w:pos="2880"/>
        </w:tabs>
        <w:ind w:left="2880" w:hanging="360"/>
      </w:pPr>
      <w:rPr>
        <w:rFonts w:ascii="Arial" w:hAnsi="Arial" w:hint="default"/>
      </w:rPr>
    </w:lvl>
    <w:lvl w:ilvl="4" w:tplc="54329894" w:tentative="1">
      <w:start w:val="1"/>
      <w:numFmt w:val="bullet"/>
      <w:lvlText w:val="•"/>
      <w:lvlJc w:val="left"/>
      <w:pPr>
        <w:tabs>
          <w:tab w:val="num" w:pos="3600"/>
        </w:tabs>
        <w:ind w:left="3600" w:hanging="360"/>
      </w:pPr>
      <w:rPr>
        <w:rFonts w:ascii="Arial" w:hAnsi="Arial" w:hint="default"/>
      </w:rPr>
    </w:lvl>
    <w:lvl w:ilvl="5" w:tplc="D73E2828" w:tentative="1">
      <w:start w:val="1"/>
      <w:numFmt w:val="bullet"/>
      <w:lvlText w:val="•"/>
      <w:lvlJc w:val="left"/>
      <w:pPr>
        <w:tabs>
          <w:tab w:val="num" w:pos="4320"/>
        </w:tabs>
        <w:ind w:left="4320" w:hanging="360"/>
      </w:pPr>
      <w:rPr>
        <w:rFonts w:ascii="Arial" w:hAnsi="Arial" w:hint="default"/>
      </w:rPr>
    </w:lvl>
    <w:lvl w:ilvl="6" w:tplc="ED80FED8" w:tentative="1">
      <w:start w:val="1"/>
      <w:numFmt w:val="bullet"/>
      <w:lvlText w:val="•"/>
      <w:lvlJc w:val="left"/>
      <w:pPr>
        <w:tabs>
          <w:tab w:val="num" w:pos="5040"/>
        </w:tabs>
        <w:ind w:left="5040" w:hanging="360"/>
      </w:pPr>
      <w:rPr>
        <w:rFonts w:ascii="Arial" w:hAnsi="Arial" w:hint="default"/>
      </w:rPr>
    </w:lvl>
    <w:lvl w:ilvl="7" w:tplc="2F52C7EE" w:tentative="1">
      <w:start w:val="1"/>
      <w:numFmt w:val="bullet"/>
      <w:lvlText w:val="•"/>
      <w:lvlJc w:val="left"/>
      <w:pPr>
        <w:tabs>
          <w:tab w:val="num" w:pos="5760"/>
        </w:tabs>
        <w:ind w:left="5760" w:hanging="360"/>
      </w:pPr>
      <w:rPr>
        <w:rFonts w:ascii="Arial" w:hAnsi="Arial" w:hint="default"/>
      </w:rPr>
    </w:lvl>
    <w:lvl w:ilvl="8" w:tplc="6AAE112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3F7644EE"/>
    <w:multiLevelType w:val="hybridMultilevel"/>
    <w:tmpl w:val="39969242"/>
    <w:lvl w:ilvl="0" w:tplc="C28AE350">
      <w:start w:val="1"/>
      <w:numFmt w:val="decimal"/>
      <w:pStyle w:val="13Usona"/>
      <w:lvlText w:val="13.%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7" w15:restartNumberingAfterBreak="0">
    <w:nsid w:val="3FDD3DE2"/>
    <w:multiLevelType w:val="hybridMultilevel"/>
    <w:tmpl w:val="B4BC2536"/>
    <w:lvl w:ilvl="0" w:tplc="114E440A">
      <w:start w:val="1"/>
      <w:numFmt w:val="decimal"/>
      <w:pStyle w:val="10Usona"/>
      <w:lvlText w:val="10.%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15:restartNumberingAfterBreak="0">
    <w:nsid w:val="407D4634"/>
    <w:multiLevelType w:val="hybridMultilevel"/>
    <w:tmpl w:val="006432F8"/>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9" w15:restartNumberingAfterBreak="0">
    <w:nsid w:val="41B91298"/>
    <w:multiLevelType w:val="multilevel"/>
    <w:tmpl w:val="2CF038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41F523EE"/>
    <w:multiLevelType w:val="hybridMultilevel"/>
    <w:tmpl w:val="1F40315C"/>
    <w:lvl w:ilvl="0" w:tplc="04130005">
      <w:start w:val="1"/>
      <w:numFmt w:val="bullet"/>
      <w:lvlText w:val=""/>
      <w:lvlJc w:val="left"/>
      <w:pPr>
        <w:ind w:left="36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15:restartNumberingAfterBreak="0">
    <w:nsid w:val="42740E2F"/>
    <w:multiLevelType w:val="hybridMultilevel"/>
    <w:tmpl w:val="B3A422A4"/>
    <w:lvl w:ilvl="0" w:tplc="40A8B9B2">
      <w:start w:val="1"/>
      <w:numFmt w:val="bullet"/>
      <w:lvlText w:val="•"/>
      <w:lvlJc w:val="left"/>
      <w:pPr>
        <w:tabs>
          <w:tab w:val="num" w:pos="720"/>
        </w:tabs>
        <w:ind w:left="720" w:hanging="360"/>
      </w:pPr>
      <w:rPr>
        <w:rFonts w:ascii="Arial" w:hAnsi="Arial" w:hint="default"/>
      </w:rPr>
    </w:lvl>
    <w:lvl w:ilvl="1" w:tplc="52588608" w:tentative="1">
      <w:start w:val="1"/>
      <w:numFmt w:val="bullet"/>
      <w:lvlText w:val="•"/>
      <w:lvlJc w:val="left"/>
      <w:pPr>
        <w:tabs>
          <w:tab w:val="num" w:pos="1440"/>
        </w:tabs>
        <w:ind w:left="1440" w:hanging="360"/>
      </w:pPr>
      <w:rPr>
        <w:rFonts w:ascii="Arial" w:hAnsi="Arial" w:hint="default"/>
      </w:rPr>
    </w:lvl>
    <w:lvl w:ilvl="2" w:tplc="7A1014E4" w:tentative="1">
      <w:start w:val="1"/>
      <w:numFmt w:val="bullet"/>
      <w:lvlText w:val="•"/>
      <w:lvlJc w:val="left"/>
      <w:pPr>
        <w:tabs>
          <w:tab w:val="num" w:pos="2160"/>
        </w:tabs>
        <w:ind w:left="2160" w:hanging="360"/>
      </w:pPr>
      <w:rPr>
        <w:rFonts w:ascii="Arial" w:hAnsi="Arial" w:hint="default"/>
      </w:rPr>
    </w:lvl>
    <w:lvl w:ilvl="3" w:tplc="DBE20D88" w:tentative="1">
      <w:start w:val="1"/>
      <w:numFmt w:val="bullet"/>
      <w:lvlText w:val="•"/>
      <w:lvlJc w:val="left"/>
      <w:pPr>
        <w:tabs>
          <w:tab w:val="num" w:pos="2880"/>
        </w:tabs>
        <w:ind w:left="2880" w:hanging="360"/>
      </w:pPr>
      <w:rPr>
        <w:rFonts w:ascii="Arial" w:hAnsi="Arial" w:hint="default"/>
      </w:rPr>
    </w:lvl>
    <w:lvl w:ilvl="4" w:tplc="5F7479A6" w:tentative="1">
      <w:start w:val="1"/>
      <w:numFmt w:val="bullet"/>
      <w:lvlText w:val="•"/>
      <w:lvlJc w:val="left"/>
      <w:pPr>
        <w:tabs>
          <w:tab w:val="num" w:pos="3600"/>
        </w:tabs>
        <w:ind w:left="3600" w:hanging="360"/>
      </w:pPr>
      <w:rPr>
        <w:rFonts w:ascii="Arial" w:hAnsi="Arial" w:hint="default"/>
      </w:rPr>
    </w:lvl>
    <w:lvl w:ilvl="5" w:tplc="51385364" w:tentative="1">
      <w:start w:val="1"/>
      <w:numFmt w:val="bullet"/>
      <w:lvlText w:val="•"/>
      <w:lvlJc w:val="left"/>
      <w:pPr>
        <w:tabs>
          <w:tab w:val="num" w:pos="4320"/>
        </w:tabs>
        <w:ind w:left="4320" w:hanging="360"/>
      </w:pPr>
      <w:rPr>
        <w:rFonts w:ascii="Arial" w:hAnsi="Arial" w:hint="default"/>
      </w:rPr>
    </w:lvl>
    <w:lvl w:ilvl="6" w:tplc="78E69C4C" w:tentative="1">
      <w:start w:val="1"/>
      <w:numFmt w:val="bullet"/>
      <w:lvlText w:val="•"/>
      <w:lvlJc w:val="left"/>
      <w:pPr>
        <w:tabs>
          <w:tab w:val="num" w:pos="5040"/>
        </w:tabs>
        <w:ind w:left="5040" w:hanging="360"/>
      </w:pPr>
      <w:rPr>
        <w:rFonts w:ascii="Arial" w:hAnsi="Arial" w:hint="default"/>
      </w:rPr>
    </w:lvl>
    <w:lvl w:ilvl="7" w:tplc="9A74C71C" w:tentative="1">
      <w:start w:val="1"/>
      <w:numFmt w:val="bullet"/>
      <w:lvlText w:val="•"/>
      <w:lvlJc w:val="left"/>
      <w:pPr>
        <w:tabs>
          <w:tab w:val="num" w:pos="5760"/>
        </w:tabs>
        <w:ind w:left="5760" w:hanging="360"/>
      </w:pPr>
      <w:rPr>
        <w:rFonts w:ascii="Arial" w:hAnsi="Arial" w:hint="default"/>
      </w:rPr>
    </w:lvl>
    <w:lvl w:ilvl="8" w:tplc="F6325F32"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2DB12EC"/>
    <w:multiLevelType w:val="hybridMultilevel"/>
    <w:tmpl w:val="1E028562"/>
    <w:lvl w:ilvl="0" w:tplc="6B087B9E">
      <w:start w:val="1"/>
      <w:numFmt w:val="bullet"/>
      <w:lvlText w:val="•"/>
      <w:lvlJc w:val="left"/>
      <w:pPr>
        <w:tabs>
          <w:tab w:val="num" w:pos="720"/>
        </w:tabs>
        <w:ind w:left="720" w:hanging="360"/>
      </w:pPr>
      <w:rPr>
        <w:rFonts w:ascii="Arial" w:hAnsi="Arial" w:hint="default"/>
      </w:rPr>
    </w:lvl>
    <w:lvl w:ilvl="1" w:tplc="E7AAFC6E" w:tentative="1">
      <w:start w:val="1"/>
      <w:numFmt w:val="bullet"/>
      <w:lvlText w:val="•"/>
      <w:lvlJc w:val="left"/>
      <w:pPr>
        <w:tabs>
          <w:tab w:val="num" w:pos="1440"/>
        </w:tabs>
        <w:ind w:left="1440" w:hanging="360"/>
      </w:pPr>
      <w:rPr>
        <w:rFonts w:ascii="Arial" w:hAnsi="Arial" w:hint="default"/>
      </w:rPr>
    </w:lvl>
    <w:lvl w:ilvl="2" w:tplc="AEAC9C04" w:tentative="1">
      <w:start w:val="1"/>
      <w:numFmt w:val="bullet"/>
      <w:lvlText w:val="•"/>
      <w:lvlJc w:val="left"/>
      <w:pPr>
        <w:tabs>
          <w:tab w:val="num" w:pos="2160"/>
        </w:tabs>
        <w:ind w:left="2160" w:hanging="360"/>
      </w:pPr>
      <w:rPr>
        <w:rFonts w:ascii="Arial" w:hAnsi="Arial" w:hint="default"/>
      </w:rPr>
    </w:lvl>
    <w:lvl w:ilvl="3" w:tplc="EE3CF4C8" w:tentative="1">
      <w:start w:val="1"/>
      <w:numFmt w:val="bullet"/>
      <w:lvlText w:val="•"/>
      <w:lvlJc w:val="left"/>
      <w:pPr>
        <w:tabs>
          <w:tab w:val="num" w:pos="2880"/>
        </w:tabs>
        <w:ind w:left="2880" w:hanging="360"/>
      </w:pPr>
      <w:rPr>
        <w:rFonts w:ascii="Arial" w:hAnsi="Arial" w:hint="default"/>
      </w:rPr>
    </w:lvl>
    <w:lvl w:ilvl="4" w:tplc="65E68F9A" w:tentative="1">
      <w:start w:val="1"/>
      <w:numFmt w:val="bullet"/>
      <w:lvlText w:val="•"/>
      <w:lvlJc w:val="left"/>
      <w:pPr>
        <w:tabs>
          <w:tab w:val="num" w:pos="3600"/>
        </w:tabs>
        <w:ind w:left="3600" w:hanging="360"/>
      </w:pPr>
      <w:rPr>
        <w:rFonts w:ascii="Arial" w:hAnsi="Arial" w:hint="default"/>
      </w:rPr>
    </w:lvl>
    <w:lvl w:ilvl="5" w:tplc="6C521716" w:tentative="1">
      <w:start w:val="1"/>
      <w:numFmt w:val="bullet"/>
      <w:lvlText w:val="•"/>
      <w:lvlJc w:val="left"/>
      <w:pPr>
        <w:tabs>
          <w:tab w:val="num" w:pos="4320"/>
        </w:tabs>
        <w:ind w:left="4320" w:hanging="360"/>
      </w:pPr>
      <w:rPr>
        <w:rFonts w:ascii="Arial" w:hAnsi="Arial" w:hint="default"/>
      </w:rPr>
    </w:lvl>
    <w:lvl w:ilvl="6" w:tplc="EB909C06" w:tentative="1">
      <w:start w:val="1"/>
      <w:numFmt w:val="bullet"/>
      <w:lvlText w:val="•"/>
      <w:lvlJc w:val="left"/>
      <w:pPr>
        <w:tabs>
          <w:tab w:val="num" w:pos="5040"/>
        </w:tabs>
        <w:ind w:left="5040" w:hanging="360"/>
      </w:pPr>
      <w:rPr>
        <w:rFonts w:ascii="Arial" w:hAnsi="Arial" w:hint="default"/>
      </w:rPr>
    </w:lvl>
    <w:lvl w:ilvl="7" w:tplc="0ABE6596" w:tentative="1">
      <w:start w:val="1"/>
      <w:numFmt w:val="bullet"/>
      <w:lvlText w:val="•"/>
      <w:lvlJc w:val="left"/>
      <w:pPr>
        <w:tabs>
          <w:tab w:val="num" w:pos="5760"/>
        </w:tabs>
        <w:ind w:left="5760" w:hanging="360"/>
      </w:pPr>
      <w:rPr>
        <w:rFonts w:ascii="Arial" w:hAnsi="Arial" w:hint="default"/>
      </w:rPr>
    </w:lvl>
    <w:lvl w:ilvl="8" w:tplc="B6C64822"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435F4BFF"/>
    <w:multiLevelType w:val="multilevel"/>
    <w:tmpl w:val="9864B236"/>
    <w:lvl w:ilvl="0">
      <w:start w:val="1"/>
      <w:numFmt w:val="bullet"/>
      <w:lvlText w:val=""/>
      <w:lvlJc w:val="left"/>
      <w:pPr>
        <w:tabs>
          <w:tab w:val="num" w:pos="0"/>
        </w:tabs>
        <w:ind w:left="720" w:hanging="360"/>
      </w:pPr>
      <w:rPr>
        <w:rFonts w:ascii="Symbol" w:hAnsi="Symbol" w:cs="Symbol" w:hint="default"/>
      </w:rPr>
    </w:lvl>
    <w:lvl w:ilvl="1">
      <w:numFmt w:val="bullet"/>
      <w:lvlText w:val="-"/>
      <w:lvlJc w:val="left"/>
      <w:pPr>
        <w:tabs>
          <w:tab w:val="num" w:pos="0"/>
        </w:tabs>
        <w:ind w:left="720" w:hanging="360"/>
      </w:pPr>
      <w:rPr>
        <w:rFonts w:ascii="Calibri" w:eastAsiaTheme="minorHAnsi" w:hAnsi="Calibri" w:cs="Calibri"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44437278"/>
    <w:multiLevelType w:val="hybridMultilevel"/>
    <w:tmpl w:val="5AB2C1C4"/>
    <w:lvl w:ilvl="0" w:tplc="D9C0451A">
      <w:start w:val="1"/>
      <w:numFmt w:val="decimal"/>
      <w:pStyle w:val="24Usona"/>
      <w:lvlText w:val="24.%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5" w15:restartNumberingAfterBreak="0">
    <w:nsid w:val="44813DD1"/>
    <w:multiLevelType w:val="hybridMultilevel"/>
    <w:tmpl w:val="6A92F95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448A177D"/>
    <w:multiLevelType w:val="hybridMultilevel"/>
    <w:tmpl w:val="9CB8AB6C"/>
    <w:lvl w:ilvl="0" w:tplc="C99E63B2">
      <w:start w:val="1"/>
      <w:numFmt w:val="decimal"/>
      <w:pStyle w:val="18Usona"/>
      <w:lvlText w:val="18.%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7" w15:restartNumberingAfterBreak="0">
    <w:nsid w:val="46697FB8"/>
    <w:multiLevelType w:val="multilevel"/>
    <w:tmpl w:val="F9804ED0"/>
    <w:lvl w:ilvl="0">
      <w:numFmt w:val="bullet"/>
      <w:lvlText w:val="-"/>
      <w:lvlJc w:val="left"/>
      <w:pPr>
        <w:tabs>
          <w:tab w:val="num" w:pos="0"/>
        </w:tabs>
        <w:ind w:left="720" w:hanging="360"/>
      </w:pPr>
      <w:rPr>
        <w:rFonts w:ascii="Calibri" w:eastAsiaTheme="minorHAns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49626D7E"/>
    <w:multiLevelType w:val="hybridMultilevel"/>
    <w:tmpl w:val="7146F3CC"/>
    <w:lvl w:ilvl="0" w:tplc="9E1C2778">
      <w:start w:val="1"/>
      <w:numFmt w:val="decimal"/>
      <w:pStyle w:val="11Usona"/>
      <w:lvlText w:val="11.%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9" w15:restartNumberingAfterBreak="0">
    <w:nsid w:val="4B0C3FAF"/>
    <w:multiLevelType w:val="hybridMultilevel"/>
    <w:tmpl w:val="CD02570A"/>
    <w:lvl w:ilvl="0" w:tplc="0409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70" w15:restartNumberingAfterBreak="0">
    <w:nsid w:val="4D19777B"/>
    <w:multiLevelType w:val="hybridMultilevel"/>
    <w:tmpl w:val="5644C41C"/>
    <w:lvl w:ilvl="0" w:tplc="FFFFFFFF">
      <w:start w:val="1"/>
      <w:numFmt w:val="bullet"/>
      <w:lvlText w:val=""/>
      <w:lvlJc w:val="left"/>
      <w:pPr>
        <w:ind w:left="786" w:hanging="360"/>
      </w:pPr>
      <w:rPr>
        <w:rFonts w:ascii="Symbol" w:hAnsi="Symbol" w:hint="default"/>
      </w:rPr>
    </w:lvl>
    <w:lvl w:ilvl="1" w:tplc="5C164CDA">
      <w:start w:val="2"/>
      <w:numFmt w:val="bullet"/>
      <w:lvlText w:val="-"/>
      <w:lvlJc w:val="left"/>
      <w:pPr>
        <w:ind w:left="1440" w:hanging="360"/>
      </w:pPr>
      <w:rPr>
        <w:rFonts w:ascii="Calibri" w:eastAsia="Times New Roman" w:hAnsi="Calibri" w:cs="Calibri"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D475477"/>
    <w:multiLevelType w:val="multilevel"/>
    <w:tmpl w:val="8F38BA4E"/>
    <w:styleLink w:val="UsonaLijstnummering2"/>
    <w:lvl w:ilvl="0">
      <w:start w:val="1"/>
      <w:numFmt w:val="bullet"/>
      <w:lvlText w:val="•"/>
      <w:lvlJc w:val="left"/>
      <w:pPr>
        <w:ind w:left="360" w:hanging="360"/>
      </w:pPr>
      <w:rPr>
        <w:rFonts w:ascii="Calibri" w:hAnsi="Calibri" w:hint="default"/>
        <w:color w:val="auto"/>
      </w:rPr>
    </w:lvl>
    <w:lvl w:ilvl="1">
      <w:start w:val="1"/>
      <w:numFmt w:val="bullet"/>
      <w:lvlText w:val=""/>
      <w:lvlJc w:val="left"/>
      <w:pPr>
        <w:ind w:left="646" w:hanging="289"/>
      </w:pPr>
      <w:rPr>
        <w:rFonts w:ascii="Wingdings" w:hAnsi="Wingdings" w:hint="default"/>
        <w:b w:val="0"/>
        <w:i w:val="0"/>
        <w:color w:val="auto"/>
        <w:sz w:val="12"/>
      </w:rPr>
    </w:lvl>
    <w:lvl w:ilvl="2">
      <w:start w:val="1"/>
      <w:numFmt w:val="bullet"/>
      <w:lvlText w:val=""/>
      <w:lvlJc w:val="left"/>
      <w:pPr>
        <w:ind w:left="1072" w:hanging="426"/>
      </w:pPr>
      <w:rPr>
        <w:rFonts w:ascii="Wingdings" w:hAnsi="Wingdings" w:hint="default"/>
        <w:b w:val="0"/>
        <w:i w:val="0"/>
        <w:color w:val="auto"/>
        <w:sz w:val="12"/>
      </w:rPr>
    </w:lvl>
    <w:lvl w:ilvl="3">
      <w:start w:val="1"/>
      <w:numFmt w:val="none"/>
      <w:lvlRestart w:val="0"/>
      <w:lvlText w:val=""/>
      <w:lvlJc w:val="left"/>
      <w:pPr>
        <w:tabs>
          <w:tab w:val="num" w:pos="0"/>
        </w:tabs>
        <w:ind w:left="-32767" w:firstLine="0"/>
      </w:pPr>
    </w:lvl>
    <w:lvl w:ilvl="4">
      <w:start w:val="1"/>
      <w:numFmt w:val="none"/>
      <w:lvlRestart w:val="0"/>
      <w:lvlText w:val=""/>
      <w:lvlJc w:val="left"/>
      <w:pPr>
        <w:ind w:left="-32767" w:firstLine="0"/>
      </w:pPr>
    </w:lvl>
    <w:lvl w:ilvl="5">
      <w:start w:val="1"/>
      <w:numFmt w:val="none"/>
      <w:lvlRestart w:val="0"/>
      <w:lvlText w:val=""/>
      <w:lvlJc w:val="left"/>
      <w:pPr>
        <w:ind w:left="-32767" w:firstLine="0"/>
      </w:pPr>
    </w:lvl>
    <w:lvl w:ilvl="6">
      <w:start w:val="1"/>
      <w:numFmt w:val="none"/>
      <w:lvlRestart w:val="0"/>
      <w:lvlText w:val=""/>
      <w:lvlJc w:val="left"/>
      <w:pPr>
        <w:ind w:left="-32767" w:firstLine="0"/>
      </w:pPr>
    </w:lvl>
    <w:lvl w:ilvl="7">
      <w:start w:val="1"/>
      <w:numFmt w:val="none"/>
      <w:lvlRestart w:val="0"/>
      <w:lvlText w:val=""/>
      <w:lvlJc w:val="left"/>
      <w:pPr>
        <w:ind w:left="-32767" w:firstLine="0"/>
      </w:pPr>
    </w:lvl>
    <w:lvl w:ilvl="8">
      <w:start w:val="1"/>
      <w:numFmt w:val="none"/>
      <w:lvlRestart w:val="0"/>
      <w:lvlText w:val=""/>
      <w:lvlJc w:val="left"/>
      <w:pPr>
        <w:ind w:left="-32767" w:firstLine="0"/>
      </w:pPr>
    </w:lvl>
  </w:abstractNum>
  <w:abstractNum w:abstractNumId="72" w15:restartNumberingAfterBreak="0">
    <w:nsid w:val="506631F3"/>
    <w:multiLevelType w:val="hybridMultilevel"/>
    <w:tmpl w:val="09206504"/>
    <w:lvl w:ilvl="0" w:tplc="EA3EF136">
      <w:start w:val="1"/>
      <w:numFmt w:val="decimal"/>
      <w:pStyle w:val="3Usona"/>
      <w:lvlText w:val="3.%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3" w15:restartNumberingAfterBreak="0">
    <w:nsid w:val="513D4586"/>
    <w:multiLevelType w:val="hybridMultilevel"/>
    <w:tmpl w:val="0092227A"/>
    <w:lvl w:ilvl="0" w:tplc="19784EC8">
      <w:start w:val="1"/>
      <w:numFmt w:val="decimal"/>
      <w:pStyle w:val="UsonaKopNummer2"/>
      <w:lvlText w:val="1.%1."/>
      <w:lvlJc w:val="left"/>
      <w:pPr>
        <w:ind w:left="36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pStyle w:val="UsonaKopNummer3"/>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4" w15:restartNumberingAfterBreak="0">
    <w:nsid w:val="53023010"/>
    <w:multiLevelType w:val="hybridMultilevel"/>
    <w:tmpl w:val="7BF6149C"/>
    <w:lvl w:ilvl="0" w:tplc="041B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5DD3B91"/>
    <w:multiLevelType w:val="hybridMultilevel"/>
    <w:tmpl w:val="B8BA4E1E"/>
    <w:lvl w:ilvl="0" w:tplc="7CC87C9E">
      <w:start w:val="1"/>
      <w:numFmt w:val="decimal"/>
      <w:pStyle w:val="20Usona"/>
      <w:lvlText w:val="20.%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6" w15:restartNumberingAfterBreak="0">
    <w:nsid w:val="561A6AA9"/>
    <w:multiLevelType w:val="hybridMultilevel"/>
    <w:tmpl w:val="8FE02EF4"/>
    <w:lvl w:ilvl="0" w:tplc="04130005">
      <w:start w:val="1"/>
      <w:numFmt w:val="bullet"/>
      <w:lvlText w:val=""/>
      <w:lvlJc w:val="left"/>
      <w:pPr>
        <w:ind w:left="360" w:hanging="360"/>
      </w:pPr>
      <w:rPr>
        <w:rFonts w:ascii="Wingdings" w:hAnsi="Wingdings" w:hint="default"/>
      </w:rPr>
    </w:lvl>
    <w:lvl w:ilvl="1" w:tplc="04130003">
      <w:start w:val="1"/>
      <w:numFmt w:val="bullet"/>
      <w:lvlText w:val="o"/>
      <w:lvlJc w:val="left"/>
      <w:pPr>
        <w:ind w:left="1014" w:hanging="360"/>
      </w:pPr>
      <w:rPr>
        <w:rFonts w:ascii="Courier New" w:hAnsi="Courier New" w:hint="default"/>
      </w:rPr>
    </w:lvl>
    <w:lvl w:ilvl="2" w:tplc="04130005" w:tentative="1">
      <w:start w:val="1"/>
      <w:numFmt w:val="bullet"/>
      <w:lvlText w:val=""/>
      <w:lvlJc w:val="left"/>
      <w:pPr>
        <w:ind w:left="1734" w:hanging="360"/>
      </w:pPr>
      <w:rPr>
        <w:rFonts w:ascii="Wingdings" w:hAnsi="Wingdings" w:hint="default"/>
      </w:rPr>
    </w:lvl>
    <w:lvl w:ilvl="3" w:tplc="04130001" w:tentative="1">
      <w:start w:val="1"/>
      <w:numFmt w:val="bullet"/>
      <w:lvlText w:val=""/>
      <w:lvlJc w:val="left"/>
      <w:pPr>
        <w:ind w:left="2454" w:hanging="360"/>
      </w:pPr>
      <w:rPr>
        <w:rFonts w:ascii="Symbol" w:hAnsi="Symbol" w:hint="default"/>
      </w:rPr>
    </w:lvl>
    <w:lvl w:ilvl="4" w:tplc="04130003" w:tentative="1">
      <w:start w:val="1"/>
      <w:numFmt w:val="bullet"/>
      <w:lvlText w:val="o"/>
      <w:lvlJc w:val="left"/>
      <w:pPr>
        <w:ind w:left="3174" w:hanging="360"/>
      </w:pPr>
      <w:rPr>
        <w:rFonts w:ascii="Courier New" w:hAnsi="Courier New" w:hint="default"/>
      </w:rPr>
    </w:lvl>
    <w:lvl w:ilvl="5" w:tplc="04130005" w:tentative="1">
      <w:start w:val="1"/>
      <w:numFmt w:val="bullet"/>
      <w:lvlText w:val=""/>
      <w:lvlJc w:val="left"/>
      <w:pPr>
        <w:ind w:left="3894" w:hanging="360"/>
      </w:pPr>
      <w:rPr>
        <w:rFonts w:ascii="Wingdings" w:hAnsi="Wingdings" w:hint="default"/>
      </w:rPr>
    </w:lvl>
    <w:lvl w:ilvl="6" w:tplc="04130001" w:tentative="1">
      <w:start w:val="1"/>
      <w:numFmt w:val="bullet"/>
      <w:lvlText w:val=""/>
      <w:lvlJc w:val="left"/>
      <w:pPr>
        <w:ind w:left="4614" w:hanging="360"/>
      </w:pPr>
      <w:rPr>
        <w:rFonts w:ascii="Symbol" w:hAnsi="Symbol" w:hint="default"/>
      </w:rPr>
    </w:lvl>
    <w:lvl w:ilvl="7" w:tplc="04130003" w:tentative="1">
      <w:start w:val="1"/>
      <w:numFmt w:val="bullet"/>
      <w:lvlText w:val="o"/>
      <w:lvlJc w:val="left"/>
      <w:pPr>
        <w:ind w:left="5334" w:hanging="360"/>
      </w:pPr>
      <w:rPr>
        <w:rFonts w:ascii="Courier New" w:hAnsi="Courier New" w:hint="default"/>
      </w:rPr>
    </w:lvl>
    <w:lvl w:ilvl="8" w:tplc="04130005" w:tentative="1">
      <w:start w:val="1"/>
      <w:numFmt w:val="bullet"/>
      <w:lvlText w:val=""/>
      <w:lvlJc w:val="left"/>
      <w:pPr>
        <w:ind w:left="6054" w:hanging="360"/>
      </w:pPr>
      <w:rPr>
        <w:rFonts w:ascii="Wingdings" w:hAnsi="Wingdings" w:hint="default"/>
      </w:rPr>
    </w:lvl>
  </w:abstractNum>
  <w:abstractNum w:abstractNumId="77" w15:restartNumberingAfterBreak="0">
    <w:nsid w:val="56FF4104"/>
    <w:multiLevelType w:val="hybridMultilevel"/>
    <w:tmpl w:val="F70AF556"/>
    <w:lvl w:ilvl="0" w:tplc="7C149BC8">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15:restartNumberingAfterBreak="0">
    <w:nsid w:val="57120552"/>
    <w:multiLevelType w:val="hybridMultilevel"/>
    <w:tmpl w:val="BCE08C1C"/>
    <w:lvl w:ilvl="0" w:tplc="7390BCF0">
      <w:start w:val="645"/>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9" w15:restartNumberingAfterBreak="0">
    <w:nsid w:val="5AF47965"/>
    <w:multiLevelType w:val="hybridMultilevel"/>
    <w:tmpl w:val="CF34887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AFF368E"/>
    <w:multiLevelType w:val="hybridMultilevel"/>
    <w:tmpl w:val="2FAAEBC2"/>
    <w:lvl w:ilvl="0" w:tplc="2C7E46B0">
      <w:start w:val="1"/>
      <w:numFmt w:val="bullet"/>
      <w:lvlText w:val="•"/>
      <w:lvlJc w:val="left"/>
      <w:pPr>
        <w:tabs>
          <w:tab w:val="num" w:pos="720"/>
        </w:tabs>
        <w:ind w:left="720" w:hanging="360"/>
      </w:pPr>
      <w:rPr>
        <w:rFonts w:ascii="Arial" w:hAnsi="Arial" w:hint="default"/>
      </w:rPr>
    </w:lvl>
    <w:lvl w:ilvl="1" w:tplc="46267C6C" w:tentative="1">
      <w:start w:val="1"/>
      <w:numFmt w:val="bullet"/>
      <w:lvlText w:val="•"/>
      <w:lvlJc w:val="left"/>
      <w:pPr>
        <w:tabs>
          <w:tab w:val="num" w:pos="1440"/>
        </w:tabs>
        <w:ind w:left="1440" w:hanging="360"/>
      </w:pPr>
      <w:rPr>
        <w:rFonts w:ascii="Arial" w:hAnsi="Arial" w:hint="default"/>
      </w:rPr>
    </w:lvl>
    <w:lvl w:ilvl="2" w:tplc="D12638AE" w:tentative="1">
      <w:start w:val="1"/>
      <w:numFmt w:val="bullet"/>
      <w:lvlText w:val="•"/>
      <w:lvlJc w:val="left"/>
      <w:pPr>
        <w:tabs>
          <w:tab w:val="num" w:pos="2160"/>
        </w:tabs>
        <w:ind w:left="2160" w:hanging="360"/>
      </w:pPr>
      <w:rPr>
        <w:rFonts w:ascii="Arial" w:hAnsi="Arial" w:hint="default"/>
      </w:rPr>
    </w:lvl>
    <w:lvl w:ilvl="3" w:tplc="BEFC4D10" w:tentative="1">
      <w:start w:val="1"/>
      <w:numFmt w:val="bullet"/>
      <w:lvlText w:val="•"/>
      <w:lvlJc w:val="left"/>
      <w:pPr>
        <w:tabs>
          <w:tab w:val="num" w:pos="2880"/>
        </w:tabs>
        <w:ind w:left="2880" w:hanging="360"/>
      </w:pPr>
      <w:rPr>
        <w:rFonts w:ascii="Arial" w:hAnsi="Arial" w:hint="default"/>
      </w:rPr>
    </w:lvl>
    <w:lvl w:ilvl="4" w:tplc="DB3074B0" w:tentative="1">
      <w:start w:val="1"/>
      <w:numFmt w:val="bullet"/>
      <w:lvlText w:val="•"/>
      <w:lvlJc w:val="left"/>
      <w:pPr>
        <w:tabs>
          <w:tab w:val="num" w:pos="3600"/>
        </w:tabs>
        <w:ind w:left="3600" w:hanging="360"/>
      </w:pPr>
      <w:rPr>
        <w:rFonts w:ascii="Arial" w:hAnsi="Arial" w:hint="default"/>
      </w:rPr>
    </w:lvl>
    <w:lvl w:ilvl="5" w:tplc="E5EE6FE0" w:tentative="1">
      <w:start w:val="1"/>
      <w:numFmt w:val="bullet"/>
      <w:lvlText w:val="•"/>
      <w:lvlJc w:val="left"/>
      <w:pPr>
        <w:tabs>
          <w:tab w:val="num" w:pos="4320"/>
        </w:tabs>
        <w:ind w:left="4320" w:hanging="360"/>
      </w:pPr>
      <w:rPr>
        <w:rFonts w:ascii="Arial" w:hAnsi="Arial" w:hint="default"/>
      </w:rPr>
    </w:lvl>
    <w:lvl w:ilvl="6" w:tplc="4878924A" w:tentative="1">
      <w:start w:val="1"/>
      <w:numFmt w:val="bullet"/>
      <w:lvlText w:val="•"/>
      <w:lvlJc w:val="left"/>
      <w:pPr>
        <w:tabs>
          <w:tab w:val="num" w:pos="5040"/>
        </w:tabs>
        <w:ind w:left="5040" w:hanging="360"/>
      </w:pPr>
      <w:rPr>
        <w:rFonts w:ascii="Arial" w:hAnsi="Arial" w:hint="default"/>
      </w:rPr>
    </w:lvl>
    <w:lvl w:ilvl="7" w:tplc="9C6EAFCC" w:tentative="1">
      <w:start w:val="1"/>
      <w:numFmt w:val="bullet"/>
      <w:lvlText w:val="•"/>
      <w:lvlJc w:val="left"/>
      <w:pPr>
        <w:tabs>
          <w:tab w:val="num" w:pos="5760"/>
        </w:tabs>
        <w:ind w:left="5760" w:hanging="360"/>
      </w:pPr>
      <w:rPr>
        <w:rFonts w:ascii="Arial" w:hAnsi="Arial" w:hint="default"/>
      </w:rPr>
    </w:lvl>
    <w:lvl w:ilvl="8" w:tplc="D9ECCA9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E140269"/>
    <w:multiLevelType w:val="hybridMultilevel"/>
    <w:tmpl w:val="D2A6BF5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1B000F">
      <w:start w:val="1"/>
      <w:numFmt w:val="decimal"/>
      <w:lvlText w:val="%3."/>
      <w:lvlJc w:val="left"/>
      <w:pPr>
        <w:ind w:left="1800" w:hanging="360"/>
      </w:p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610D03F9"/>
    <w:multiLevelType w:val="hybridMultilevel"/>
    <w:tmpl w:val="501482BA"/>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83" w15:restartNumberingAfterBreak="0">
    <w:nsid w:val="633D67F6"/>
    <w:multiLevelType w:val="hybridMultilevel"/>
    <w:tmpl w:val="0F32694A"/>
    <w:lvl w:ilvl="0" w:tplc="041B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4015632"/>
    <w:multiLevelType w:val="hybridMultilevel"/>
    <w:tmpl w:val="EFFC218E"/>
    <w:lvl w:ilvl="0" w:tplc="39FCC3BE">
      <w:start w:val="1"/>
      <w:numFmt w:val="decimal"/>
      <w:pStyle w:val="14Usona"/>
      <w:lvlText w:val="14.%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5" w15:restartNumberingAfterBreak="0">
    <w:nsid w:val="64380EF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654673B8"/>
    <w:multiLevelType w:val="hybridMultilevel"/>
    <w:tmpl w:val="46CEA6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15:restartNumberingAfterBreak="0">
    <w:nsid w:val="65FE0D51"/>
    <w:multiLevelType w:val="hybridMultilevel"/>
    <w:tmpl w:val="1D4AF336"/>
    <w:lvl w:ilvl="0" w:tplc="041B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6FC2AC8"/>
    <w:multiLevelType w:val="multilevel"/>
    <w:tmpl w:val="EFB6BEF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685E26FD"/>
    <w:multiLevelType w:val="hybridMultilevel"/>
    <w:tmpl w:val="C2F0F18A"/>
    <w:lvl w:ilvl="0" w:tplc="B5A02F14">
      <w:start w:val="1"/>
      <w:numFmt w:val="decimal"/>
      <w:pStyle w:val="26Usona"/>
      <w:lvlText w:val="26.%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0" w15:restartNumberingAfterBreak="0">
    <w:nsid w:val="695C3395"/>
    <w:multiLevelType w:val="hybridMultilevel"/>
    <w:tmpl w:val="D65AFC8E"/>
    <w:styleLink w:val="UsonaLijstOpsomming"/>
    <w:lvl w:ilvl="0" w:tplc="041B0001">
      <w:start w:val="1"/>
      <w:numFmt w:val="bullet"/>
      <w:lvlText w:val=""/>
      <w:lvlJc w:val="left"/>
      <w:pPr>
        <w:ind w:left="765" w:hanging="360"/>
      </w:pPr>
      <w:rPr>
        <w:rFonts w:ascii="Symbol" w:hAnsi="Symbol" w:hint="default"/>
      </w:rPr>
    </w:lvl>
    <w:lvl w:ilvl="1" w:tplc="FFFFFFFF" w:tentative="1">
      <w:start w:val="1"/>
      <w:numFmt w:val="bullet"/>
      <w:lvlText w:val="o"/>
      <w:lvlJc w:val="left"/>
      <w:pPr>
        <w:ind w:left="1485" w:hanging="360"/>
      </w:pPr>
      <w:rPr>
        <w:rFonts w:ascii="Courier New" w:hAnsi="Courier New" w:cs="Courier New" w:hint="default"/>
      </w:rPr>
    </w:lvl>
    <w:lvl w:ilvl="2" w:tplc="FFFFFFFF" w:tentative="1">
      <w:start w:val="1"/>
      <w:numFmt w:val="bullet"/>
      <w:lvlText w:val=""/>
      <w:lvlJc w:val="left"/>
      <w:pPr>
        <w:ind w:left="2205" w:hanging="360"/>
      </w:pPr>
      <w:rPr>
        <w:rFonts w:ascii="Wingdings" w:hAnsi="Wingdings" w:hint="default"/>
      </w:rPr>
    </w:lvl>
    <w:lvl w:ilvl="3" w:tplc="FFFFFFFF" w:tentative="1">
      <w:start w:val="1"/>
      <w:numFmt w:val="bullet"/>
      <w:lvlText w:val=""/>
      <w:lvlJc w:val="left"/>
      <w:pPr>
        <w:ind w:left="2925" w:hanging="360"/>
      </w:pPr>
      <w:rPr>
        <w:rFonts w:ascii="Symbol" w:hAnsi="Symbol" w:hint="default"/>
      </w:rPr>
    </w:lvl>
    <w:lvl w:ilvl="4" w:tplc="FFFFFFFF" w:tentative="1">
      <w:start w:val="1"/>
      <w:numFmt w:val="bullet"/>
      <w:lvlText w:val="o"/>
      <w:lvlJc w:val="left"/>
      <w:pPr>
        <w:ind w:left="3645" w:hanging="360"/>
      </w:pPr>
      <w:rPr>
        <w:rFonts w:ascii="Courier New" w:hAnsi="Courier New" w:cs="Courier New" w:hint="default"/>
      </w:rPr>
    </w:lvl>
    <w:lvl w:ilvl="5" w:tplc="FFFFFFFF" w:tentative="1">
      <w:start w:val="1"/>
      <w:numFmt w:val="bullet"/>
      <w:lvlText w:val=""/>
      <w:lvlJc w:val="left"/>
      <w:pPr>
        <w:ind w:left="4365" w:hanging="360"/>
      </w:pPr>
      <w:rPr>
        <w:rFonts w:ascii="Wingdings" w:hAnsi="Wingdings" w:hint="default"/>
      </w:rPr>
    </w:lvl>
    <w:lvl w:ilvl="6" w:tplc="FFFFFFFF" w:tentative="1">
      <w:start w:val="1"/>
      <w:numFmt w:val="bullet"/>
      <w:lvlText w:val=""/>
      <w:lvlJc w:val="left"/>
      <w:pPr>
        <w:ind w:left="5085" w:hanging="360"/>
      </w:pPr>
      <w:rPr>
        <w:rFonts w:ascii="Symbol" w:hAnsi="Symbol" w:hint="default"/>
      </w:rPr>
    </w:lvl>
    <w:lvl w:ilvl="7" w:tplc="FFFFFFFF" w:tentative="1">
      <w:start w:val="1"/>
      <w:numFmt w:val="bullet"/>
      <w:lvlText w:val="o"/>
      <w:lvlJc w:val="left"/>
      <w:pPr>
        <w:ind w:left="5805" w:hanging="360"/>
      </w:pPr>
      <w:rPr>
        <w:rFonts w:ascii="Courier New" w:hAnsi="Courier New" w:cs="Courier New" w:hint="default"/>
      </w:rPr>
    </w:lvl>
    <w:lvl w:ilvl="8" w:tplc="FFFFFFFF" w:tentative="1">
      <w:start w:val="1"/>
      <w:numFmt w:val="bullet"/>
      <w:lvlText w:val=""/>
      <w:lvlJc w:val="left"/>
      <w:pPr>
        <w:ind w:left="6525" w:hanging="360"/>
      </w:pPr>
      <w:rPr>
        <w:rFonts w:ascii="Wingdings" w:hAnsi="Wingdings" w:hint="default"/>
      </w:rPr>
    </w:lvl>
  </w:abstractNum>
  <w:abstractNum w:abstractNumId="91" w15:restartNumberingAfterBreak="0">
    <w:nsid w:val="6A597AFE"/>
    <w:multiLevelType w:val="hybridMultilevel"/>
    <w:tmpl w:val="264A2B1C"/>
    <w:lvl w:ilvl="0" w:tplc="4554181E">
      <w:start w:val="1"/>
      <w:numFmt w:val="bullet"/>
      <w:lvlText w:val="-"/>
      <w:lvlJc w:val="left"/>
      <w:pPr>
        <w:ind w:left="720" w:hanging="360"/>
      </w:pPr>
      <w:rPr>
        <w:rFonts w:ascii="Calibri" w:hAnsi="Calibri" w:hint="default"/>
      </w:rPr>
    </w:lvl>
    <w:lvl w:ilvl="1" w:tplc="8728B45A">
      <w:start w:val="1"/>
      <w:numFmt w:val="bullet"/>
      <w:lvlText w:val="o"/>
      <w:lvlJc w:val="left"/>
      <w:pPr>
        <w:ind w:left="1440" w:hanging="360"/>
      </w:pPr>
      <w:rPr>
        <w:rFonts w:ascii="Courier New" w:hAnsi="Courier New" w:hint="default"/>
      </w:rPr>
    </w:lvl>
    <w:lvl w:ilvl="2" w:tplc="4ECAF68C">
      <w:start w:val="1"/>
      <w:numFmt w:val="bullet"/>
      <w:lvlText w:val=""/>
      <w:lvlJc w:val="left"/>
      <w:pPr>
        <w:ind w:left="2160" w:hanging="360"/>
      </w:pPr>
      <w:rPr>
        <w:rFonts w:ascii="Wingdings" w:hAnsi="Wingdings" w:hint="default"/>
      </w:rPr>
    </w:lvl>
    <w:lvl w:ilvl="3" w:tplc="110A2140">
      <w:start w:val="1"/>
      <w:numFmt w:val="bullet"/>
      <w:lvlText w:val=""/>
      <w:lvlJc w:val="left"/>
      <w:pPr>
        <w:ind w:left="2880" w:hanging="360"/>
      </w:pPr>
      <w:rPr>
        <w:rFonts w:ascii="Symbol" w:hAnsi="Symbol" w:hint="default"/>
      </w:rPr>
    </w:lvl>
    <w:lvl w:ilvl="4" w:tplc="DE40F9A6">
      <w:start w:val="1"/>
      <w:numFmt w:val="bullet"/>
      <w:lvlText w:val="o"/>
      <w:lvlJc w:val="left"/>
      <w:pPr>
        <w:ind w:left="3600" w:hanging="360"/>
      </w:pPr>
      <w:rPr>
        <w:rFonts w:ascii="Courier New" w:hAnsi="Courier New" w:hint="default"/>
      </w:rPr>
    </w:lvl>
    <w:lvl w:ilvl="5" w:tplc="E04C73FC">
      <w:start w:val="1"/>
      <w:numFmt w:val="bullet"/>
      <w:lvlText w:val=""/>
      <w:lvlJc w:val="left"/>
      <w:pPr>
        <w:ind w:left="4320" w:hanging="360"/>
      </w:pPr>
      <w:rPr>
        <w:rFonts w:ascii="Wingdings" w:hAnsi="Wingdings" w:hint="default"/>
      </w:rPr>
    </w:lvl>
    <w:lvl w:ilvl="6" w:tplc="2FB0C102">
      <w:start w:val="1"/>
      <w:numFmt w:val="bullet"/>
      <w:lvlText w:val=""/>
      <w:lvlJc w:val="left"/>
      <w:pPr>
        <w:ind w:left="5040" w:hanging="360"/>
      </w:pPr>
      <w:rPr>
        <w:rFonts w:ascii="Symbol" w:hAnsi="Symbol" w:hint="default"/>
      </w:rPr>
    </w:lvl>
    <w:lvl w:ilvl="7" w:tplc="263EA3D0">
      <w:start w:val="1"/>
      <w:numFmt w:val="bullet"/>
      <w:lvlText w:val="o"/>
      <w:lvlJc w:val="left"/>
      <w:pPr>
        <w:ind w:left="5760" w:hanging="360"/>
      </w:pPr>
      <w:rPr>
        <w:rFonts w:ascii="Courier New" w:hAnsi="Courier New" w:hint="default"/>
      </w:rPr>
    </w:lvl>
    <w:lvl w:ilvl="8" w:tplc="E15057C6">
      <w:start w:val="1"/>
      <w:numFmt w:val="bullet"/>
      <w:lvlText w:val=""/>
      <w:lvlJc w:val="left"/>
      <w:pPr>
        <w:ind w:left="6480" w:hanging="360"/>
      </w:pPr>
      <w:rPr>
        <w:rFonts w:ascii="Wingdings" w:hAnsi="Wingdings" w:hint="default"/>
      </w:rPr>
    </w:lvl>
  </w:abstractNum>
  <w:abstractNum w:abstractNumId="92" w15:restartNumberingAfterBreak="0">
    <w:nsid w:val="6A8405B6"/>
    <w:multiLevelType w:val="hybridMultilevel"/>
    <w:tmpl w:val="844854F2"/>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3" w15:restartNumberingAfterBreak="0">
    <w:nsid w:val="6C276009"/>
    <w:multiLevelType w:val="hybridMultilevel"/>
    <w:tmpl w:val="FB4654E4"/>
    <w:lvl w:ilvl="0" w:tplc="400C947C">
      <w:start w:val="1"/>
      <w:numFmt w:val="decimal"/>
      <w:lvlText w:val="%1."/>
      <w:lvlJc w:val="left"/>
      <w:pPr>
        <w:tabs>
          <w:tab w:val="num" w:pos="720"/>
        </w:tabs>
        <w:ind w:left="720" w:hanging="360"/>
      </w:pPr>
    </w:lvl>
    <w:lvl w:ilvl="1" w:tplc="DAA6D39A" w:tentative="1">
      <w:start w:val="1"/>
      <w:numFmt w:val="decimal"/>
      <w:lvlText w:val="%2."/>
      <w:lvlJc w:val="left"/>
      <w:pPr>
        <w:tabs>
          <w:tab w:val="num" w:pos="1440"/>
        </w:tabs>
        <w:ind w:left="1440" w:hanging="360"/>
      </w:pPr>
    </w:lvl>
    <w:lvl w:ilvl="2" w:tplc="747293D4" w:tentative="1">
      <w:start w:val="1"/>
      <w:numFmt w:val="decimal"/>
      <w:lvlText w:val="%3."/>
      <w:lvlJc w:val="left"/>
      <w:pPr>
        <w:tabs>
          <w:tab w:val="num" w:pos="2160"/>
        </w:tabs>
        <w:ind w:left="2160" w:hanging="360"/>
      </w:pPr>
    </w:lvl>
    <w:lvl w:ilvl="3" w:tplc="C45CAE62" w:tentative="1">
      <w:start w:val="1"/>
      <w:numFmt w:val="decimal"/>
      <w:lvlText w:val="%4."/>
      <w:lvlJc w:val="left"/>
      <w:pPr>
        <w:tabs>
          <w:tab w:val="num" w:pos="2880"/>
        </w:tabs>
        <w:ind w:left="2880" w:hanging="360"/>
      </w:pPr>
    </w:lvl>
    <w:lvl w:ilvl="4" w:tplc="785E295E" w:tentative="1">
      <w:start w:val="1"/>
      <w:numFmt w:val="decimal"/>
      <w:lvlText w:val="%5."/>
      <w:lvlJc w:val="left"/>
      <w:pPr>
        <w:tabs>
          <w:tab w:val="num" w:pos="3600"/>
        </w:tabs>
        <w:ind w:left="3600" w:hanging="360"/>
      </w:pPr>
    </w:lvl>
    <w:lvl w:ilvl="5" w:tplc="59B86696" w:tentative="1">
      <w:start w:val="1"/>
      <w:numFmt w:val="decimal"/>
      <w:lvlText w:val="%6."/>
      <w:lvlJc w:val="left"/>
      <w:pPr>
        <w:tabs>
          <w:tab w:val="num" w:pos="4320"/>
        </w:tabs>
        <w:ind w:left="4320" w:hanging="360"/>
      </w:pPr>
    </w:lvl>
    <w:lvl w:ilvl="6" w:tplc="EA8C8E9A" w:tentative="1">
      <w:start w:val="1"/>
      <w:numFmt w:val="decimal"/>
      <w:lvlText w:val="%7."/>
      <w:lvlJc w:val="left"/>
      <w:pPr>
        <w:tabs>
          <w:tab w:val="num" w:pos="5040"/>
        </w:tabs>
        <w:ind w:left="5040" w:hanging="360"/>
      </w:pPr>
    </w:lvl>
    <w:lvl w:ilvl="7" w:tplc="3490CE06" w:tentative="1">
      <w:start w:val="1"/>
      <w:numFmt w:val="decimal"/>
      <w:lvlText w:val="%8."/>
      <w:lvlJc w:val="left"/>
      <w:pPr>
        <w:tabs>
          <w:tab w:val="num" w:pos="5760"/>
        </w:tabs>
        <w:ind w:left="5760" w:hanging="360"/>
      </w:pPr>
    </w:lvl>
    <w:lvl w:ilvl="8" w:tplc="6BD40A2E" w:tentative="1">
      <w:start w:val="1"/>
      <w:numFmt w:val="decimal"/>
      <w:lvlText w:val="%9."/>
      <w:lvlJc w:val="left"/>
      <w:pPr>
        <w:tabs>
          <w:tab w:val="num" w:pos="6480"/>
        </w:tabs>
        <w:ind w:left="6480" w:hanging="360"/>
      </w:pPr>
    </w:lvl>
  </w:abstractNum>
  <w:abstractNum w:abstractNumId="94" w15:restartNumberingAfterBreak="0">
    <w:nsid w:val="6CB65F8A"/>
    <w:multiLevelType w:val="hybridMultilevel"/>
    <w:tmpl w:val="6E866C66"/>
    <w:lvl w:ilvl="0" w:tplc="FFFFFFFF">
      <w:start w:val="1"/>
      <w:numFmt w:val="bullet"/>
      <w:lvlText w:val=""/>
      <w:lvlJc w:val="left"/>
      <w:pPr>
        <w:ind w:left="786" w:hanging="360"/>
      </w:pPr>
      <w:rPr>
        <w:rFonts w:ascii="Symbol" w:hAnsi="Symbol" w:hint="default"/>
      </w:rPr>
    </w:lvl>
    <w:lvl w:ilvl="1" w:tplc="5C164CDA">
      <w:start w:val="2"/>
      <w:numFmt w:val="bullet"/>
      <w:lvlText w:val="-"/>
      <w:lvlJc w:val="left"/>
      <w:pPr>
        <w:ind w:left="1440" w:hanging="360"/>
      </w:pPr>
      <w:rPr>
        <w:rFonts w:ascii="Calibri" w:eastAsia="Times New Roman" w:hAnsi="Calibri" w:cs="Calibri"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6E28343A"/>
    <w:multiLevelType w:val="multilevel"/>
    <w:tmpl w:val="A3B03918"/>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decimal"/>
      <w:lvlText w:val="%3."/>
      <w:lvlJc w:val="left"/>
      <w:pPr>
        <w:tabs>
          <w:tab w:val="num" w:pos="0"/>
        </w:tabs>
        <w:ind w:left="1800" w:hanging="360"/>
      </w:p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6" w15:restartNumberingAfterBreak="0">
    <w:nsid w:val="6E561DB2"/>
    <w:multiLevelType w:val="hybridMultilevel"/>
    <w:tmpl w:val="C198626C"/>
    <w:lvl w:ilvl="0" w:tplc="33407C28">
      <w:start w:val="1"/>
      <w:numFmt w:val="decimal"/>
      <w:pStyle w:val="9Usona"/>
      <w:lvlText w:val="9.%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7" w15:restartNumberingAfterBreak="0">
    <w:nsid w:val="72AF7338"/>
    <w:multiLevelType w:val="hybridMultilevel"/>
    <w:tmpl w:val="DCE00A9E"/>
    <w:lvl w:ilvl="0" w:tplc="A9EC6F20">
      <w:start w:val="1"/>
      <w:numFmt w:val="bullet"/>
      <w:lvlText w:val="•"/>
      <w:lvlJc w:val="left"/>
      <w:pPr>
        <w:tabs>
          <w:tab w:val="num" w:pos="720"/>
        </w:tabs>
        <w:ind w:left="720" w:hanging="360"/>
      </w:pPr>
      <w:rPr>
        <w:rFonts w:ascii="Arial" w:hAnsi="Arial" w:hint="default"/>
      </w:rPr>
    </w:lvl>
    <w:lvl w:ilvl="1" w:tplc="BD2E3E04" w:tentative="1">
      <w:start w:val="1"/>
      <w:numFmt w:val="bullet"/>
      <w:lvlText w:val="•"/>
      <w:lvlJc w:val="left"/>
      <w:pPr>
        <w:tabs>
          <w:tab w:val="num" w:pos="1440"/>
        </w:tabs>
        <w:ind w:left="1440" w:hanging="360"/>
      </w:pPr>
      <w:rPr>
        <w:rFonts w:ascii="Arial" w:hAnsi="Arial" w:hint="default"/>
      </w:rPr>
    </w:lvl>
    <w:lvl w:ilvl="2" w:tplc="A698A33C" w:tentative="1">
      <w:start w:val="1"/>
      <w:numFmt w:val="bullet"/>
      <w:lvlText w:val="•"/>
      <w:lvlJc w:val="left"/>
      <w:pPr>
        <w:tabs>
          <w:tab w:val="num" w:pos="2160"/>
        </w:tabs>
        <w:ind w:left="2160" w:hanging="360"/>
      </w:pPr>
      <w:rPr>
        <w:rFonts w:ascii="Arial" w:hAnsi="Arial" w:hint="default"/>
      </w:rPr>
    </w:lvl>
    <w:lvl w:ilvl="3" w:tplc="D5329950" w:tentative="1">
      <w:start w:val="1"/>
      <w:numFmt w:val="bullet"/>
      <w:lvlText w:val="•"/>
      <w:lvlJc w:val="left"/>
      <w:pPr>
        <w:tabs>
          <w:tab w:val="num" w:pos="2880"/>
        </w:tabs>
        <w:ind w:left="2880" w:hanging="360"/>
      </w:pPr>
      <w:rPr>
        <w:rFonts w:ascii="Arial" w:hAnsi="Arial" w:hint="default"/>
      </w:rPr>
    </w:lvl>
    <w:lvl w:ilvl="4" w:tplc="14E2A414" w:tentative="1">
      <w:start w:val="1"/>
      <w:numFmt w:val="bullet"/>
      <w:lvlText w:val="•"/>
      <w:lvlJc w:val="left"/>
      <w:pPr>
        <w:tabs>
          <w:tab w:val="num" w:pos="3600"/>
        </w:tabs>
        <w:ind w:left="3600" w:hanging="360"/>
      </w:pPr>
      <w:rPr>
        <w:rFonts w:ascii="Arial" w:hAnsi="Arial" w:hint="default"/>
      </w:rPr>
    </w:lvl>
    <w:lvl w:ilvl="5" w:tplc="469062FC" w:tentative="1">
      <w:start w:val="1"/>
      <w:numFmt w:val="bullet"/>
      <w:lvlText w:val="•"/>
      <w:lvlJc w:val="left"/>
      <w:pPr>
        <w:tabs>
          <w:tab w:val="num" w:pos="4320"/>
        </w:tabs>
        <w:ind w:left="4320" w:hanging="360"/>
      </w:pPr>
      <w:rPr>
        <w:rFonts w:ascii="Arial" w:hAnsi="Arial" w:hint="default"/>
      </w:rPr>
    </w:lvl>
    <w:lvl w:ilvl="6" w:tplc="F9B090D2" w:tentative="1">
      <w:start w:val="1"/>
      <w:numFmt w:val="bullet"/>
      <w:lvlText w:val="•"/>
      <w:lvlJc w:val="left"/>
      <w:pPr>
        <w:tabs>
          <w:tab w:val="num" w:pos="5040"/>
        </w:tabs>
        <w:ind w:left="5040" w:hanging="360"/>
      </w:pPr>
      <w:rPr>
        <w:rFonts w:ascii="Arial" w:hAnsi="Arial" w:hint="default"/>
      </w:rPr>
    </w:lvl>
    <w:lvl w:ilvl="7" w:tplc="41CA2DD8" w:tentative="1">
      <w:start w:val="1"/>
      <w:numFmt w:val="bullet"/>
      <w:lvlText w:val="•"/>
      <w:lvlJc w:val="left"/>
      <w:pPr>
        <w:tabs>
          <w:tab w:val="num" w:pos="5760"/>
        </w:tabs>
        <w:ind w:left="5760" w:hanging="360"/>
      </w:pPr>
      <w:rPr>
        <w:rFonts w:ascii="Arial" w:hAnsi="Arial" w:hint="default"/>
      </w:rPr>
    </w:lvl>
    <w:lvl w:ilvl="8" w:tplc="380A42C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2C3647A"/>
    <w:multiLevelType w:val="hybridMultilevel"/>
    <w:tmpl w:val="F034B2EE"/>
    <w:lvl w:ilvl="0" w:tplc="A0E610E6">
      <w:start w:val="1"/>
      <w:numFmt w:val="decimal"/>
      <w:pStyle w:val="12Usona"/>
      <w:lvlText w:val="12.%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9" w15:restartNumberingAfterBreak="0">
    <w:nsid w:val="73874788"/>
    <w:multiLevelType w:val="hybridMultilevel"/>
    <w:tmpl w:val="ED4C44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0" w15:restartNumberingAfterBreak="0">
    <w:nsid w:val="74604D7E"/>
    <w:multiLevelType w:val="hybridMultilevel"/>
    <w:tmpl w:val="2E747B16"/>
    <w:lvl w:ilvl="0" w:tplc="38F2FB7C">
      <w:start w:val="1"/>
      <w:numFmt w:val="decimal"/>
      <w:pStyle w:val="22Usona"/>
      <w:lvlText w:val="22.%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1" w15:restartNumberingAfterBreak="0">
    <w:nsid w:val="74750D37"/>
    <w:multiLevelType w:val="hybridMultilevel"/>
    <w:tmpl w:val="D0AAC408"/>
    <w:lvl w:ilvl="0" w:tplc="FFFFFFFF">
      <w:start w:val="1"/>
      <w:numFmt w:val="decimal"/>
      <w:lvlText w:val="%1."/>
      <w:lvlJc w:val="left"/>
      <w:pPr>
        <w:ind w:left="720" w:hanging="360"/>
      </w:pPr>
    </w:lvl>
    <w:lvl w:ilvl="1" w:tplc="FFFFFFFF">
      <w:start w:val="1"/>
      <w:numFmt w:val="decimal"/>
      <w:lvlText w:val="24.%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5A87CB6"/>
    <w:multiLevelType w:val="hybridMultilevel"/>
    <w:tmpl w:val="5AB684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15:restartNumberingAfterBreak="0">
    <w:nsid w:val="76E50DA4"/>
    <w:multiLevelType w:val="multilevel"/>
    <w:tmpl w:val="4D004952"/>
    <w:lvl w:ilvl="0">
      <w:start w:val="1"/>
      <w:numFmt w:val="bullet"/>
      <w:lvlText w:val=""/>
      <w:lvlJc w:val="left"/>
      <w:pPr>
        <w:tabs>
          <w:tab w:val="num" w:pos="283"/>
        </w:tabs>
        <w:ind w:left="283" w:hanging="283"/>
      </w:pPr>
      <w:rPr>
        <w:rFonts w:ascii="Wingdings" w:hAnsi="Wingdings" w:hint="default"/>
        <w:sz w:val="20"/>
      </w:rPr>
    </w:lvl>
    <w:lvl w:ilvl="1">
      <w:start w:val="1"/>
      <w:numFmt w:val="bullet"/>
      <w:lvlText w:val=""/>
      <w:lvlJc w:val="left"/>
      <w:pPr>
        <w:tabs>
          <w:tab w:val="num" w:pos="567"/>
        </w:tabs>
        <w:ind w:left="567" w:hanging="284"/>
      </w:pPr>
      <w:rPr>
        <w:rFonts w:ascii="Symbol" w:hAnsi="Symbol" w:hint="default"/>
        <w:sz w:val="16"/>
      </w:rPr>
    </w:lvl>
    <w:lvl w:ilvl="2">
      <w:start w:val="1"/>
      <w:numFmt w:val="bullet"/>
      <w:lvlText w:val=""/>
      <w:lvlJc w:val="left"/>
      <w:pPr>
        <w:tabs>
          <w:tab w:val="num" w:pos="850"/>
        </w:tabs>
        <w:ind w:left="850" w:hanging="283"/>
      </w:pPr>
      <w:rPr>
        <w:rFonts w:ascii="Wingdings" w:hAnsi="Wingdings" w:hint="default"/>
        <w:sz w:val="12"/>
      </w:rPr>
    </w:lvl>
    <w:lvl w:ilvl="3">
      <w:start w:val="1"/>
      <w:numFmt w:val="bullet"/>
      <w:lvlText w:val=""/>
      <w:lvlJc w:val="left"/>
      <w:pPr>
        <w:tabs>
          <w:tab w:val="num" w:pos="850"/>
        </w:tabs>
        <w:ind w:left="850" w:hanging="283"/>
      </w:pPr>
      <w:rPr>
        <w:rFonts w:ascii="Wingdings" w:hAnsi="Wingdings" w:hint="default"/>
        <w:sz w:val="12"/>
      </w:rPr>
    </w:lvl>
    <w:lvl w:ilvl="4">
      <w:start w:val="1"/>
      <w:numFmt w:val="bullet"/>
      <w:lvlText w:val=""/>
      <w:lvlJc w:val="left"/>
      <w:pPr>
        <w:tabs>
          <w:tab w:val="num" w:pos="850"/>
        </w:tabs>
        <w:ind w:left="850" w:hanging="283"/>
      </w:pPr>
      <w:rPr>
        <w:rFonts w:ascii="Wingdings" w:hAnsi="Wingdings" w:hint="default"/>
        <w:sz w:val="12"/>
      </w:rPr>
    </w:lvl>
    <w:lvl w:ilvl="5">
      <w:start w:val="1"/>
      <w:numFmt w:val="bullet"/>
      <w:lvlText w:val=""/>
      <w:lvlJc w:val="left"/>
      <w:pPr>
        <w:tabs>
          <w:tab w:val="num" w:pos="850"/>
        </w:tabs>
        <w:ind w:left="850" w:hanging="283"/>
      </w:pPr>
      <w:rPr>
        <w:rFonts w:ascii="Wingdings" w:hAnsi="Wingdings" w:hint="default"/>
        <w:sz w:val="12"/>
      </w:rPr>
    </w:lvl>
    <w:lvl w:ilvl="6">
      <w:start w:val="1"/>
      <w:numFmt w:val="bullet"/>
      <w:lvlText w:val=""/>
      <w:lvlJc w:val="left"/>
      <w:pPr>
        <w:tabs>
          <w:tab w:val="num" w:pos="850"/>
        </w:tabs>
        <w:ind w:left="850" w:hanging="283"/>
      </w:pPr>
      <w:rPr>
        <w:rFonts w:ascii="Wingdings" w:hAnsi="Wingdings" w:hint="default"/>
        <w:sz w:val="12"/>
      </w:rPr>
    </w:lvl>
    <w:lvl w:ilvl="7">
      <w:start w:val="1"/>
      <w:numFmt w:val="bullet"/>
      <w:lvlText w:val=""/>
      <w:lvlJc w:val="left"/>
      <w:pPr>
        <w:tabs>
          <w:tab w:val="num" w:pos="850"/>
        </w:tabs>
        <w:ind w:left="850" w:hanging="283"/>
      </w:pPr>
      <w:rPr>
        <w:rFonts w:ascii="Wingdings" w:hAnsi="Wingdings" w:hint="default"/>
        <w:sz w:val="12"/>
      </w:rPr>
    </w:lvl>
    <w:lvl w:ilvl="8">
      <w:start w:val="1"/>
      <w:numFmt w:val="bullet"/>
      <w:lvlText w:val=""/>
      <w:lvlJc w:val="left"/>
      <w:pPr>
        <w:tabs>
          <w:tab w:val="num" w:pos="850"/>
        </w:tabs>
        <w:ind w:left="850" w:hanging="283"/>
      </w:pPr>
      <w:rPr>
        <w:rFonts w:ascii="Wingdings" w:hAnsi="Wingdings" w:hint="default"/>
        <w:sz w:val="12"/>
      </w:rPr>
    </w:lvl>
  </w:abstractNum>
  <w:abstractNum w:abstractNumId="104" w15:restartNumberingAfterBreak="0">
    <w:nsid w:val="7A3B7DEF"/>
    <w:multiLevelType w:val="hybridMultilevel"/>
    <w:tmpl w:val="3B80F9A6"/>
    <w:lvl w:ilvl="0" w:tplc="7390BCF0">
      <w:start w:val="645"/>
      <w:numFmt w:val="bullet"/>
      <w:lvlText w:val="-"/>
      <w:lvlJc w:val="left"/>
      <w:pPr>
        <w:ind w:left="1440" w:hanging="360"/>
      </w:pPr>
      <w:rPr>
        <w:rFonts w:ascii="Calibri" w:eastAsia="Times New Roman" w:hAnsi="Calibri" w:cs="Calibri" w:hint="default"/>
      </w:rPr>
    </w:lvl>
    <w:lvl w:ilvl="1" w:tplc="041B0003">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05" w15:restartNumberingAfterBreak="0">
    <w:nsid w:val="7A4E64D2"/>
    <w:multiLevelType w:val="hybridMultilevel"/>
    <w:tmpl w:val="91AC0FB4"/>
    <w:lvl w:ilvl="0" w:tplc="041B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7CE36E6D"/>
    <w:multiLevelType w:val="hybridMultilevel"/>
    <w:tmpl w:val="14044924"/>
    <w:lvl w:ilvl="0" w:tplc="4A46EBE2">
      <w:start w:val="1"/>
      <w:numFmt w:val="decimal"/>
      <w:pStyle w:val="4Usona"/>
      <w:lvlText w:val="4.%1."/>
      <w:lvlJc w:val="left"/>
      <w:pPr>
        <w:ind w:left="720" w:hanging="360"/>
      </w:pPr>
      <w:rPr>
        <w:rFonts w:ascii="Calibri" w:hAnsi="Calibri" w:hint="default"/>
        <w:b/>
        <w:i w:val="0"/>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7" w15:restartNumberingAfterBreak="0">
    <w:nsid w:val="7CED5B72"/>
    <w:multiLevelType w:val="hybridMultilevel"/>
    <w:tmpl w:val="E32A7A90"/>
    <w:lvl w:ilvl="0" w:tplc="3D00AEF2">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15:restartNumberingAfterBreak="0">
    <w:nsid w:val="7D1C6BFD"/>
    <w:multiLevelType w:val="hybridMultilevel"/>
    <w:tmpl w:val="4274C2B6"/>
    <w:lvl w:ilvl="0" w:tplc="04090005">
      <w:start w:val="1"/>
      <w:numFmt w:val="bullet"/>
      <w:lvlText w:val=""/>
      <w:lvlJc w:val="left"/>
      <w:pPr>
        <w:ind w:left="786" w:hanging="360"/>
      </w:pPr>
      <w:rPr>
        <w:rFonts w:ascii="Wingdings" w:hAnsi="Wingdings" w:hint="default"/>
      </w:rPr>
    </w:lvl>
    <w:lvl w:ilvl="1" w:tplc="04130003">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7D8E042F"/>
    <w:multiLevelType w:val="hybridMultilevel"/>
    <w:tmpl w:val="0C6858FE"/>
    <w:lvl w:ilvl="0" w:tplc="5E30CA30">
      <w:start w:val="1"/>
      <w:numFmt w:val="decimal"/>
      <w:pStyle w:val="40Usona"/>
      <w:lvlText w:val="40.%1."/>
      <w:lvlJc w:val="left"/>
      <w:pPr>
        <w:ind w:left="720" w:hanging="360"/>
      </w:pPr>
      <w:rPr>
        <w:rFonts w:ascii="Calibri" w:hAnsi="Calibri" w:hint="default"/>
        <w:b/>
        <w:i w:val="0"/>
        <w:color w:val="auto"/>
        <w:sz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16cid:durableId="1650524422">
    <w:abstractNumId w:val="41"/>
  </w:num>
  <w:num w:numId="2" w16cid:durableId="516849574">
    <w:abstractNumId w:val="71"/>
  </w:num>
  <w:num w:numId="3" w16cid:durableId="760680971">
    <w:abstractNumId w:val="55"/>
  </w:num>
  <w:num w:numId="4" w16cid:durableId="1630428975">
    <w:abstractNumId w:val="65"/>
  </w:num>
  <w:num w:numId="5" w16cid:durableId="1622808972">
    <w:abstractNumId w:val="61"/>
  </w:num>
  <w:num w:numId="6" w16cid:durableId="1099182433">
    <w:abstractNumId w:val="86"/>
  </w:num>
  <w:num w:numId="7" w16cid:durableId="1197737052">
    <w:abstractNumId w:val="53"/>
  </w:num>
  <w:num w:numId="8" w16cid:durableId="1601645678">
    <w:abstractNumId w:val="23"/>
  </w:num>
  <w:num w:numId="9" w16cid:durableId="107938277">
    <w:abstractNumId w:val="73"/>
  </w:num>
  <w:num w:numId="10" w16cid:durableId="1281230511">
    <w:abstractNumId w:val="2"/>
  </w:num>
  <w:num w:numId="11" w16cid:durableId="1065421274">
    <w:abstractNumId w:val="19"/>
  </w:num>
  <w:num w:numId="12" w16cid:durableId="124278366">
    <w:abstractNumId w:val="0"/>
  </w:num>
  <w:num w:numId="13" w16cid:durableId="1383285166">
    <w:abstractNumId w:val="91"/>
  </w:num>
  <w:num w:numId="14" w16cid:durableId="1927690376">
    <w:abstractNumId w:val="31"/>
  </w:num>
  <w:num w:numId="15" w16cid:durableId="931663760">
    <w:abstractNumId w:val="105"/>
  </w:num>
  <w:num w:numId="16" w16cid:durableId="862789788">
    <w:abstractNumId w:val="83"/>
  </w:num>
  <w:num w:numId="17" w16cid:durableId="1187404768">
    <w:abstractNumId w:val="50"/>
  </w:num>
  <w:num w:numId="18" w16cid:durableId="489368451">
    <w:abstractNumId w:val="66"/>
  </w:num>
  <w:num w:numId="19" w16cid:durableId="1537306810">
    <w:abstractNumId w:val="88"/>
  </w:num>
  <w:num w:numId="20" w16cid:durableId="1821343634">
    <w:abstractNumId w:val="22"/>
  </w:num>
  <w:num w:numId="21" w16cid:durableId="1691025985">
    <w:abstractNumId w:val="36"/>
  </w:num>
  <w:num w:numId="22" w16cid:durableId="516968864">
    <w:abstractNumId w:val="30"/>
  </w:num>
  <w:num w:numId="23" w16cid:durableId="1044017902">
    <w:abstractNumId w:val="38"/>
  </w:num>
  <w:num w:numId="24" w16cid:durableId="1946229500">
    <w:abstractNumId w:val="27"/>
  </w:num>
  <w:num w:numId="25" w16cid:durableId="1819609142">
    <w:abstractNumId w:val="4"/>
  </w:num>
  <w:num w:numId="26" w16cid:durableId="960037509">
    <w:abstractNumId w:val="39"/>
  </w:num>
  <w:num w:numId="27" w16cid:durableId="504324069">
    <w:abstractNumId w:val="58"/>
  </w:num>
  <w:num w:numId="28" w16cid:durableId="651830280">
    <w:abstractNumId w:val="8"/>
  </w:num>
  <w:num w:numId="29" w16cid:durableId="657729212">
    <w:abstractNumId w:val="104"/>
  </w:num>
  <w:num w:numId="30" w16cid:durableId="875435157">
    <w:abstractNumId w:val="94"/>
  </w:num>
  <w:num w:numId="31" w16cid:durableId="1267466522">
    <w:abstractNumId w:val="70"/>
  </w:num>
  <w:num w:numId="32" w16cid:durableId="500194044">
    <w:abstractNumId w:val="46"/>
  </w:num>
  <w:num w:numId="33" w16cid:durableId="1231840780">
    <w:abstractNumId w:val="47"/>
  </w:num>
  <w:num w:numId="34" w16cid:durableId="399982335">
    <w:abstractNumId w:val="102"/>
  </w:num>
  <w:num w:numId="35" w16cid:durableId="165092258">
    <w:abstractNumId w:val="1"/>
  </w:num>
  <w:num w:numId="36" w16cid:durableId="1159924247">
    <w:abstractNumId w:val="16"/>
  </w:num>
  <w:num w:numId="37" w16cid:durableId="464592291">
    <w:abstractNumId w:val="54"/>
  </w:num>
  <w:num w:numId="38" w16cid:durableId="572129829">
    <w:abstractNumId w:val="26"/>
  </w:num>
  <w:num w:numId="39" w16cid:durableId="540439089">
    <w:abstractNumId w:val="64"/>
  </w:num>
  <w:num w:numId="40" w16cid:durableId="171722781">
    <w:abstractNumId w:val="67"/>
  </w:num>
  <w:num w:numId="41" w16cid:durableId="915628974">
    <w:abstractNumId w:val="59"/>
  </w:num>
  <w:num w:numId="42" w16cid:durableId="1752119248">
    <w:abstractNumId w:val="35"/>
  </w:num>
  <w:num w:numId="43" w16cid:durableId="633826633">
    <w:abstractNumId w:val="95"/>
  </w:num>
  <w:num w:numId="44" w16cid:durableId="1392343259">
    <w:abstractNumId w:val="28"/>
  </w:num>
  <w:num w:numId="45" w16cid:durableId="1268583421">
    <w:abstractNumId w:val="63"/>
  </w:num>
  <w:num w:numId="46" w16cid:durableId="640040957">
    <w:abstractNumId w:val="48"/>
  </w:num>
  <w:num w:numId="47" w16cid:durableId="2064131648">
    <w:abstractNumId w:val="75"/>
  </w:num>
  <w:num w:numId="48" w16cid:durableId="110250037">
    <w:abstractNumId w:val="62"/>
  </w:num>
  <w:num w:numId="49" w16cid:durableId="1482892561">
    <w:abstractNumId w:val="97"/>
  </w:num>
  <w:num w:numId="50" w16cid:durableId="870415178">
    <w:abstractNumId w:val="45"/>
  </w:num>
  <w:num w:numId="51" w16cid:durableId="1879275673">
    <w:abstractNumId w:val="109"/>
  </w:num>
  <w:num w:numId="52" w16cid:durableId="1544056948">
    <w:abstractNumId w:val="44"/>
  </w:num>
  <w:num w:numId="53" w16cid:durableId="1515265881">
    <w:abstractNumId w:val="5"/>
  </w:num>
  <w:num w:numId="54" w16cid:durableId="1156651191">
    <w:abstractNumId w:val="43"/>
  </w:num>
  <w:num w:numId="55" w16cid:durableId="1232540180">
    <w:abstractNumId w:val="78"/>
  </w:num>
  <w:num w:numId="56" w16cid:durableId="1243874211">
    <w:abstractNumId w:val="32"/>
  </w:num>
  <w:num w:numId="57" w16cid:durableId="917134275">
    <w:abstractNumId w:val="89"/>
  </w:num>
  <w:num w:numId="58" w16cid:durableId="1276136449">
    <w:abstractNumId w:val="14"/>
  </w:num>
  <w:num w:numId="59" w16cid:durableId="1476411089">
    <w:abstractNumId w:val="81"/>
  </w:num>
  <w:num w:numId="60" w16cid:durableId="7872562">
    <w:abstractNumId w:val="100"/>
  </w:num>
  <w:num w:numId="61" w16cid:durableId="1153983002">
    <w:abstractNumId w:val="49"/>
  </w:num>
  <w:num w:numId="62" w16cid:durableId="945045551">
    <w:abstractNumId w:val="51"/>
  </w:num>
  <w:num w:numId="63" w16cid:durableId="397167180">
    <w:abstractNumId w:val="90"/>
  </w:num>
  <w:num w:numId="64" w16cid:durableId="2115703572">
    <w:abstractNumId w:val="103"/>
  </w:num>
  <w:num w:numId="65" w16cid:durableId="366953921">
    <w:abstractNumId w:val="3"/>
  </w:num>
  <w:num w:numId="66" w16cid:durableId="916784402">
    <w:abstractNumId w:val="80"/>
  </w:num>
  <w:num w:numId="67" w16cid:durableId="743575397">
    <w:abstractNumId w:val="87"/>
  </w:num>
  <w:num w:numId="68" w16cid:durableId="1393507392">
    <w:abstractNumId w:val="96"/>
  </w:num>
  <w:num w:numId="69" w16cid:durableId="990407496">
    <w:abstractNumId w:val="9"/>
  </w:num>
  <w:num w:numId="70" w16cid:durableId="1468430783">
    <w:abstractNumId w:val="57"/>
  </w:num>
  <w:num w:numId="71" w16cid:durableId="1799839657">
    <w:abstractNumId w:val="21"/>
  </w:num>
  <w:num w:numId="72" w16cid:durableId="396823017">
    <w:abstractNumId w:val="92"/>
  </w:num>
  <w:num w:numId="73" w16cid:durableId="1358852292">
    <w:abstractNumId w:val="25"/>
  </w:num>
  <w:num w:numId="74" w16cid:durableId="1531919548">
    <w:abstractNumId w:val="72"/>
  </w:num>
  <w:num w:numId="75" w16cid:durableId="543522021">
    <w:abstractNumId w:val="74"/>
  </w:num>
  <w:num w:numId="76" w16cid:durableId="749349719">
    <w:abstractNumId w:val="42"/>
  </w:num>
  <w:num w:numId="77" w16cid:durableId="783159130">
    <w:abstractNumId w:val="76"/>
  </w:num>
  <w:num w:numId="78" w16cid:durableId="58485412">
    <w:abstractNumId w:val="60"/>
  </w:num>
  <w:num w:numId="79" w16cid:durableId="1314333187">
    <w:abstractNumId w:val="85"/>
  </w:num>
  <w:num w:numId="80" w16cid:durableId="650528059">
    <w:abstractNumId w:val="17"/>
  </w:num>
  <w:num w:numId="81" w16cid:durableId="1756438212">
    <w:abstractNumId w:val="6"/>
  </w:num>
  <w:num w:numId="82" w16cid:durableId="1547790427">
    <w:abstractNumId w:val="40"/>
  </w:num>
  <w:num w:numId="83" w16cid:durableId="1118834825">
    <w:abstractNumId w:val="15"/>
  </w:num>
  <w:num w:numId="84" w16cid:durableId="906719705">
    <w:abstractNumId w:val="12"/>
  </w:num>
  <w:num w:numId="85" w16cid:durableId="579368650">
    <w:abstractNumId w:val="18"/>
  </w:num>
  <w:num w:numId="86" w16cid:durableId="1084111112">
    <w:abstractNumId w:val="7"/>
  </w:num>
  <w:num w:numId="87" w16cid:durableId="1265042276">
    <w:abstractNumId w:val="106"/>
  </w:num>
  <w:num w:numId="88" w16cid:durableId="382482712">
    <w:abstractNumId w:val="69"/>
  </w:num>
  <w:num w:numId="89" w16cid:durableId="1306623791">
    <w:abstractNumId w:val="56"/>
  </w:num>
  <w:num w:numId="90" w16cid:durableId="313148790">
    <w:abstractNumId w:val="29"/>
  </w:num>
  <w:num w:numId="91" w16cid:durableId="402484330">
    <w:abstractNumId w:val="93"/>
  </w:num>
  <w:num w:numId="92" w16cid:durableId="2108845336">
    <w:abstractNumId w:val="107"/>
  </w:num>
  <w:num w:numId="93" w16cid:durableId="96560433">
    <w:abstractNumId w:val="11"/>
  </w:num>
  <w:num w:numId="94" w16cid:durableId="1700161475">
    <w:abstractNumId w:val="68"/>
  </w:num>
  <w:num w:numId="95" w16cid:durableId="1800107040">
    <w:abstractNumId w:val="37"/>
  </w:num>
  <w:num w:numId="96" w16cid:durableId="802693687">
    <w:abstractNumId w:val="98"/>
  </w:num>
  <w:num w:numId="97" w16cid:durableId="1259101991">
    <w:abstractNumId w:val="20"/>
  </w:num>
  <w:num w:numId="98" w16cid:durableId="409087612">
    <w:abstractNumId w:val="82"/>
  </w:num>
  <w:num w:numId="99" w16cid:durableId="114107238">
    <w:abstractNumId w:val="79"/>
  </w:num>
  <w:num w:numId="100" w16cid:durableId="870537229">
    <w:abstractNumId w:val="34"/>
  </w:num>
  <w:num w:numId="101" w16cid:durableId="1010569864">
    <w:abstractNumId w:val="84"/>
  </w:num>
  <w:num w:numId="102" w16cid:durableId="318844653">
    <w:abstractNumId w:val="33"/>
  </w:num>
  <w:num w:numId="103" w16cid:durableId="2128500149">
    <w:abstractNumId w:val="10"/>
  </w:num>
  <w:num w:numId="104" w16cid:durableId="1237328326">
    <w:abstractNumId w:val="108"/>
  </w:num>
  <w:num w:numId="105" w16cid:durableId="1628051923">
    <w:abstractNumId w:val="101"/>
  </w:num>
  <w:num w:numId="106" w16cid:durableId="2041081708">
    <w:abstractNumId w:val="52"/>
  </w:num>
  <w:num w:numId="107" w16cid:durableId="1296377516">
    <w:abstractNumId w:val="24"/>
  </w:num>
  <w:num w:numId="108" w16cid:durableId="239291612">
    <w:abstractNumId w:val="77"/>
  </w:num>
  <w:num w:numId="109" w16cid:durableId="1483548033">
    <w:abstractNumId w:val="13"/>
  </w:num>
  <w:num w:numId="110" w16cid:durableId="1743217820">
    <w:abstractNumId w:val="9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1D0E"/>
    <w:rsid w:val="0000005B"/>
    <w:rsid w:val="00000268"/>
    <w:rsid w:val="00000557"/>
    <w:rsid w:val="00000664"/>
    <w:rsid w:val="000008C3"/>
    <w:rsid w:val="000014E2"/>
    <w:rsid w:val="00001658"/>
    <w:rsid w:val="0000180E"/>
    <w:rsid w:val="00002396"/>
    <w:rsid w:val="00002D3B"/>
    <w:rsid w:val="00003283"/>
    <w:rsid w:val="000034B1"/>
    <w:rsid w:val="00003E37"/>
    <w:rsid w:val="00003F0C"/>
    <w:rsid w:val="000042CF"/>
    <w:rsid w:val="00004AAD"/>
    <w:rsid w:val="00004DB9"/>
    <w:rsid w:val="00004FAD"/>
    <w:rsid w:val="00005BAB"/>
    <w:rsid w:val="00005EC6"/>
    <w:rsid w:val="0000633B"/>
    <w:rsid w:val="000063A4"/>
    <w:rsid w:val="0000642B"/>
    <w:rsid w:val="0000665D"/>
    <w:rsid w:val="000066DD"/>
    <w:rsid w:val="0000695A"/>
    <w:rsid w:val="000069BE"/>
    <w:rsid w:val="000069FD"/>
    <w:rsid w:val="00006E40"/>
    <w:rsid w:val="00006E60"/>
    <w:rsid w:val="00006E8A"/>
    <w:rsid w:val="00006FED"/>
    <w:rsid w:val="000070CC"/>
    <w:rsid w:val="00007506"/>
    <w:rsid w:val="0000764B"/>
    <w:rsid w:val="00007873"/>
    <w:rsid w:val="00010925"/>
    <w:rsid w:val="000109AB"/>
    <w:rsid w:val="00010F94"/>
    <w:rsid w:val="000110BC"/>
    <w:rsid w:val="00011458"/>
    <w:rsid w:val="000116B3"/>
    <w:rsid w:val="00011B91"/>
    <w:rsid w:val="00011C79"/>
    <w:rsid w:val="00011FAF"/>
    <w:rsid w:val="00011FBC"/>
    <w:rsid w:val="00011FE7"/>
    <w:rsid w:val="00012172"/>
    <w:rsid w:val="000127F4"/>
    <w:rsid w:val="0001280F"/>
    <w:rsid w:val="00012909"/>
    <w:rsid w:val="00012977"/>
    <w:rsid w:val="000129BF"/>
    <w:rsid w:val="00013095"/>
    <w:rsid w:val="000131A5"/>
    <w:rsid w:val="000132FB"/>
    <w:rsid w:val="0001342B"/>
    <w:rsid w:val="00013595"/>
    <w:rsid w:val="0001361A"/>
    <w:rsid w:val="000137D7"/>
    <w:rsid w:val="00013F21"/>
    <w:rsid w:val="00014075"/>
    <w:rsid w:val="0001440C"/>
    <w:rsid w:val="000145DB"/>
    <w:rsid w:val="00014E4C"/>
    <w:rsid w:val="000153F9"/>
    <w:rsid w:val="000157E1"/>
    <w:rsid w:val="00015985"/>
    <w:rsid w:val="00015AF3"/>
    <w:rsid w:val="00015BEE"/>
    <w:rsid w:val="0001681A"/>
    <w:rsid w:val="00016981"/>
    <w:rsid w:val="00016A6C"/>
    <w:rsid w:val="00016AE4"/>
    <w:rsid w:val="00016D0E"/>
    <w:rsid w:val="00017085"/>
    <w:rsid w:val="00017398"/>
    <w:rsid w:val="00017DD9"/>
    <w:rsid w:val="00017FCE"/>
    <w:rsid w:val="000203CC"/>
    <w:rsid w:val="0002097F"/>
    <w:rsid w:val="00020D61"/>
    <w:rsid w:val="00020D8C"/>
    <w:rsid w:val="00021033"/>
    <w:rsid w:val="00021424"/>
    <w:rsid w:val="000215A4"/>
    <w:rsid w:val="000218DC"/>
    <w:rsid w:val="00021E90"/>
    <w:rsid w:val="00022503"/>
    <w:rsid w:val="00022B02"/>
    <w:rsid w:val="00022BF7"/>
    <w:rsid w:val="00022DFC"/>
    <w:rsid w:val="00023245"/>
    <w:rsid w:val="000233BE"/>
    <w:rsid w:val="00023519"/>
    <w:rsid w:val="000238D3"/>
    <w:rsid w:val="00023CC7"/>
    <w:rsid w:val="00024124"/>
    <w:rsid w:val="00024147"/>
    <w:rsid w:val="0002424D"/>
    <w:rsid w:val="00024328"/>
    <w:rsid w:val="00024510"/>
    <w:rsid w:val="000248BB"/>
    <w:rsid w:val="00024993"/>
    <w:rsid w:val="00024D5E"/>
    <w:rsid w:val="0002500C"/>
    <w:rsid w:val="000254D4"/>
    <w:rsid w:val="00025567"/>
    <w:rsid w:val="0002574A"/>
    <w:rsid w:val="00025F37"/>
    <w:rsid w:val="000260D9"/>
    <w:rsid w:val="000261EC"/>
    <w:rsid w:val="00026220"/>
    <w:rsid w:val="000267C5"/>
    <w:rsid w:val="0002696D"/>
    <w:rsid w:val="00026B74"/>
    <w:rsid w:val="00026C36"/>
    <w:rsid w:val="000275A6"/>
    <w:rsid w:val="0002761E"/>
    <w:rsid w:val="000300A0"/>
    <w:rsid w:val="000304FE"/>
    <w:rsid w:val="00030952"/>
    <w:rsid w:val="00030966"/>
    <w:rsid w:val="00030B3F"/>
    <w:rsid w:val="00030F33"/>
    <w:rsid w:val="00030F40"/>
    <w:rsid w:val="00031111"/>
    <w:rsid w:val="00031387"/>
    <w:rsid w:val="00031601"/>
    <w:rsid w:val="0003166A"/>
    <w:rsid w:val="000316E1"/>
    <w:rsid w:val="00031824"/>
    <w:rsid w:val="0003183C"/>
    <w:rsid w:val="000319D5"/>
    <w:rsid w:val="000319F5"/>
    <w:rsid w:val="00031A0E"/>
    <w:rsid w:val="00031AAE"/>
    <w:rsid w:val="00031D81"/>
    <w:rsid w:val="000323B3"/>
    <w:rsid w:val="00032B87"/>
    <w:rsid w:val="00032BBB"/>
    <w:rsid w:val="00032D97"/>
    <w:rsid w:val="0003302E"/>
    <w:rsid w:val="00033083"/>
    <w:rsid w:val="000330BD"/>
    <w:rsid w:val="000333B3"/>
    <w:rsid w:val="00033739"/>
    <w:rsid w:val="00033847"/>
    <w:rsid w:val="00033C42"/>
    <w:rsid w:val="00033E86"/>
    <w:rsid w:val="00035015"/>
    <w:rsid w:val="00035152"/>
    <w:rsid w:val="000352D3"/>
    <w:rsid w:val="000352E9"/>
    <w:rsid w:val="00035497"/>
    <w:rsid w:val="0003549B"/>
    <w:rsid w:val="000355D8"/>
    <w:rsid w:val="000358D1"/>
    <w:rsid w:val="000359AE"/>
    <w:rsid w:val="00035BE3"/>
    <w:rsid w:val="0003620C"/>
    <w:rsid w:val="0003635A"/>
    <w:rsid w:val="000365E1"/>
    <w:rsid w:val="0003668A"/>
    <w:rsid w:val="00036936"/>
    <w:rsid w:val="00036CFD"/>
    <w:rsid w:val="00036DF1"/>
    <w:rsid w:val="000370DF"/>
    <w:rsid w:val="00037177"/>
    <w:rsid w:val="0003742E"/>
    <w:rsid w:val="000376C1"/>
    <w:rsid w:val="00037F8A"/>
    <w:rsid w:val="00040161"/>
    <w:rsid w:val="0004033E"/>
    <w:rsid w:val="000403D4"/>
    <w:rsid w:val="00040530"/>
    <w:rsid w:val="000406FA"/>
    <w:rsid w:val="0004070E"/>
    <w:rsid w:val="000408C3"/>
    <w:rsid w:val="00040D89"/>
    <w:rsid w:val="00040ECC"/>
    <w:rsid w:val="0004116B"/>
    <w:rsid w:val="00041313"/>
    <w:rsid w:val="00041DA4"/>
    <w:rsid w:val="0004259A"/>
    <w:rsid w:val="00042E62"/>
    <w:rsid w:val="000433D2"/>
    <w:rsid w:val="0004370B"/>
    <w:rsid w:val="00043780"/>
    <w:rsid w:val="00043D19"/>
    <w:rsid w:val="000441EB"/>
    <w:rsid w:val="0004432C"/>
    <w:rsid w:val="00044587"/>
    <w:rsid w:val="00044C50"/>
    <w:rsid w:val="00044C71"/>
    <w:rsid w:val="00045019"/>
    <w:rsid w:val="0004559B"/>
    <w:rsid w:val="000456BF"/>
    <w:rsid w:val="000456E0"/>
    <w:rsid w:val="0004581C"/>
    <w:rsid w:val="00045AD6"/>
    <w:rsid w:val="00045C4B"/>
    <w:rsid w:val="00045F27"/>
    <w:rsid w:val="000460B0"/>
    <w:rsid w:val="000463CE"/>
    <w:rsid w:val="000464BF"/>
    <w:rsid w:val="00046E30"/>
    <w:rsid w:val="00046F94"/>
    <w:rsid w:val="000471E7"/>
    <w:rsid w:val="0004757A"/>
    <w:rsid w:val="00047865"/>
    <w:rsid w:val="00047D7D"/>
    <w:rsid w:val="00050421"/>
    <w:rsid w:val="00050569"/>
    <w:rsid w:val="000506F1"/>
    <w:rsid w:val="00050CEA"/>
    <w:rsid w:val="00050DF2"/>
    <w:rsid w:val="00050F14"/>
    <w:rsid w:val="00050FF9"/>
    <w:rsid w:val="00051279"/>
    <w:rsid w:val="000514EE"/>
    <w:rsid w:val="0005173A"/>
    <w:rsid w:val="00051A99"/>
    <w:rsid w:val="00051BA0"/>
    <w:rsid w:val="00051EA3"/>
    <w:rsid w:val="00051F87"/>
    <w:rsid w:val="00052288"/>
    <w:rsid w:val="0005282F"/>
    <w:rsid w:val="0005298B"/>
    <w:rsid w:val="00053003"/>
    <w:rsid w:val="00053507"/>
    <w:rsid w:val="00053647"/>
    <w:rsid w:val="00053D3D"/>
    <w:rsid w:val="00053E22"/>
    <w:rsid w:val="00053FE6"/>
    <w:rsid w:val="00054069"/>
    <w:rsid w:val="0005454E"/>
    <w:rsid w:val="00054A36"/>
    <w:rsid w:val="00055511"/>
    <w:rsid w:val="0005594C"/>
    <w:rsid w:val="00055A3F"/>
    <w:rsid w:val="00055BF9"/>
    <w:rsid w:val="00056100"/>
    <w:rsid w:val="00056594"/>
    <w:rsid w:val="000565D8"/>
    <w:rsid w:val="000565F2"/>
    <w:rsid w:val="00056D6D"/>
    <w:rsid w:val="00056F65"/>
    <w:rsid w:val="00056F78"/>
    <w:rsid w:val="00057B72"/>
    <w:rsid w:val="000601AF"/>
    <w:rsid w:val="00060308"/>
    <w:rsid w:val="00060A1A"/>
    <w:rsid w:val="00060AD4"/>
    <w:rsid w:val="00060B53"/>
    <w:rsid w:val="000614B4"/>
    <w:rsid w:val="00061825"/>
    <w:rsid w:val="000619E3"/>
    <w:rsid w:val="00061DD8"/>
    <w:rsid w:val="00062179"/>
    <w:rsid w:val="00062652"/>
    <w:rsid w:val="00062E7A"/>
    <w:rsid w:val="00063032"/>
    <w:rsid w:val="00063AB5"/>
    <w:rsid w:val="00063D10"/>
    <w:rsid w:val="00063D39"/>
    <w:rsid w:val="0006404A"/>
    <w:rsid w:val="00064082"/>
    <w:rsid w:val="000642C3"/>
    <w:rsid w:val="00064506"/>
    <w:rsid w:val="000646C6"/>
    <w:rsid w:val="00064842"/>
    <w:rsid w:val="00065421"/>
    <w:rsid w:val="00065485"/>
    <w:rsid w:val="00065496"/>
    <w:rsid w:val="00065761"/>
    <w:rsid w:val="00065A44"/>
    <w:rsid w:val="00065A53"/>
    <w:rsid w:val="00065D11"/>
    <w:rsid w:val="00065F4A"/>
    <w:rsid w:val="00066020"/>
    <w:rsid w:val="000666C0"/>
    <w:rsid w:val="00066A5B"/>
    <w:rsid w:val="00066B7C"/>
    <w:rsid w:val="00067112"/>
    <w:rsid w:val="00067464"/>
    <w:rsid w:val="00067587"/>
    <w:rsid w:val="00067826"/>
    <w:rsid w:val="000678E5"/>
    <w:rsid w:val="00067BC8"/>
    <w:rsid w:val="00067EEE"/>
    <w:rsid w:val="00070044"/>
    <w:rsid w:val="00070997"/>
    <w:rsid w:val="000709D1"/>
    <w:rsid w:val="00070B69"/>
    <w:rsid w:val="000711D1"/>
    <w:rsid w:val="0007131A"/>
    <w:rsid w:val="00071332"/>
    <w:rsid w:val="000714AA"/>
    <w:rsid w:val="00071A05"/>
    <w:rsid w:val="00071A09"/>
    <w:rsid w:val="00071AE9"/>
    <w:rsid w:val="00071DA5"/>
    <w:rsid w:val="00071DC7"/>
    <w:rsid w:val="00071E5F"/>
    <w:rsid w:val="00071FDB"/>
    <w:rsid w:val="00072104"/>
    <w:rsid w:val="0007272C"/>
    <w:rsid w:val="00072B44"/>
    <w:rsid w:val="00072B82"/>
    <w:rsid w:val="00072CBA"/>
    <w:rsid w:val="00072E08"/>
    <w:rsid w:val="00072F44"/>
    <w:rsid w:val="00072F8E"/>
    <w:rsid w:val="0007321B"/>
    <w:rsid w:val="0007344B"/>
    <w:rsid w:val="0007345A"/>
    <w:rsid w:val="000735CE"/>
    <w:rsid w:val="000735F1"/>
    <w:rsid w:val="00073624"/>
    <w:rsid w:val="0007388A"/>
    <w:rsid w:val="0007412C"/>
    <w:rsid w:val="00074501"/>
    <w:rsid w:val="00074609"/>
    <w:rsid w:val="00074B3B"/>
    <w:rsid w:val="00074B82"/>
    <w:rsid w:val="00074BC8"/>
    <w:rsid w:val="00074E12"/>
    <w:rsid w:val="00074E2A"/>
    <w:rsid w:val="00074F20"/>
    <w:rsid w:val="000755EF"/>
    <w:rsid w:val="000757D1"/>
    <w:rsid w:val="000758B0"/>
    <w:rsid w:val="00075B38"/>
    <w:rsid w:val="00076263"/>
    <w:rsid w:val="000763A6"/>
    <w:rsid w:val="00076D03"/>
    <w:rsid w:val="00077272"/>
    <w:rsid w:val="00077861"/>
    <w:rsid w:val="0007793B"/>
    <w:rsid w:val="00077A62"/>
    <w:rsid w:val="00077BC0"/>
    <w:rsid w:val="000803A8"/>
    <w:rsid w:val="00080AF6"/>
    <w:rsid w:val="00080F6A"/>
    <w:rsid w:val="00081289"/>
    <w:rsid w:val="0008140B"/>
    <w:rsid w:val="00081702"/>
    <w:rsid w:val="00081782"/>
    <w:rsid w:val="000817B5"/>
    <w:rsid w:val="00081853"/>
    <w:rsid w:val="00081C7C"/>
    <w:rsid w:val="00081CD0"/>
    <w:rsid w:val="00081D6A"/>
    <w:rsid w:val="00081D8F"/>
    <w:rsid w:val="00082230"/>
    <w:rsid w:val="0008256A"/>
    <w:rsid w:val="00082586"/>
    <w:rsid w:val="00082871"/>
    <w:rsid w:val="0008287E"/>
    <w:rsid w:val="0008292C"/>
    <w:rsid w:val="00082EED"/>
    <w:rsid w:val="0008389A"/>
    <w:rsid w:val="00084344"/>
    <w:rsid w:val="00084392"/>
    <w:rsid w:val="000844B1"/>
    <w:rsid w:val="000848BE"/>
    <w:rsid w:val="000848F4"/>
    <w:rsid w:val="00084D1B"/>
    <w:rsid w:val="000851F4"/>
    <w:rsid w:val="0008539A"/>
    <w:rsid w:val="00085B9D"/>
    <w:rsid w:val="000860C9"/>
    <w:rsid w:val="00086513"/>
    <w:rsid w:val="000867F9"/>
    <w:rsid w:val="0008697F"/>
    <w:rsid w:val="00086CC7"/>
    <w:rsid w:val="00087334"/>
    <w:rsid w:val="0008738C"/>
    <w:rsid w:val="00087E08"/>
    <w:rsid w:val="00087F8F"/>
    <w:rsid w:val="0009038B"/>
    <w:rsid w:val="000903D2"/>
    <w:rsid w:val="00090478"/>
    <w:rsid w:val="0009069E"/>
    <w:rsid w:val="00090774"/>
    <w:rsid w:val="00090EF0"/>
    <w:rsid w:val="00091268"/>
    <w:rsid w:val="000912AB"/>
    <w:rsid w:val="00091492"/>
    <w:rsid w:val="00091D16"/>
    <w:rsid w:val="00092A22"/>
    <w:rsid w:val="00092B4F"/>
    <w:rsid w:val="00092BDF"/>
    <w:rsid w:val="00092E38"/>
    <w:rsid w:val="00093083"/>
    <w:rsid w:val="0009320F"/>
    <w:rsid w:val="00093243"/>
    <w:rsid w:val="0009342F"/>
    <w:rsid w:val="000936B2"/>
    <w:rsid w:val="000936C5"/>
    <w:rsid w:val="0009372A"/>
    <w:rsid w:val="0009394D"/>
    <w:rsid w:val="00093E61"/>
    <w:rsid w:val="00093E8C"/>
    <w:rsid w:val="00094ECD"/>
    <w:rsid w:val="00094F09"/>
    <w:rsid w:val="00094F73"/>
    <w:rsid w:val="000952D6"/>
    <w:rsid w:val="00095683"/>
    <w:rsid w:val="00095EF6"/>
    <w:rsid w:val="00095F67"/>
    <w:rsid w:val="0009604D"/>
    <w:rsid w:val="0009606B"/>
    <w:rsid w:val="00096262"/>
    <w:rsid w:val="000964EE"/>
    <w:rsid w:val="00096590"/>
    <w:rsid w:val="000967AA"/>
    <w:rsid w:val="00096919"/>
    <w:rsid w:val="00096927"/>
    <w:rsid w:val="000978CF"/>
    <w:rsid w:val="0009795C"/>
    <w:rsid w:val="00097DB0"/>
    <w:rsid w:val="00097E66"/>
    <w:rsid w:val="00097E89"/>
    <w:rsid w:val="000A0225"/>
    <w:rsid w:val="000A022D"/>
    <w:rsid w:val="000A03E7"/>
    <w:rsid w:val="000A07DE"/>
    <w:rsid w:val="000A095A"/>
    <w:rsid w:val="000A09DA"/>
    <w:rsid w:val="000A0A3F"/>
    <w:rsid w:val="000A0E3D"/>
    <w:rsid w:val="000A11F5"/>
    <w:rsid w:val="000A13BD"/>
    <w:rsid w:val="000A161E"/>
    <w:rsid w:val="000A2393"/>
    <w:rsid w:val="000A2EE3"/>
    <w:rsid w:val="000A32EB"/>
    <w:rsid w:val="000A3343"/>
    <w:rsid w:val="000A35B7"/>
    <w:rsid w:val="000A3C89"/>
    <w:rsid w:val="000A43D8"/>
    <w:rsid w:val="000A4F21"/>
    <w:rsid w:val="000A4FC7"/>
    <w:rsid w:val="000A5085"/>
    <w:rsid w:val="000A5263"/>
    <w:rsid w:val="000A554B"/>
    <w:rsid w:val="000A5980"/>
    <w:rsid w:val="000A626D"/>
    <w:rsid w:val="000A631A"/>
    <w:rsid w:val="000A67A6"/>
    <w:rsid w:val="000A6864"/>
    <w:rsid w:val="000A6988"/>
    <w:rsid w:val="000A6AF2"/>
    <w:rsid w:val="000A6C51"/>
    <w:rsid w:val="000A7261"/>
    <w:rsid w:val="000A7522"/>
    <w:rsid w:val="000B0417"/>
    <w:rsid w:val="000B0CD9"/>
    <w:rsid w:val="000B0CE8"/>
    <w:rsid w:val="000B15FE"/>
    <w:rsid w:val="000B1C4C"/>
    <w:rsid w:val="000B1C9C"/>
    <w:rsid w:val="000B2246"/>
    <w:rsid w:val="000B2B9B"/>
    <w:rsid w:val="000B3157"/>
    <w:rsid w:val="000B31B4"/>
    <w:rsid w:val="000B3633"/>
    <w:rsid w:val="000B382B"/>
    <w:rsid w:val="000B3B02"/>
    <w:rsid w:val="000B4038"/>
    <w:rsid w:val="000B467D"/>
    <w:rsid w:val="000B46FA"/>
    <w:rsid w:val="000B4B7D"/>
    <w:rsid w:val="000B4D6A"/>
    <w:rsid w:val="000B4E8A"/>
    <w:rsid w:val="000B530D"/>
    <w:rsid w:val="000B54F5"/>
    <w:rsid w:val="000B5A27"/>
    <w:rsid w:val="000B5C35"/>
    <w:rsid w:val="000B63BD"/>
    <w:rsid w:val="000B6589"/>
    <w:rsid w:val="000B6B33"/>
    <w:rsid w:val="000B72C3"/>
    <w:rsid w:val="000B7E42"/>
    <w:rsid w:val="000C01E7"/>
    <w:rsid w:val="000C030E"/>
    <w:rsid w:val="000C0411"/>
    <w:rsid w:val="000C0A63"/>
    <w:rsid w:val="000C186C"/>
    <w:rsid w:val="000C1CC4"/>
    <w:rsid w:val="000C1DC3"/>
    <w:rsid w:val="000C22D0"/>
    <w:rsid w:val="000C2569"/>
    <w:rsid w:val="000C27A1"/>
    <w:rsid w:val="000C2B75"/>
    <w:rsid w:val="000C2BD0"/>
    <w:rsid w:val="000C2EEB"/>
    <w:rsid w:val="000C3125"/>
    <w:rsid w:val="000C33A6"/>
    <w:rsid w:val="000C35DC"/>
    <w:rsid w:val="000C3EC4"/>
    <w:rsid w:val="000C3F20"/>
    <w:rsid w:val="000C4638"/>
    <w:rsid w:val="000C46D9"/>
    <w:rsid w:val="000C4709"/>
    <w:rsid w:val="000C486E"/>
    <w:rsid w:val="000C4D35"/>
    <w:rsid w:val="000C50E8"/>
    <w:rsid w:val="000C52E0"/>
    <w:rsid w:val="000C5660"/>
    <w:rsid w:val="000C5732"/>
    <w:rsid w:val="000C5747"/>
    <w:rsid w:val="000C5882"/>
    <w:rsid w:val="000C5E17"/>
    <w:rsid w:val="000C5EA1"/>
    <w:rsid w:val="000C6045"/>
    <w:rsid w:val="000C675E"/>
    <w:rsid w:val="000C6A7B"/>
    <w:rsid w:val="000C6B64"/>
    <w:rsid w:val="000C703B"/>
    <w:rsid w:val="000C7303"/>
    <w:rsid w:val="000C7394"/>
    <w:rsid w:val="000C7478"/>
    <w:rsid w:val="000C787A"/>
    <w:rsid w:val="000C7897"/>
    <w:rsid w:val="000C7AD6"/>
    <w:rsid w:val="000C7AEA"/>
    <w:rsid w:val="000C7BA3"/>
    <w:rsid w:val="000D02F6"/>
    <w:rsid w:val="000D0355"/>
    <w:rsid w:val="000D051E"/>
    <w:rsid w:val="000D0928"/>
    <w:rsid w:val="000D0A7F"/>
    <w:rsid w:val="000D133A"/>
    <w:rsid w:val="000D1467"/>
    <w:rsid w:val="000D152D"/>
    <w:rsid w:val="000D16C8"/>
    <w:rsid w:val="000D1AD6"/>
    <w:rsid w:val="000D1AE4"/>
    <w:rsid w:val="000D1D64"/>
    <w:rsid w:val="000D219C"/>
    <w:rsid w:val="000D21E4"/>
    <w:rsid w:val="000D2A88"/>
    <w:rsid w:val="000D2AEB"/>
    <w:rsid w:val="000D2B3C"/>
    <w:rsid w:val="000D2E62"/>
    <w:rsid w:val="000D2F34"/>
    <w:rsid w:val="000D3407"/>
    <w:rsid w:val="000D3792"/>
    <w:rsid w:val="000D4790"/>
    <w:rsid w:val="000D4950"/>
    <w:rsid w:val="000D51B4"/>
    <w:rsid w:val="000D5407"/>
    <w:rsid w:val="000D5B64"/>
    <w:rsid w:val="000D5C3C"/>
    <w:rsid w:val="000D5D8F"/>
    <w:rsid w:val="000D5FF9"/>
    <w:rsid w:val="000D609B"/>
    <w:rsid w:val="000D6740"/>
    <w:rsid w:val="000D6855"/>
    <w:rsid w:val="000D6D0A"/>
    <w:rsid w:val="000D74D1"/>
    <w:rsid w:val="000D75E5"/>
    <w:rsid w:val="000D77DC"/>
    <w:rsid w:val="000D7AB2"/>
    <w:rsid w:val="000D7F69"/>
    <w:rsid w:val="000E01FD"/>
    <w:rsid w:val="000E0234"/>
    <w:rsid w:val="000E0561"/>
    <w:rsid w:val="000E060F"/>
    <w:rsid w:val="000E0A76"/>
    <w:rsid w:val="000E0E42"/>
    <w:rsid w:val="000E11EF"/>
    <w:rsid w:val="000E155D"/>
    <w:rsid w:val="000E160F"/>
    <w:rsid w:val="000E18B0"/>
    <w:rsid w:val="000E1D12"/>
    <w:rsid w:val="000E1E56"/>
    <w:rsid w:val="000E2568"/>
    <w:rsid w:val="000E281A"/>
    <w:rsid w:val="000E2ABE"/>
    <w:rsid w:val="000E2C38"/>
    <w:rsid w:val="000E2DF4"/>
    <w:rsid w:val="000E3864"/>
    <w:rsid w:val="000E3E55"/>
    <w:rsid w:val="000E41B3"/>
    <w:rsid w:val="000E43D1"/>
    <w:rsid w:val="000E4A2A"/>
    <w:rsid w:val="000E4ABD"/>
    <w:rsid w:val="000E4C39"/>
    <w:rsid w:val="000E516D"/>
    <w:rsid w:val="000E5AF5"/>
    <w:rsid w:val="000E60E3"/>
    <w:rsid w:val="000E61A6"/>
    <w:rsid w:val="000E6259"/>
    <w:rsid w:val="000E65EA"/>
    <w:rsid w:val="000E668A"/>
    <w:rsid w:val="000E6A81"/>
    <w:rsid w:val="000E6CFD"/>
    <w:rsid w:val="000E6DBB"/>
    <w:rsid w:val="000E6F05"/>
    <w:rsid w:val="000E77A4"/>
    <w:rsid w:val="000E7BFB"/>
    <w:rsid w:val="000E7C71"/>
    <w:rsid w:val="000F0205"/>
    <w:rsid w:val="000F050C"/>
    <w:rsid w:val="000F0CE3"/>
    <w:rsid w:val="000F0E28"/>
    <w:rsid w:val="000F0E66"/>
    <w:rsid w:val="000F10AD"/>
    <w:rsid w:val="000F13DA"/>
    <w:rsid w:val="000F201A"/>
    <w:rsid w:val="000F2309"/>
    <w:rsid w:val="000F2D9C"/>
    <w:rsid w:val="000F2FAB"/>
    <w:rsid w:val="000F31C9"/>
    <w:rsid w:val="000F371C"/>
    <w:rsid w:val="000F381A"/>
    <w:rsid w:val="000F38C7"/>
    <w:rsid w:val="000F3CB9"/>
    <w:rsid w:val="000F3E2E"/>
    <w:rsid w:val="000F3F23"/>
    <w:rsid w:val="000F3F81"/>
    <w:rsid w:val="000F3FF1"/>
    <w:rsid w:val="000F48B5"/>
    <w:rsid w:val="000F497C"/>
    <w:rsid w:val="000F4CA2"/>
    <w:rsid w:val="000F4F48"/>
    <w:rsid w:val="000F5052"/>
    <w:rsid w:val="000F5377"/>
    <w:rsid w:val="000F5BDD"/>
    <w:rsid w:val="000F6000"/>
    <w:rsid w:val="000F6367"/>
    <w:rsid w:val="000F6BA9"/>
    <w:rsid w:val="000F6D68"/>
    <w:rsid w:val="000F719D"/>
    <w:rsid w:val="000F733E"/>
    <w:rsid w:val="000F7357"/>
    <w:rsid w:val="000F7362"/>
    <w:rsid w:val="000F74A7"/>
    <w:rsid w:val="000F77FA"/>
    <w:rsid w:val="000F7BB8"/>
    <w:rsid w:val="000F7FB3"/>
    <w:rsid w:val="001002BF"/>
    <w:rsid w:val="001002D3"/>
    <w:rsid w:val="001009E6"/>
    <w:rsid w:val="00100C5E"/>
    <w:rsid w:val="00100D9D"/>
    <w:rsid w:val="00101121"/>
    <w:rsid w:val="00101723"/>
    <w:rsid w:val="00101AB4"/>
    <w:rsid w:val="00101FAC"/>
    <w:rsid w:val="001029D4"/>
    <w:rsid w:val="00102AF6"/>
    <w:rsid w:val="00102D5B"/>
    <w:rsid w:val="00102DE3"/>
    <w:rsid w:val="00102FF0"/>
    <w:rsid w:val="00103240"/>
    <w:rsid w:val="001033D9"/>
    <w:rsid w:val="001035C3"/>
    <w:rsid w:val="0010382C"/>
    <w:rsid w:val="00103946"/>
    <w:rsid w:val="00103A27"/>
    <w:rsid w:val="00103C33"/>
    <w:rsid w:val="00103CDB"/>
    <w:rsid w:val="00103EAB"/>
    <w:rsid w:val="00104184"/>
    <w:rsid w:val="00104DF7"/>
    <w:rsid w:val="00105017"/>
    <w:rsid w:val="00105294"/>
    <w:rsid w:val="00105336"/>
    <w:rsid w:val="001055A9"/>
    <w:rsid w:val="00105B5B"/>
    <w:rsid w:val="00106505"/>
    <w:rsid w:val="00106640"/>
    <w:rsid w:val="00106804"/>
    <w:rsid w:val="00106B73"/>
    <w:rsid w:val="00106CF9"/>
    <w:rsid w:val="00106FE8"/>
    <w:rsid w:val="0010709E"/>
    <w:rsid w:val="00107299"/>
    <w:rsid w:val="00107348"/>
    <w:rsid w:val="00107449"/>
    <w:rsid w:val="00107539"/>
    <w:rsid w:val="00107554"/>
    <w:rsid w:val="00107743"/>
    <w:rsid w:val="001077B1"/>
    <w:rsid w:val="0010789B"/>
    <w:rsid w:val="00107A2B"/>
    <w:rsid w:val="00107DF7"/>
    <w:rsid w:val="00107E9D"/>
    <w:rsid w:val="00110550"/>
    <w:rsid w:val="00110791"/>
    <w:rsid w:val="001107C4"/>
    <w:rsid w:val="00110818"/>
    <w:rsid w:val="001108D5"/>
    <w:rsid w:val="001109FF"/>
    <w:rsid w:val="00110A59"/>
    <w:rsid w:val="00110BD5"/>
    <w:rsid w:val="0011108B"/>
    <w:rsid w:val="001113AB"/>
    <w:rsid w:val="001119BE"/>
    <w:rsid w:val="00111BDD"/>
    <w:rsid w:val="00111C4F"/>
    <w:rsid w:val="0011224B"/>
    <w:rsid w:val="00112383"/>
    <w:rsid w:val="00112514"/>
    <w:rsid w:val="00112573"/>
    <w:rsid w:val="00113074"/>
    <w:rsid w:val="0011326A"/>
    <w:rsid w:val="00113345"/>
    <w:rsid w:val="001134AC"/>
    <w:rsid w:val="001136AB"/>
    <w:rsid w:val="001137B4"/>
    <w:rsid w:val="001137C8"/>
    <w:rsid w:val="00113842"/>
    <w:rsid w:val="00113C28"/>
    <w:rsid w:val="001148B5"/>
    <w:rsid w:val="00114AC3"/>
    <w:rsid w:val="00115382"/>
    <w:rsid w:val="001158E1"/>
    <w:rsid w:val="0011673D"/>
    <w:rsid w:val="00117C68"/>
    <w:rsid w:val="00117D43"/>
    <w:rsid w:val="00117F74"/>
    <w:rsid w:val="00120ACA"/>
    <w:rsid w:val="00120C15"/>
    <w:rsid w:val="00120D00"/>
    <w:rsid w:val="00120F9D"/>
    <w:rsid w:val="00120FD0"/>
    <w:rsid w:val="00121019"/>
    <w:rsid w:val="001210E5"/>
    <w:rsid w:val="00121663"/>
    <w:rsid w:val="001220C1"/>
    <w:rsid w:val="001223A1"/>
    <w:rsid w:val="00122629"/>
    <w:rsid w:val="001228AF"/>
    <w:rsid w:val="00122BAA"/>
    <w:rsid w:val="00122C87"/>
    <w:rsid w:val="00122CC6"/>
    <w:rsid w:val="00122E84"/>
    <w:rsid w:val="001232BF"/>
    <w:rsid w:val="00123C90"/>
    <w:rsid w:val="001242E4"/>
    <w:rsid w:val="001243BF"/>
    <w:rsid w:val="00124403"/>
    <w:rsid w:val="0012458F"/>
    <w:rsid w:val="00124784"/>
    <w:rsid w:val="00124B7D"/>
    <w:rsid w:val="00124E6C"/>
    <w:rsid w:val="0012510F"/>
    <w:rsid w:val="00125133"/>
    <w:rsid w:val="0012514B"/>
    <w:rsid w:val="001256B3"/>
    <w:rsid w:val="00125B76"/>
    <w:rsid w:val="00125DDB"/>
    <w:rsid w:val="00125E0E"/>
    <w:rsid w:val="001261E0"/>
    <w:rsid w:val="001267F5"/>
    <w:rsid w:val="001269A1"/>
    <w:rsid w:val="001276DD"/>
    <w:rsid w:val="00127715"/>
    <w:rsid w:val="0012771F"/>
    <w:rsid w:val="00127763"/>
    <w:rsid w:val="00127C35"/>
    <w:rsid w:val="00127DB9"/>
    <w:rsid w:val="00130446"/>
    <w:rsid w:val="00130469"/>
    <w:rsid w:val="00130609"/>
    <w:rsid w:val="00130BA0"/>
    <w:rsid w:val="00130E51"/>
    <w:rsid w:val="00130E77"/>
    <w:rsid w:val="00131040"/>
    <w:rsid w:val="0013108E"/>
    <w:rsid w:val="00131851"/>
    <w:rsid w:val="001319C7"/>
    <w:rsid w:val="00131C72"/>
    <w:rsid w:val="00132DA6"/>
    <w:rsid w:val="00132DD6"/>
    <w:rsid w:val="00133582"/>
    <w:rsid w:val="001341B9"/>
    <w:rsid w:val="001346EC"/>
    <w:rsid w:val="001347E9"/>
    <w:rsid w:val="001348B7"/>
    <w:rsid w:val="00135706"/>
    <w:rsid w:val="0013584D"/>
    <w:rsid w:val="00135E04"/>
    <w:rsid w:val="001361DE"/>
    <w:rsid w:val="0013635A"/>
    <w:rsid w:val="0013677A"/>
    <w:rsid w:val="00136B15"/>
    <w:rsid w:val="00136DEA"/>
    <w:rsid w:val="00137273"/>
    <w:rsid w:val="00137442"/>
    <w:rsid w:val="0013765A"/>
    <w:rsid w:val="001377A6"/>
    <w:rsid w:val="001378E6"/>
    <w:rsid w:val="00137C65"/>
    <w:rsid w:val="001400EB"/>
    <w:rsid w:val="001405D5"/>
    <w:rsid w:val="0014095A"/>
    <w:rsid w:val="00140B9F"/>
    <w:rsid w:val="00140D3F"/>
    <w:rsid w:val="00140E09"/>
    <w:rsid w:val="00141737"/>
    <w:rsid w:val="001417C4"/>
    <w:rsid w:val="001417D3"/>
    <w:rsid w:val="00141F79"/>
    <w:rsid w:val="0014209F"/>
    <w:rsid w:val="00142244"/>
    <w:rsid w:val="001427BF"/>
    <w:rsid w:val="001428C3"/>
    <w:rsid w:val="00142D5E"/>
    <w:rsid w:val="001431A8"/>
    <w:rsid w:val="00143211"/>
    <w:rsid w:val="00143378"/>
    <w:rsid w:val="00143809"/>
    <w:rsid w:val="00143AF8"/>
    <w:rsid w:val="00143B75"/>
    <w:rsid w:val="00143EFD"/>
    <w:rsid w:val="00144031"/>
    <w:rsid w:val="00144656"/>
    <w:rsid w:val="00144ACB"/>
    <w:rsid w:val="00144F6D"/>
    <w:rsid w:val="00145051"/>
    <w:rsid w:val="0014505A"/>
    <w:rsid w:val="001457EC"/>
    <w:rsid w:val="0014587D"/>
    <w:rsid w:val="00145B6C"/>
    <w:rsid w:val="00145BAC"/>
    <w:rsid w:val="00145BDD"/>
    <w:rsid w:val="00145C16"/>
    <w:rsid w:val="00145C29"/>
    <w:rsid w:val="00146362"/>
    <w:rsid w:val="00146B92"/>
    <w:rsid w:val="00146CD2"/>
    <w:rsid w:val="00146DD8"/>
    <w:rsid w:val="00146E90"/>
    <w:rsid w:val="00146F33"/>
    <w:rsid w:val="00147232"/>
    <w:rsid w:val="00147377"/>
    <w:rsid w:val="00147412"/>
    <w:rsid w:val="00147717"/>
    <w:rsid w:val="00147C8B"/>
    <w:rsid w:val="001510D0"/>
    <w:rsid w:val="001517DC"/>
    <w:rsid w:val="00151B78"/>
    <w:rsid w:val="00151C27"/>
    <w:rsid w:val="001521B2"/>
    <w:rsid w:val="00152786"/>
    <w:rsid w:val="00152942"/>
    <w:rsid w:val="00152BE6"/>
    <w:rsid w:val="00152EAC"/>
    <w:rsid w:val="00152F76"/>
    <w:rsid w:val="00152FDC"/>
    <w:rsid w:val="001531AF"/>
    <w:rsid w:val="0015357F"/>
    <w:rsid w:val="001542B9"/>
    <w:rsid w:val="00154ED6"/>
    <w:rsid w:val="00154FC5"/>
    <w:rsid w:val="00155017"/>
    <w:rsid w:val="00155341"/>
    <w:rsid w:val="00155BD2"/>
    <w:rsid w:val="001562F4"/>
    <w:rsid w:val="0015630A"/>
    <w:rsid w:val="00156499"/>
    <w:rsid w:val="001565F4"/>
    <w:rsid w:val="00157437"/>
    <w:rsid w:val="001575CD"/>
    <w:rsid w:val="00157837"/>
    <w:rsid w:val="00157968"/>
    <w:rsid w:val="00157A81"/>
    <w:rsid w:val="00157A83"/>
    <w:rsid w:val="00157CAA"/>
    <w:rsid w:val="00157F09"/>
    <w:rsid w:val="00160326"/>
    <w:rsid w:val="00160940"/>
    <w:rsid w:val="00160AC2"/>
    <w:rsid w:val="00160C5D"/>
    <w:rsid w:val="00161010"/>
    <w:rsid w:val="0016138C"/>
    <w:rsid w:val="0016158A"/>
    <w:rsid w:val="00161844"/>
    <w:rsid w:val="001618FB"/>
    <w:rsid w:val="00161F73"/>
    <w:rsid w:val="0016228F"/>
    <w:rsid w:val="001625E4"/>
    <w:rsid w:val="001634E3"/>
    <w:rsid w:val="00163DEF"/>
    <w:rsid w:val="0016418E"/>
    <w:rsid w:val="0016482D"/>
    <w:rsid w:val="00164A1A"/>
    <w:rsid w:val="00164AC6"/>
    <w:rsid w:val="00164E9B"/>
    <w:rsid w:val="00164F75"/>
    <w:rsid w:val="00165535"/>
    <w:rsid w:val="0016562B"/>
    <w:rsid w:val="00165976"/>
    <w:rsid w:val="00165A30"/>
    <w:rsid w:val="00165B63"/>
    <w:rsid w:val="001660A3"/>
    <w:rsid w:val="00166191"/>
    <w:rsid w:val="00166733"/>
    <w:rsid w:val="00166BE7"/>
    <w:rsid w:val="00166DC6"/>
    <w:rsid w:val="00167121"/>
    <w:rsid w:val="00167176"/>
    <w:rsid w:val="001702C8"/>
    <w:rsid w:val="001706ED"/>
    <w:rsid w:val="00170D1E"/>
    <w:rsid w:val="00170D6C"/>
    <w:rsid w:val="00170F41"/>
    <w:rsid w:val="0017123D"/>
    <w:rsid w:val="00171675"/>
    <w:rsid w:val="00171C5E"/>
    <w:rsid w:val="00171DF7"/>
    <w:rsid w:val="00172097"/>
    <w:rsid w:val="0017223F"/>
    <w:rsid w:val="001724EC"/>
    <w:rsid w:val="001729A8"/>
    <w:rsid w:val="00172F5E"/>
    <w:rsid w:val="001731F6"/>
    <w:rsid w:val="001734AB"/>
    <w:rsid w:val="00173884"/>
    <w:rsid w:val="001738C7"/>
    <w:rsid w:val="00173CE3"/>
    <w:rsid w:val="0017413B"/>
    <w:rsid w:val="001743BA"/>
    <w:rsid w:val="00174A9A"/>
    <w:rsid w:val="00174AAB"/>
    <w:rsid w:val="00174D82"/>
    <w:rsid w:val="001750D5"/>
    <w:rsid w:val="00175366"/>
    <w:rsid w:val="00175ACC"/>
    <w:rsid w:val="00175E9E"/>
    <w:rsid w:val="001761DD"/>
    <w:rsid w:val="001763BB"/>
    <w:rsid w:val="00176669"/>
    <w:rsid w:val="001767F5"/>
    <w:rsid w:val="00176D55"/>
    <w:rsid w:val="00176E01"/>
    <w:rsid w:val="001770F1"/>
    <w:rsid w:val="00177101"/>
    <w:rsid w:val="00177111"/>
    <w:rsid w:val="0017732C"/>
    <w:rsid w:val="00177716"/>
    <w:rsid w:val="00177AC0"/>
    <w:rsid w:val="00177E63"/>
    <w:rsid w:val="00177FDB"/>
    <w:rsid w:val="00180175"/>
    <w:rsid w:val="00180220"/>
    <w:rsid w:val="001802CA"/>
    <w:rsid w:val="0018046D"/>
    <w:rsid w:val="0018099B"/>
    <w:rsid w:val="00180BBB"/>
    <w:rsid w:val="00180E0A"/>
    <w:rsid w:val="00180FBA"/>
    <w:rsid w:val="00181CC1"/>
    <w:rsid w:val="0018235D"/>
    <w:rsid w:val="0018264D"/>
    <w:rsid w:val="00182656"/>
    <w:rsid w:val="00182978"/>
    <w:rsid w:val="00182F76"/>
    <w:rsid w:val="001832E4"/>
    <w:rsid w:val="001835E5"/>
    <w:rsid w:val="00183890"/>
    <w:rsid w:val="001840B7"/>
    <w:rsid w:val="001840F8"/>
    <w:rsid w:val="0018430D"/>
    <w:rsid w:val="00184A49"/>
    <w:rsid w:val="00184D8D"/>
    <w:rsid w:val="00184F64"/>
    <w:rsid w:val="00185102"/>
    <w:rsid w:val="0018546C"/>
    <w:rsid w:val="0018565C"/>
    <w:rsid w:val="00186124"/>
    <w:rsid w:val="00186226"/>
    <w:rsid w:val="0018641D"/>
    <w:rsid w:val="00187303"/>
    <w:rsid w:val="001873DF"/>
    <w:rsid w:val="00187613"/>
    <w:rsid w:val="00190132"/>
    <w:rsid w:val="00190621"/>
    <w:rsid w:val="001907A1"/>
    <w:rsid w:val="00190B0E"/>
    <w:rsid w:val="001910C3"/>
    <w:rsid w:val="00191942"/>
    <w:rsid w:val="00191AB0"/>
    <w:rsid w:val="00191C79"/>
    <w:rsid w:val="001922C3"/>
    <w:rsid w:val="001923A8"/>
    <w:rsid w:val="001924FF"/>
    <w:rsid w:val="00192966"/>
    <w:rsid w:val="00192A97"/>
    <w:rsid w:val="00192DE6"/>
    <w:rsid w:val="001932D5"/>
    <w:rsid w:val="0019332F"/>
    <w:rsid w:val="0019398E"/>
    <w:rsid w:val="001939E3"/>
    <w:rsid w:val="00193BA6"/>
    <w:rsid w:val="00193F2C"/>
    <w:rsid w:val="0019433F"/>
    <w:rsid w:val="00194342"/>
    <w:rsid w:val="00194600"/>
    <w:rsid w:val="00194788"/>
    <w:rsid w:val="001949C7"/>
    <w:rsid w:val="00195436"/>
    <w:rsid w:val="0019553E"/>
    <w:rsid w:val="00195767"/>
    <w:rsid w:val="0019587D"/>
    <w:rsid w:val="0019620C"/>
    <w:rsid w:val="0019648F"/>
    <w:rsid w:val="00196547"/>
    <w:rsid w:val="0019681D"/>
    <w:rsid w:val="00196A80"/>
    <w:rsid w:val="00196B55"/>
    <w:rsid w:val="00197390"/>
    <w:rsid w:val="00197588"/>
    <w:rsid w:val="00197E71"/>
    <w:rsid w:val="001A02A4"/>
    <w:rsid w:val="001A0327"/>
    <w:rsid w:val="001A03EE"/>
    <w:rsid w:val="001A056F"/>
    <w:rsid w:val="001A06B6"/>
    <w:rsid w:val="001A06E4"/>
    <w:rsid w:val="001A0BE5"/>
    <w:rsid w:val="001A0DC5"/>
    <w:rsid w:val="001A11E4"/>
    <w:rsid w:val="001A141F"/>
    <w:rsid w:val="001A148A"/>
    <w:rsid w:val="001A14F8"/>
    <w:rsid w:val="001A157F"/>
    <w:rsid w:val="001A189A"/>
    <w:rsid w:val="001A18B4"/>
    <w:rsid w:val="001A1ACA"/>
    <w:rsid w:val="001A2810"/>
    <w:rsid w:val="001A2B00"/>
    <w:rsid w:val="001A2F30"/>
    <w:rsid w:val="001A2FD3"/>
    <w:rsid w:val="001A339C"/>
    <w:rsid w:val="001A3847"/>
    <w:rsid w:val="001A3DDD"/>
    <w:rsid w:val="001A3FD0"/>
    <w:rsid w:val="001A4012"/>
    <w:rsid w:val="001A5109"/>
    <w:rsid w:val="001A5614"/>
    <w:rsid w:val="001A5671"/>
    <w:rsid w:val="001A56B9"/>
    <w:rsid w:val="001A57EB"/>
    <w:rsid w:val="001A6241"/>
    <w:rsid w:val="001A660D"/>
    <w:rsid w:val="001A68B7"/>
    <w:rsid w:val="001A68BC"/>
    <w:rsid w:val="001A72F4"/>
    <w:rsid w:val="001A76EB"/>
    <w:rsid w:val="001A78AF"/>
    <w:rsid w:val="001A798E"/>
    <w:rsid w:val="001A7A93"/>
    <w:rsid w:val="001A7FD8"/>
    <w:rsid w:val="001B08C1"/>
    <w:rsid w:val="001B0B34"/>
    <w:rsid w:val="001B11FF"/>
    <w:rsid w:val="001B12A0"/>
    <w:rsid w:val="001B1321"/>
    <w:rsid w:val="001B13BA"/>
    <w:rsid w:val="001B14F9"/>
    <w:rsid w:val="001B1621"/>
    <w:rsid w:val="001B1AC4"/>
    <w:rsid w:val="001B21A5"/>
    <w:rsid w:val="001B22A2"/>
    <w:rsid w:val="001B2735"/>
    <w:rsid w:val="001B279D"/>
    <w:rsid w:val="001B2818"/>
    <w:rsid w:val="001B2B60"/>
    <w:rsid w:val="001B2BD4"/>
    <w:rsid w:val="001B2CB8"/>
    <w:rsid w:val="001B34F9"/>
    <w:rsid w:val="001B350C"/>
    <w:rsid w:val="001B37FB"/>
    <w:rsid w:val="001B3895"/>
    <w:rsid w:val="001B3B1D"/>
    <w:rsid w:val="001B3F0E"/>
    <w:rsid w:val="001B3F1E"/>
    <w:rsid w:val="001B4842"/>
    <w:rsid w:val="001B4927"/>
    <w:rsid w:val="001B4D21"/>
    <w:rsid w:val="001B5139"/>
    <w:rsid w:val="001B5388"/>
    <w:rsid w:val="001B54FF"/>
    <w:rsid w:val="001B55BB"/>
    <w:rsid w:val="001B5909"/>
    <w:rsid w:val="001B5A86"/>
    <w:rsid w:val="001B61C2"/>
    <w:rsid w:val="001B6C59"/>
    <w:rsid w:val="001B72B6"/>
    <w:rsid w:val="001B75A7"/>
    <w:rsid w:val="001B7B9E"/>
    <w:rsid w:val="001B7CC2"/>
    <w:rsid w:val="001B7F2C"/>
    <w:rsid w:val="001C04D0"/>
    <w:rsid w:val="001C0A4A"/>
    <w:rsid w:val="001C0A91"/>
    <w:rsid w:val="001C0DB8"/>
    <w:rsid w:val="001C169E"/>
    <w:rsid w:val="001C17EF"/>
    <w:rsid w:val="001C20B4"/>
    <w:rsid w:val="001C22A3"/>
    <w:rsid w:val="001C2686"/>
    <w:rsid w:val="001C26EC"/>
    <w:rsid w:val="001C29F7"/>
    <w:rsid w:val="001C2B09"/>
    <w:rsid w:val="001C2C0E"/>
    <w:rsid w:val="001C32FC"/>
    <w:rsid w:val="001C3567"/>
    <w:rsid w:val="001C35B1"/>
    <w:rsid w:val="001C4081"/>
    <w:rsid w:val="001C4494"/>
    <w:rsid w:val="001C457D"/>
    <w:rsid w:val="001C47F6"/>
    <w:rsid w:val="001C507D"/>
    <w:rsid w:val="001C546B"/>
    <w:rsid w:val="001C5674"/>
    <w:rsid w:val="001C56B7"/>
    <w:rsid w:val="001C5F0D"/>
    <w:rsid w:val="001C650C"/>
    <w:rsid w:val="001C656D"/>
    <w:rsid w:val="001C69C9"/>
    <w:rsid w:val="001C69D8"/>
    <w:rsid w:val="001C6CCB"/>
    <w:rsid w:val="001C6D42"/>
    <w:rsid w:val="001C6EE6"/>
    <w:rsid w:val="001C7306"/>
    <w:rsid w:val="001C7B9F"/>
    <w:rsid w:val="001D07AE"/>
    <w:rsid w:val="001D0C83"/>
    <w:rsid w:val="001D0E60"/>
    <w:rsid w:val="001D0FCE"/>
    <w:rsid w:val="001D10FA"/>
    <w:rsid w:val="001D1486"/>
    <w:rsid w:val="001D18C6"/>
    <w:rsid w:val="001D18DC"/>
    <w:rsid w:val="001D1C72"/>
    <w:rsid w:val="001D1D87"/>
    <w:rsid w:val="001D2B80"/>
    <w:rsid w:val="001D2DC0"/>
    <w:rsid w:val="001D2FCC"/>
    <w:rsid w:val="001D3375"/>
    <w:rsid w:val="001D384A"/>
    <w:rsid w:val="001D3BD6"/>
    <w:rsid w:val="001D44B6"/>
    <w:rsid w:val="001D4678"/>
    <w:rsid w:val="001D4CA7"/>
    <w:rsid w:val="001D4D26"/>
    <w:rsid w:val="001D4EC2"/>
    <w:rsid w:val="001D504E"/>
    <w:rsid w:val="001D514C"/>
    <w:rsid w:val="001D5A6D"/>
    <w:rsid w:val="001D5F1F"/>
    <w:rsid w:val="001D6445"/>
    <w:rsid w:val="001D664E"/>
    <w:rsid w:val="001D6BD3"/>
    <w:rsid w:val="001D6CD8"/>
    <w:rsid w:val="001D6F02"/>
    <w:rsid w:val="001D6FCC"/>
    <w:rsid w:val="001D77EA"/>
    <w:rsid w:val="001D7C38"/>
    <w:rsid w:val="001E0039"/>
    <w:rsid w:val="001E03A3"/>
    <w:rsid w:val="001E065F"/>
    <w:rsid w:val="001E07C5"/>
    <w:rsid w:val="001E0CCD"/>
    <w:rsid w:val="001E0DA0"/>
    <w:rsid w:val="001E105E"/>
    <w:rsid w:val="001E142F"/>
    <w:rsid w:val="001E1910"/>
    <w:rsid w:val="001E1976"/>
    <w:rsid w:val="001E1C14"/>
    <w:rsid w:val="001E1E9C"/>
    <w:rsid w:val="001E2CBE"/>
    <w:rsid w:val="001E2DB5"/>
    <w:rsid w:val="001E397D"/>
    <w:rsid w:val="001E3C84"/>
    <w:rsid w:val="001E3D17"/>
    <w:rsid w:val="001E49F0"/>
    <w:rsid w:val="001E4B97"/>
    <w:rsid w:val="001E5673"/>
    <w:rsid w:val="001E5C35"/>
    <w:rsid w:val="001E5C4B"/>
    <w:rsid w:val="001E61C1"/>
    <w:rsid w:val="001E7101"/>
    <w:rsid w:val="001E716A"/>
    <w:rsid w:val="001E7D66"/>
    <w:rsid w:val="001F013D"/>
    <w:rsid w:val="001F01AA"/>
    <w:rsid w:val="001F04AA"/>
    <w:rsid w:val="001F0548"/>
    <w:rsid w:val="001F0A0D"/>
    <w:rsid w:val="001F1279"/>
    <w:rsid w:val="001F17EE"/>
    <w:rsid w:val="001F19BA"/>
    <w:rsid w:val="001F1AAA"/>
    <w:rsid w:val="001F1D10"/>
    <w:rsid w:val="001F1F49"/>
    <w:rsid w:val="001F2096"/>
    <w:rsid w:val="001F21C7"/>
    <w:rsid w:val="001F224E"/>
    <w:rsid w:val="001F2300"/>
    <w:rsid w:val="001F23D7"/>
    <w:rsid w:val="001F2544"/>
    <w:rsid w:val="001F259E"/>
    <w:rsid w:val="001F267B"/>
    <w:rsid w:val="001F27DA"/>
    <w:rsid w:val="001F2CC1"/>
    <w:rsid w:val="001F2F34"/>
    <w:rsid w:val="001F2FD7"/>
    <w:rsid w:val="001F3372"/>
    <w:rsid w:val="001F3A10"/>
    <w:rsid w:val="001F41EF"/>
    <w:rsid w:val="001F4514"/>
    <w:rsid w:val="001F4645"/>
    <w:rsid w:val="001F4688"/>
    <w:rsid w:val="001F4B8B"/>
    <w:rsid w:val="001F4BC7"/>
    <w:rsid w:val="001F5098"/>
    <w:rsid w:val="001F5898"/>
    <w:rsid w:val="001F5B0E"/>
    <w:rsid w:val="001F5D4F"/>
    <w:rsid w:val="001F614A"/>
    <w:rsid w:val="001F66A7"/>
    <w:rsid w:val="001F6924"/>
    <w:rsid w:val="001F6B21"/>
    <w:rsid w:val="001F6B3E"/>
    <w:rsid w:val="001F6B4A"/>
    <w:rsid w:val="001F6BCB"/>
    <w:rsid w:val="001F6E67"/>
    <w:rsid w:val="001F6EAB"/>
    <w:rsid w:val="001F73E0"/>
    <w:rsid w:val="001F762D"/>
    <w:rsid w:val="001F7704"/>
    <w:rsid w:val="001F7776"/>
    <w:rsid w:val="002001AD"/>
    <w:rsid w:val="00200318"/>
    <w:rsid w:val="0020071D"/>
    <w:rsid w:val="00200CEF"/>
    <w:rsid w:val="002010FC"/>
    <w:rsid w:val="0020114B"/>
    <w:rsid w:val="0020123B"/>
    <w:rsid w:val="00201669"/>
    <w:rsid w:val="00201769"/>
    <w:rsid w:val="002019EB"/>
    <w:rsid w:val="00201A27"/>
    <w:rsid w:val="00201A84"/>
    <w:rsid w:val="00202953"/>
    <w:rsid w:val="00202D7A"/>
    <w:rsid w:val="00203335"/>
    <w:rsid w:val="00204210"/>
    <w:rsid w:val="002046F3"/>
    <w:rsid w:val="002046F4"/>
    <w:rsid w:val="00204738"/>
    <w:rsid w:val="00204CDA"/>
    <w:rsid w:val="00204D90"/>
    <w:rsid w:val="00204E15"/>
    <w:rsid w:val="00204F60"/>
    <w:rsid w:val="002050A8"/>
    <w:rsid w:val="0020522E"/>
    <w:rsid w:val="002052E0"/>
    <w:rsid w:val="00205568"/>
    <w:rsid w:val="002056F2"/>
    <w:rsid w:val="002057FC"/>
    <w:rsid w:val="002059C8"/>
    <w:rsid w:val="0020611E"/>
    <w:rsid w:val="002061EF"/>
    <w:rsid w:val="002062EA"/>
    <w:rsid w:val="00206532"/>
    <w:rsid w:val="002066A7"/>
    <w:rsid w:val="002068D7"/>
    <w:rsid w:val="002070B6"/>
    <w:rsid w:val="0020739C"/>
    <w:rsid w:val="00207A39"/>
    <w:rsid w:val="00207AE2"/>
    <w:rsid w:val="00207B16"/>
    <w:rsid w:val="0021011E"/>
    <w:rsid w:val="0021013F"/>
    <w:rsid w:val="00210605"/>
    <w:rsid w:val="0021063B"/>
    <w:rsid w:val="00210C3E"/>
    <w:rsid w:val="00210EBA"/>
    <w:rsid w:val="00210EEA"/>
    <w:rsid w:val="0021124D"/>
    <w:rsid w:val="002115FA"/>
    <w:rsid w:val="002120BF"/>
    <w:rsid w:val="00212609"/>
    <w:rsid w:val="00212708"/>
    <w:rsid w:val="00212753"/>
    <w:rsid w:val="0021286D"/>
    <w:rsid w:val="00212A68"/>
    <w:rsid w:val="00212F60"/>
    <w:rsid w:val="0021335B"/>
    <w:rsid w:val="00213434"/>
    <w:rsid w:val="00213593"/>
    <w:rsid w:val="002137F1"/>
    <w:rsid w:val="00213A01"/>
    <w:rsid w:val="00213A36"/>
    <w:rsid w:val="00214180"/>
    <w:rsid w:val="00214264"/>
    <w:rsid w:val="002144C6"/>
    <w:rsid w:val="00214791"/>
    <w:rsid w:val="002148C1"/>
    <w:rsid w:val="00214ACA"/>
    <w:rsid w:val="00214D7A"/>
    <w:rsid w:val="002151F8"/>
    <w:rsid w:val="0021527B"/>
    <w:rsid w:val="002152AF"/>
    <w:rsid w:val="00215495"/>
    <w:rsid w:val="00215D10"/>
    <w:rsid w:val="00215F38"/>
    <w:rsid w:val="00216343"/>
    <w:rsid w:val="0021638F"/>
    <w:rsid w:val="002163D7"/>
    <w:rsid w:val="002165A0"/>
    <w:rsid w:val="0021679E"/>
    <w:rsid w:val="002167AE"/>
    <w:rsid w:val="00217120"/>
    <w:rsid w:val="00217379"/>
    <w:rsid w:val="002174EF"/>
    <w:rsid w:val="002178C2"/>
    <w:rsid w:val="00217A49"/>
    <w:rsid w:val="00217C31"/>
    <w:rsid w:val="00217D46"/>
    <w:rsid w:val="00220018"/>
    <w:rsid w:val="00220622"/>
    <w:rsid w:val="0022069D"/>
    <w:rsid w:val="002207A0"/>
    <w:rsid w:val="00220E3F"/>
    <w:rsid w:val="00221268"/>
    <w:rsid w:val="002212A8"/>
    <w:rsid w:val="002212AB"/>
    <w:rsid w:val="002212EC"/>
    <w:rsid w:val="00221881"/>
    <w:rsid w:val="0022195B"/>
    <w:rsid w:val="0022195C"/>
    <w:rsid w:val="00221A88"/>
    <w:rsid w:val="00221EF6"/>
    <w:rsid w:val="00222450"/>
    <w:rsid w:val="00222482"/>
    <w:rsid w:val="00222846"/>
    <w:rsid w:val="00222973"/>
    <w:rsid w:val="002229D3"/>
    <w:rsid w:val="00222D7F"/>
    <w:rsid w:val="002233F2"/>
    <w:rsid w:val="00223769"/>
    <w:rsid w:val="0022385E"/>
    <w:rsid w:val="0022450F"/>
    <w:rsid w:val="002248CF"/>
    <w:rsid w:val="00224919"/>
    <w:rsid w:val="00224ACB"/>
    <w:rsid w:val="00224D48"/>
    <w:rsid w:val="00224DD0"/>
    <w:rsid w:val="00225761"/>
    <w:rsid w:val="00226247"/>
    <w:rsid w:val="00226BC3"/>
    <w:rsid w:val="00226C33"/>
    <w:rsid w:val="002272D0"/>
    <w:rsid w:val="0022765A"/>
    <w:rsid w:val="00227D90"/>
    <w:rsid w:val="00227F1E"/>
    <w:rsid w:val="0023001C"/>
    <w:rsid w:val="002300A4"/>
    <w:rsid w:val="002303BF"/>
    <w:rsid w:val="00230499"/>
    <w:rsid w:val="002304D6"/>
    <w:rsid w:val="002305A5"/>
    <w:rsid w:val="002305CB"/>
    <w:rsid w:val="00230B0E"/>
    <w:rsid w:val="002310BB"/>
    <w:rsid w:val="00231C87"/>
    <w:rsid w:val="00231F7C"/>
    <w:rsid w:val="002320A2"/>
    <w:rsid w:val="002323F1"/>
    <w:rsid w:val="0023344D"/>
    <w:rsid w:val="00233984"/>
    <w:rsid w:val="00234715"/>
    <w:rsid w:val="00234913"/>
    <w:rsid w:val="00234D23"/>
    <w:rsid w:val="002351C8"/>
    <w:rsid w:val="00235485"/>
    <w:rsid w:val="00235E7B"/>
    <w:rsid w:val="002361A2"/>
    <w:rsid w:val="002363F9"/>
    <w:rsid w:val="00236925"/>
    <w:rsid w:val="002369F0"/>
    <w:rsid w:val="00236E65"/>
    <w:rsid w:val="0023738D"/>
    <w:rsid w:val="002375CD"/>
    <w:rsid w:val="00237B6F"/>
    <w:rsid w:val="00237EEC"/>
    <w:rsid w:val="002400AA"/>
    <w:rsid w:val="00240435"/>
    <w:rsid w:val="00240643"/>
    <w:rsid w:val="00240834"/>
    <w:rsid w:val="00240948"/>
    <w:rsid w:val="00240D3A"/>
    <w:rsid w:val="00240FCC"/>
    <w:rsid w:val="00241316"/>
    <w:rsid w:val="002414F3"/>
    <w:rsid w:val="0024157A"/>
    <w:rsid w:val="002417C2"/>
    <w:rsid w:val="0024182F"/>
    <w:rsid w:val="00241896"/>
    <w:rsid w:val="00241C88"/>
    <w:rsid w:val="00241C9A"/>
    <w:rsid w:val="00242983"/>
    <w:rsid w:val="00242C84"/>
    <w:rsid w:val="002431AE"/>
    <w:rsid w:val="002436C3"/>
    <w:rsid w:val="00243BB9"/>
    <w:rsid w:val="00243DF8"/>
    <w:rsid w:val="002443EF"/>
    <w:rsid w:val="002445EF"/>
    <w:rsid w:val="00244991"/>
    <w:rsid w:val="00244A29"/>
    <w:rsid w:val="00244B26"/>
    <w:rsid w:val="00244B5A"/>
    <w:rsid w:val="00244C33"/>
    <w:rsid w:val="00244EAD"/>
    <w:rsid w:val="00244F75"/>
    <w:rsid w:val="00245501"/>
    <w:rsid w:val="002455C9"/>
    <w:rsid w:val="00245BB3"/>
    <w:rsid w:val="00245D5E"/>
    <w:rsid w:val="00245DCA"/>
    <w:rsid w:val="0024604B"/>
    <w:rsid w:val="00246126"/>
    <w:rsid w:val="0024613D"/>
    <w:rsid w:val="002464B9"/>
    <w:rsid w:val="002466B6"/>
    <w:rsid w:val="00246A91"/>
    <w:rsid w:val="00246CE9"/>
    <w:rsid w:val="00246E1A"/>
    <w:rsid w:val="00246EB8"/>
    <w:rsid w:val="00246EBF"/>
    <w:rsid w:val="002472C1"/>
    <w:rsid w:val="0024745B"/>
    <w:rsid w:val="00247769"/>
    <w:rsid w:val="0024788C"/>
    <w:rsid w:val="00250353"/>
    <w:rsid w:val="002505DB"/>
    <w:rsid w:val="00250EC7"/>
    <w:rsid w:val="00250ECA"/>
    <w:rsid w:val="0025141E"/>
    <w:rsid w:val="0025143A"/>
    <w:rsid w:val="002514D2"/>
    <w:rsid w:val="00251EA2"/>
    <w:rsid w:val="002525D9"/>
    <w:rsid w:val="002528EE"/>
    <w:rsid w:val="00252D78"/>
    <w:rsid w:val="00253168"/>
    <w:rsid w:val="00253274"/>
    <w:rsid w:val="002533D6"/>
    <w:rsid w:val="00253857"/>
    <w:rsid w:val="002538A8"/>
    <w:rsid w:val="0025433C"/>
    <w:rsid w:val="002546A5"/>
    <w:rsid w:val="00254733"/>
    <w:rsid w:val="002547F5"/>
    <w:rsid w:val="0025480D"/>
    <w:rsid w:val="002548C1"/>
    <w:rsid w:val="00254DE5"/>
    <w:rsid w:val="002553E1"/>
    <w:rsid w:val="002559CE"/>
    <w:rsid w:val="00255A18"/>
    <w:rsid w:val="00255B10"/>
    <w:rsid w:val="00255E17"/>
    <w:rsid w:val="00256215"/>
    <w:rsid w:val="002565B1"/>
    <w:rsid w:val="002566F8"/>
    <w:rsid w:val="00256712"/>
    <w:rsid w:val="00256B90"/>
    <w:rsid w:val="00256F87"/>
    <w:rsid w:val="0025778D"/>
    <w:rsid w:val="0025795D"/>
    <w:rsid w:val="00257A00"/>
    <w:rsid w:val="00257E85"/>
    <w:rsid w:val="0026035C"/>
    <w:rsid w:val="00260437"/>
    <w:rsid w:val="002605FE"/>
    <w:rsid w:val="002608E6"/>
    <w:rsid w:val="00260A4C"/>
    <w:rsid w:val="00260B48"/>
    <w:rsid w:val="00260CDB"/>
    <w:rsid w:val="002611E2"/>
    <w:rsid w:val="0026140B"/>
    <w:rsid w:val="00261594"/>
    <w:rsid w:val="00261763"/>
    <w:rsid w:val="00261874"/>
    <w:rsid w:val="00261D2F"/>
    <w:rsid w:val="0026293F"/>
    <w:rsid w:val="00263560"/>
    <w:rsid w:val="00264017"/>
    <w:rsid w:val="00264070"/>
    <w:rsid w:val="0026430A"/>
    <w:rsid w:val="002645BB"/>
    <w:rsid w:val="00264675"/>
    <w:rsid w:val="0026469E"/>
    <w:rsid w:val="002647C4"/>
    <w:rsid w:val="0026495A"/>
    <w:rsid w:val="00264C8A"/>
    <w:rsid w:val="00264FF9"/>
    <w:rsid w:val="00265484"/>
    <w:rsid w:val="002655A4"/>
    <w:rsid w:val="002657DC"/>
    <w:rsid w:val="00265996"/>
    <w:rsid w:val="00266108"/>
    <w:rsid w:val="00266239"/>
    <w:rsid w:val="002664DC"/>
    <w:rsid w:val="002664EA"/>
    <w:rsid w:val="00266878"/>
    <w:rsid w:val="00266C2A"/>
    <w:rsid w:val="00266CAD"/>
    <w:rsid w:val="002670B4"/>
    <w:rsid w:val="0026714F"/>
    <w:rsid w:val="002674DB"/>
    <w:rsid w:val="002678BA"/>
    <w:rsid w:val="0027046A"/>
    <w:rsid w:val="002706B2"/>
    <w:rsid w:val="00270AA4"/>
    <w:rsid w:val="00271397"/>
    <w:rsid w:val="002714EE"/>
    <w:rsid w:val="0027184F"/>
    <w:rsid w:val="00271E1D"/>
    <w:rsid w:val="00272064"/>
    <w:rsid w:val="00272311"/>
    <w:rsid w:val="00272471"/>
    <w:rsid w:val="00272886"/>
    <w:rsid w:val="00272D35"/>
    <w:rsid w:val="00272D6F"/>
    <w:rsid w:val="0027305A"/>
    <w:rsid w:val="00273C65"/>
    <w:rsid w:val="00274129"/>
    <w:rsid w:val="00274244"/>
    <w:rsid w:val="00274586"/>
    <w:rsid w:val="00274623"/>
    <w:rsid w:val="00274663"/>
    <w:rsid w:val="0027488B"/>
    <w:rsid w:val="00274A4A"/>
    <w:rsid w:val="00274C59"/>
    <w:rsid w:val="00274D97"/>
    <w:rsid w:val="00274DB4"/>
    <w:rsid w:val="002751D5"/>
    <w:rsid w:val="002751EE"/>
    <w:rsid w:val="00275271"/>
    <w:rsid w:val="0027574A"/>
    <w:rsid w:val="00275BB6"/>
    <w:rsid w:val="00275D4C"/>
    <w:rsid w:val="00275F3F"/>
    <w:rsid w:val="0027629F"/>
    <w:rsid w:val="0027635F"/>
    <w:rsid w:val="002767EC"/>
    <w:rsid w:val="00276867"/>
    <w:rsid w:val="00277315"/>
    <w:rsid w:val="002800B2"/>
    <w:rsid w:val="002800C8"/>
    <w:rsid w:val="0028030A"/>
    <w:rsid w:val="002803D3"/>
    <w:rsid w:val="00280785"/>
    <w:rsid w:val="00280C72"/>
    <w:rsid w:val="00280E08"/>
    <w:rsid w:val="00280FBE"/>
    <w:rsid w:val="0028103A"/>
    <w:rsid w:val="00281227"/>
    <w:rsid w:val="002812F0"/>
    <w:rsid w:val="00281485"/>
    <w:rsid w:val="0028156C"/>
    <w:rsid w:val="002815CA"/>
    <w:rsid w:val="00281602"/>
    <w:rsid w:val="00281654"/>
    <w:rsid w:val="00281D46"/>
    <w:rsid w:val="00281E99"/>
    <w:rsid w:val="00282151"/>
    <w:rsid w:val="002821FB"/>
    <w:rsid w:val="00282482"/>
    <w:rsid w:val="002829C0"/>
    <w:rsid w:val="00282A82"/>
    <w:rsid w:val="00282D32"/>
    <w:rsid w:val="00283015"/>
    <w:rsid w:val="002832AC"/>
    <w:rsid w:val="0028377B"/>
    <w:rsid w:val="00283A75"/>
    <w:rsid w:val="00283F6F"/>
    <w:rsid w:val="00284102"/>
    <w:rsid w:val="00284480"/>
    <w:rsid w:val="002844FE"/>
    <w:rsid w:val="00284552"/>
    <w:rsid w:val="002845EF"/>
    <w:rsid w:val="00284880"/>
    <w:rsid w:val="00284FF9"/>
    <w:rsid w:val="00285006"/>
    <w:rsid w:val="002851E8"/>
    <w:rsid w:val="0028586D"/>
    <w:rsid w:val="002858C0"/>
    <w:rsid w:val="002858FE"/>
    <w:rsid w:val="00285ADD"/>
    <w:rsid w:val="00286290"/>
    <w:rsid w:val="002864B3"/>
    <w:rsid w:val="002866B8"/>
    <w:rsid w:val="0028674A"/>
    <w:rsid w:val="00286797"/>
    <w:rsid w:val="00286917"/>
    <w:rsid w:val="00286956"/>
    <w:rsid w:val="00286B65"/>
    <w:rsid w:val="00286D82"/>
    <w:rsid w:val="002872F3"/>
    <w:rsid w:val="00287C01"/>
    <w:rsid w:val="00287C36"/>
    <w:rsid w:val="00290A0A"/>
    <w:rsid w:val="00290B29"/>
    <w:rsid w:val="002910C8"/>
    <w:rsid w:val="0029146B"/>
    <w:rsid w:val="0029165F"/>
    <w:rsid w:val="00291891"/>
    <w:rsid w:val="002919EC"/>
    <w:rsid w:val="00291A50"/>
    <w:rsid w:val="00291AE8"/>
    <w:rsid w:val="00291CF5"/>
    <w:rsid w:val="00291D30"/>
    <w:rsid w:val="0029205D"/>
    <w:rsid w:val="002920C4"/>
    <w:rsid w:val="0029243B"/>
    <w:rsid w:val="0029282F"/>
    <w:rsid w:val="002928EB"/>
    <w:rsid w:val="00292A5A"/>
    <w:rsid w:val="0029303D"/>
    <w:rsid w:val="002930EE"/>
    <w:rsid w:val="00293589"/>
    <w:rsid w:val="002938F9"/>
    <w:rsid w:val="00293D8D"/>
    <w:rsid w:val="00293F0B"/>
    <w:rsid w:val="0029446B"/>
    <w:rsid w:val="0029495A"/>
    <w:rsid w:val="00294C51"/>
    <w:rsid w:val="00294CB7"/>
    <w:rsid w:val="00294DC8"/>
    <w:rsid w:val="00294F5B"/>
    <w:rsid w:val="0029549E"/>
    <w:rsid w:val="002957B5"/>
    <w:rsid w:val="00296329"/>
    <w:rsid w:val="002963A4"/>
    <w:rsid w:val="002965FA"/>
    <w:rsid w:val="00296B4C"/>
    <w:rsid w:val="00296D98"/>
    <w:rsid w:val="00296F72"/>
    <w:rsid w:val="00296FAF"/>
    <w:rsid w:val="002972DF"/>
    <w:rsid w:val="00297B51"/>
    <w:rsid w:val="00297E89"/>
    <w:rsid w:val="00297FD0"/>
    <w:rsid w:val="002A000B"/>
    <w:rsid w:val="002A07AE"/>
    <w:rsid w:val="002A0849"/>
    <w:rsid w:val="002A0AD2"/>
    <w:rsid w:val="002A1555"/>
    <w:rsid w:val="002A15C9"/>
    <w:rsid w:val="002A1B86"/>
    <w:rsid w:val="002A2686"/>
    <w:rsid w:val="002A2CBA"/>
    <w:rsid w:val="002A2D50"/>
    <w:rsid w:val="002A319F"/>
    <w:rsid w:val="002A3353"/>
    <w:rsid w:val="002A36DB"/>
    <w:rsid w:val="002A3F05"/>
    <w:rsid w:val="002A405E"/>
    <w:rsid w:val="002A426B"/>
    <w:rsid w:val="002A451F"/>
    <w:rsid w:val="002A48BB"/>
    <w:rsid w:val="002A4906"/>
    <w:rsid w:val="002A4B1B"/>
    <w:rsid w:val="002A4E2A"/>
    <w:rsid w:val="002A4E30"/>
    <w:rsid w:val="002A4F6F"/>
    <w:rsid w:val="002A4FF1"/>
    <w:rsid w:val="002A5990"/>
    <w:rsid w:val="002A5AF5"/>
    <w:rsid w:val="002A5BEF"/>
    <w:rsid w:val="002A6176"/>
    <w:rsid w:val="002A643F"/>
    <w:rsid w:val="002A6559"/>
    <w:rsid w:val="002A70A4"/>
    <w:rsid w:val="002A792D"/>
    <w:rsid w:val="002A7A3E"/>
    <w:rsid w:val="002A7C36"/>
    <w:rsid w:val="002B00E9"/>
    <w:rsid w:val="002B0325"/>
    <w:rsid w:val="002B0640"/>
    <w:rsid w:val="002B0C84"/>
    <w:rsid w:val="002B13A4"/>
    <w:rsid w:val="002B1521"/>
    <w:rsid w:val="002B17FA"/>
    <w:rsid w:val="002B1A76"/>
    <w:rsid w:val="002B1F4B"/>
    <w:rsid w:val="002B23BE"/>
    <w:rsid w:val="002B271F"/>
    <w:rsid w:val="002B2845"/>
    <w:rsid w:val="002B2A04"/>
    <w:rsid w:val="002B2BAE"/>
    <w:rsid w:val="002B2FEE"/>
    <w:rsid w:val="002B3079"/>
    <w:rsid w:val="002B32A1"/>
    <w:rsid w:val="002B3BC9"/>
    <w:rsid w:val="002B3C0D"/>
    <w:rsid w:val="002B3DDF"/>
    <w:rsid w:val="002B4137"/>
    <w:rsid w:val="002B42CA"/>
    <w:rsid w:val="002B43A3"/>
    <w:rsid w:val="002B4539"/>
    <w:rsid w:val="002B4663"/>
    <w:rsid w:val="002B46F6"/>
    <w:rsid w:val="002B4A73"/>
    <w:rsid w:val="002B4B57"/>
    <w:rsid w:val="002B4B6A"/>
    <w:rsid w:val="002B4E26"/>
    <w:rsid w:val="002B5D63"/>
    <w:rsid w:val="002B60C4"/>
    <w:rsid w:val="002B6161"/>
    <w:rsid w:val="002B6D45"/>
    <w:rsid w:val="002B6DDB"/>
    <w:rsid w:val="002B6F9D"/>
    <w:rsid w:val="002B6FE8"/>
    <w:rsid w:val="002B740E"/>
    <w:rsid w:val="002B7872"/>
    <w:rsid w:val="002B7CE6"/>
    <w:rsid w:val="002C01D6"/>
    <w:rsid w:val="002C0376"/>
    <w:rsid w:val="002C0C5D"/>
    <w:rsid w:val="002C0D01"/>
    <w:rsid w:val="002C0F00"/>
    <w:rsid w:val="002C18FC"/>
    <w:rsid w:val="002C1C90"/>
    <w:rsid w:val="002C1D17"/>
    <w:rsid w:val="002C1FC8"/>
    <w:rsid w:val="002C2195"/>
    <w:rsid w:val="002C226F"/>
    <w:rsid w:val="002C2336"/>
    <w:rsid w:val="002C24A3"/>
    <w:rsid w:val="002C25B1"/>
    <w:rsid w:val="002C2D6D"/>
    <w:rsid w:val="002C2ED5"/>
    <w:rsid w:val="002C2F62"/>
    <w:rsid w:val="002C2F87"/>
    <w:rsid w:val="002C2FA4"/>
    <w:rsid w:val="002C3142"/>
    <w:rsid w:val="002C319E"/>
    <w:rsid w:val="002C31A4"/>
    <w:rsid w:val="002C321C"/>
    <w:rsid w:val="002C3414"/>
    <w:rsid w:val="002C3629"/>
    <w:rsid w:val="002C36F6"/>
    <w:rsid w:val="002C3947"/>
    <w:rsid w:val="002C3956"/>
    <w:rsid w:val="002C3A79"/>
    <w:rsid w:val="002C3CBE"/>
    <w:rsid w:val="002C498B"/>
    <w:rsid w:val="002C4B7D"/>
    <w:rsid w:val="002C4CC9"/>
    <w:rsid w:val="002C4D0E"/>
    <w:rsid w:val="002C4F06"/>
    <w:rsid w:val="002C4F10"/>
    <w:rsid w:val="002C5015"/>
    <w:rsid w:val="002C5079"/>
    <w:rsid w:val="002C5395"/>
    <w:rsid w:val="002C55A3"/>
    <w:rsid w:val="002C5606"/>
    <w:rsid w:val="002C57F9"/>
    <w:rsid w:val="002C61A6"/>
    <w:rsid w:val="002C6305"/>
    <w:rsid w:val="002C6B7C"/>
    <w:rsid w:val="002C6EAA"/>
    <w:rsid w:val="002C70D6"/>
    <w:rsid w:val="002C7900"/>
    <w:rsid w:val="002C79A1"/>
    <w:rsid w:val="002C7EA5"/>
    <w:rsid w:val="002D0490"/>
    <w:rsid w:val="002D0522"/>
    <w:rsid w:val="002D0758"/>
    <w:rsid w:val="002D0866"/>
    <w:rsid w:val="002D0977"/>
    <w:rsid w:val="002D099D"/>
    <w:rsid w:val="002D0B8F"/>
    <w:rsid w:val="002D0C23"/>
    <w:rsid w:val="002D0CEF"/>
    <w:rsid w:val="002D17AF"/>
    <w:rsid w:val="002D1DFA"/>
    <w:rsid w:val="002D1FC2"/>
    <w:rsid w:val="002D20E5"/>
    <w:rsid w:val="002D23EC"/>
    <w:rsid w:val="002D28C2"/>
    <w:rsid w:val="002D2971"/>
    <w:rsid w:val="002D2BE2"/>
    <w:rsid w:val="002D2D58"/>
    <w:rsid w:val="002D2ECE"/>
    <w:rsid w:val="002D2F77"/>
    <w:rsid w:val="002D3BD3"/>
    <w:rsid w:val="002D3BF5"/>
    <w:rsid w:val="002D40B4"/>
    <w:rsid w:val="002D41A1"/>
    <w:rsid w:val="002D42B3"/>
    <w:rsid w:val="002D4478"/>
    <w:rsid w:val="002D4C71"/>
    <w:rsid w:val="002D4CC4"/>
    <w:rsid w:val="002D4D67"/>
    <w:rsid w:val="002D4F0C"/>
    <w:rsid w:val="002D4FEA"/>
    <w:rsid w:val="002D5325"/>
    <w:rsid w:val="002D578E"/>
    <w:rsid w:val="002D588D"/>
    <w:rsid w:val="002D5975"/>
    <w:rsid w:val="002D5A57"/>
    <w:rsid w:val="002D5BF1"/>
    <w:rsid w:val="002D5DDB"/>
    <w:rsid w:val="002D5EF2"/>
    <w:rsid w:val="002D61E4"/>
    <w:rsid w:val="002D62ED"/>
    <w:rsid w:val="002D7BB6"/>
    <w:rsid w:val="002D7F21"/>
    <w:rsid w:val="002D7F79"/>
    <w:rsid w:val="002E003C"/>
    <w:rsid w:val="002E00E1"/>
    <w:rsid w:val="002E031B"/>
    <w:rsid w:val="002E09A1"/>
    <w:rsid w:val="002E10EF"/>
    <w:rsid w:val="002E1129"/>
    <w:rsid w:val="002E1402"/>
    <w:rsid w:val="002E14FA"/>
    <w:rsid w:val="002E1804"/>
    <w:rsid w:val="002E1824"/>
    <w:rsid w:val="002E1864"/>
    <w:rsid w:val="002E1A10"/>
    <w:rsid w:val="002E2912"/>
    <w:rsid w:val="002E2AB1"/>
    <w:rsid w:val="002E2BB2"/>
    <w:rsid w:val="002E2D32"/>
    <w:rsid w:val="002E3172"/>
    <w:rsid w:val="002E3287"/>
    <w:rsid w:val="002E33FD"/>
    <w:rsid w:val="002E3833"/>
    <w:rsid w:val="002E3FF6"/>
    <w:rsid w:val="002E4325"/>
    <w:rsid w:val="002E4501"/>
    <w:rsid w:val="002E45F7"/>
    <w:rsid w:val="002E4A44"/>
    <w:rsid w:val="002E4ADC"/>
    <w:rsid w:val="002E4CEB"/>
    <w:rsid w:val="002E4EB1"/>
    <w:rsid w:val="002E5298"/>
    <w:rsid w:val="002E55C8"/>
    <w:rsid w:val="002E57F3"/>
    <w:rsid w:val="002E5D84"/>
    <w:rsid w:val="002E5E9A"/>
    <w:rsid w:val="002E5FD5"/>
    <w:rsid w:val="002E6323"/>
    <w:rsid w:val="002E6409"/>
    <w:rsid w:val="002E6554"/>
    <w:rsid w:val="002E6F78"/>
    <w:rsid w:val="002E7094"/>
    <w:rsid w:val="002E7427"/>
    <w:rsid w:val="002F01DC"/>
    <w:rsid w:val="002F0446"/>
    <w:rsid w:val="002F04BE"/>
    <w:rsid w:val="002F05F5"/>
    <w:rsid w:val="002F0738"/>
    <w:rsid w:val="002F073C"/>
    <w:rsid w:val="002F07E3"/>
    <w:rsid w:val="002F0B9E"/>
    <w:rsid w:val="002F1050"/>
    <w:rsid w:val="002F1589"/>
    <w:rsid w:val="002F1617"/>
    <w:rsid w:val="002F17A4"/>
    <w:rsid w:val="002F1B22"/>
    <w:rsid w:val="002F1F30"/>
    <w:rsid w:val="002F1F8C"/>
    <w:rsid w:val="002F2334"/>
    <w:rsid w:val="002F24B9"/>
    <w:rsid w:val="002F2754"/>
    <w:rsid w:val="002F2A40"/>
    <w:rsid w:val="002F2AF7"/>
    <w:rsid w:val="002F2E6C"/>
    <w:rsid w:val="002F3226"/>
    <w:rsid w:val="002F331B"/>
    <w:rsid w:val="002F3366"/>
    <w:rsid w:val="002F38DE"/>
    <w:rsid w:val="002F38EF"/>
    <w:rsid w:val="002F3CFE"/>
    <w:rsid w:val="002F3E75"/>
    <w:rsid w:val="002F4027"/>
    <w:rsid w:val="002F448F"/>
    <w:rsid w:val="002F49AE"/>
    <w:rsid w:val="002F5278"/>
    <w:rsid w:val="002F53CB"/>
    <w:rsid w:val="002F5AB4"/>
    <w:rsid w:val="002F5D60"/>
    <w:rsid w:val="002F5EB6"/>
    <w:rsid w:val="002F6220"/>
    <w:rsid w:val="002F6B51"/>
    <w:rsid w:val="002F6C57"/>
    <w:rsid w:val="002F6D94"/>
    <w:rsid w:val="002F6F78"/>
    <w:rsid w:val="002F7833"/>
    <w:rsid w:val="002F7C93"/>
    <w:rsid w:val="002F7CDC"/>
    <w:rsid w:val="002F7CEF"/>
    <w:rsid w:val="002F7E79"/>
    <w:rsid w:val="0030074F"/>
    <w:rsid w:val="00300768"/>
    <w:rsid w:val="003007B0"/>
    <w:rsid w:val="00301907"/>
    <w:rsid w:val="003019EA"/>
    <w:rsid w:val="00301C14"/>
    <w:rsid w:val="00301CEB"/>
    <w:rsid w:val="00302466"/>
    <w:rsid w:val="0030247E"/>
    <w:rsid w:val="003026C6"/>
    <w:rsid w:val="003028A5"/>
    <w:rsid w:val="00302B6B"/>
    <w:rsid w:val="00302BAD"/>
    <w:rsid w:val="00302DF4"/>
    <w:rsid w:val="00302E30"/>
    <w:rsid w:val="0030309F"/>
    <w:rsid w:val="003032F6"/>
    <w:rsid w:val="003035CB"/>
    <w:rsid w:val="00303AD9"/>
    <w:rsid w:val="00303BD0"/>
    <w:rsid w:val="00303C65"/>
    <w:rsid w:val="00303CE4"/>
    <w:rsid w:val="00303E46"/>
    <w:rsid w:val="00303FA0"/>
    <w:rsid w:val="00303FAC"/>
    <w:rsid w:val="00304122"/>
    <w:rsid w:val="003041CF"/>
    <w:rsid w:val="003043C5"/>
    <w:rsid w:val="0030445C"/>
    <w:rsid w:val="003045F5"/>
    <w:rsid w:val="003047FD"/>
    <w:rsid w:val="00304D17"/>
    <w:rsid w:val="003060BE"/>
    <w:rsid w:val="00306296"/>
    <w:rsid w:val="003068A2"/>
    <w:rsid w:val="0030691C"/>
    <w:rsid w:val="00306E18"/>
    <w:rsid w:val="00306F4C"/>
    <w:rsid w:val="003079A0"/>
    <w:rsid w:val="00307BDB"/>
    <w:rsid w:val="00307C01"/>
    <w:rsid w:val="00307E2D"/>
    <w:rsid w:val="00310210"/>
    <w:rsid w:val="00310409"/>
    <w:rsid w:val="00310C17"/>
    <w:rsid w:val="00310F3C"/>
    <w:rsid w:val="0031109E"/>
    <w:rsid w:val="003110EA"/>
    <w:rsid w:val="003113E8"/>
    <w:rsid w:val="00311951"/>
    <w:rsid w:val="00311BC5"/>
    <w:rsid w:val="00311CD4"/>
    <w:rsid w:val="00311D4A"/>
    <w:rsid w:val="00311F47"/>
    <w:rsid w:val="003123AB"/>
    <w:rsid w:val="00312426"/>
    <w:rsid w:val="00312889"/>
    <w:rsid w:val="00312890"/>
    <w:rsid w:val="00312917"/>
    <w:rsid w:val="00312A84"/>
    <w:rsid w:val="00313295"/>
    <w:rsid w:val="0031358E"/>
    <w:rsid w:val="0031359F"/>
    <w:rsid w:val="003138EA"/>
    <w:rsid w:val="00314028"/>
    <w:rsid w:val="003140A9"/>
    <w:rsid w:val="00314305"/>
    <w:rsid w:val="00314650"/>
    <w:rsid w:val="003148FB"/>
    <w:rsid w:val="00314988"/>
    <w:rsid w:val="00314A09"/>
    <w:rsid w:val="00314AAA"/>
    <w:rsid w:val="00314CA6"/>
    <w:rsid w:val="00314DC4"/>
    <w:rsid w:val="00314F76"/>
    <w:rsid w:val="00315088"/>
    <w:rsid w:val="00315CD6"/>
    <w:rsid w:val="0031602F"/>
    <w:rsid w:val="00316053"/>
    <w:rsid w:val="003168CE"/>
    <w:rsid w:val="00316B07"/>
    <w:rsid w:val="00316BA2"/>
    <w:rsid w:val="00316BEA"/>
    <w:rsid w:val="003174BD"/>
    <w:rsid w:val="0031762E"/>
    <w:rsid w:val="00317F6B"/>
    <w:rsid w:val="00320410"/>
    <w:rsid w:val="00320717"/>
    <w:rsid w:val="0032075F"/>
    <w:rsid w:val="0032132D"/>
    <w:rsid w:val="00321383"/>
    <w:rsid w:val="00321417"/>
    <w:rsid w:val="0032171B"/>
    <w:rsid w:val="003218C2"/>
    <w:rsid w:val="003218DE"/>
    <w:rsid w:val="003218FF"/>
    <w:rsid w:val="00321D48"/>
    <w:rsid w:val="003222F4"/>
    <w:rsid w:val="0032250E"/>
    <w:rsid w:val="00322682"/>
    <w:rsid w:val="00322B2F"/>
    <w:rsid w:val="00322D20"/>
    <w:rsid w:val="00323325"/>
    <w:rsid w:val="0032337F"/>
    <w:rsid w:val="00323AC8"/>
    <w:rsid w:val="00323EA5"/>
    <w:rsid w:val="0032457C"/>
    <w:rsid w:val="00324AB4"/>
    <w:rsid w:val="00324E11"/>
    <w:rsid w:val="00324F4A"/>
    <w:rsid w:val="00325312"/>
    <w:rsid w:val="00325597"/>
    <w:rsid w:val="00325770"/>
    <w:rsid w:val="00325D6F"/>
    <w:rsid w:val="00326390"/>
    <w:rsid w:val="003265E8"/>
    <w:rsid w:val="0032670D"/>
    <w:rsid w:val="0032675B"/>
    <w:rsid w:val="00326865"/>
    <w:rsid w:val="00326AA1"/>
    <w:rsid w:val="00326ABF"/>
    <w:rsid w:val="00326E24"/>
    <w:rsid w:val="00326F3A"/>
    <w:rsid w:val="00327309"/>
    <w:rsid w:val="003276F3"/>
    <w:rsid w:val="003277C6"/>
    <w:rsid w:val="00327F38"/>
    <w:rsid w:val="00330233"/>
    <w:rsid w:val="00330517"/>
    <w:rsid w:val="00330D4C"/>
    <w:rsid w:val="00331469"/>
    <w:rsid w:val="00331481"/>
    <w:rsid w:val="00331558"/>
    <w:rsid w:val="0033165B"/>
    <w:rsid w:val="003321B8"/>
    <w:rsid w:val="00332220"/>
    <w:rsid w:val="00332A6D"/>
    <w:rsid w:val="00332DDF"/>
    <w:rsid w:val="00332FAE"/>
    <w:rsid w:val="00333687"/>
    <w:rsid w:val="00333D59"/>
    <w:rsid w:val="00333E52"/>
    <w:rsid w:val="0033417F"/>
    <w:rsid w:val="003341BF"/>
    <w:rsid w:val="00334210"/>
    <w:rsid w:val="0033426C"/>
    <w:rsid w:val="00335459"/>
    <w:rsid w:val="003358D1"/>
    <w:rsid w:val="003359E6"/>
    <w:rsid w:val="0033634B"/>
    <w:rsid w:val="003364B2"/>
    <w:rsid w:val="00336566"/>
    <w:rsid w:val="0033660C"/>
    <w:rsid w:val="00336713"/>
    <w:rsid w:val="00336C59"/>
    <w:rsid w:val="00336ED4"/>
    <w:rsid w:val="00337369"/>
    <w:rsid w:val="003373AE"/>
    <w:rsid w:val="0033784C"/>
    <w:rsid w:val="00337EB6"/>
    <w:rsid w:val="00337EE4"/>
    <w:rsid w:val="00337FD9"/>
    <w:rsid w:val="00340413"/>
    <w:rsid w:val="0034097F"/>
    <w:rsid w:val="00340B15"/>
    <w:rsid w:val="00340C66"/>
    <w:rsid w:val="00340C9E"/>
    <w:rsid w:val="00340F81"/>
    <w:rsid w:val="00340FBB"/>
    <w:rsid w:val="0034184E"/>
    <w:rsid w:val="00341A40"/>
    <w:rsid w:val="00341E2B"/>
    <w:rsid w:val="0034202E"/>
    <w:rsid w:val="00342042"/>
    <w:rsid w:val="00342108"/>
    <w:rsid w:val="00342319"/>
    <w:rsid w:val="0034235E"/>
    <w:rsid w:val="003426B3"/>
    <w:rsid w:val="00342C0E"/>
    <w:rsid w:val="00342CE5"/>
    <w:rsid w:val="00342CE8"/>
    <w:rsid w:val="00343ABB"/>
    <w:rsid w:val="00343B02"/>
    <w:rsid w:val="00344374"/>
    <w:rsid w:val="00344550"/>
    <w:rsid w:val="00344816"/>
    <w:rsid w:val="00345067"/>
    <w:rsid w:val="00345459"/>
    <w:rsid w:val="0034569E"/>
    <w:rsid w:val="00345A01"/>
    <w:rsid w:val="003466C8"/>
    <w:rsid w:val="00346B9F"/>
    <w:rsid w:val="00346CFC"/>
    <w:rsid w:val="00346D95"/>
    <w:rsid w:val="003470FE"/>
    <w:rsid w:val="00347426"/>
    <w:rsid w:val="003475EE"/>
    <w:rsid w:val="0034792C"/>
    <w:rsid w:val="00347A04"/>
    <w:rsid w:val="00350294"/>
    <w:rsid w:val="0035041D"/>
    <w:rsid w:val="00350486"/>
    <w:rsid w:val="00350632"/>
    <w:rsid w:val="003506E0"/>
    <w:rsid w:val="003508FF"/>
    <w:rsid w:val="00350B64"/>
    <w:rsid w:val="00351176"/>
    <w:rsid w:val="0035142E"/>
    <w:rsid w:val="00351A40"/>
    <w:rsid w:val="00351ED0"/>
    <w:rsid w:val="00351F8C"/>
    <w:rsid w:val="00352127"/>
    <w:rsid w:val="00352155"/>
    <w:rsid w:val="00352228"/>
    <w:rsid w:val="00352BB6"/>
    <w:rsid w:val="00352CA4"/>
    <w:rsid w:val="00352D39"/>
    <w:rsid w:val="00353E82"/>
    <w:rsid w:val="00354017"/>
    <w:rsid w:val="0035439E"/>
    <w:rsid w:val="00354834"/>
    <w:rsid w:val="0035490C"/>
    <w:rsid w:val="0035521F"/>
    <w:rsid w:val="00355224"/>
    <w:rsid w:val="00355471"/>
    <w:rsid w:val="0035570C"/>
    <w:rsid w:val="0035574C"/>
    <w:rsid w:val="0035582E"/>
    <w:rsid w:val="003569E7"/>
    <w:rsid w:val="00356ECA"/>
    <w:rsid w:val="00356F4A"/>
    <w:rsid w:val="00356F5A"/>
    <w:rsid w:val="00356F65"/>
    <w:rsid w:val="0035716C"/>
    <w:rsid w:val="003575B0"/>
    <w:rsid w:val="003577C1"/>
    <w:rsid w:val="003578BE"/>
    <w:rsid w:val="00357A0F"/>
    <w:rsid w:val="00357B73"/>
    <w:rsid w:val="00357D9F"/>
    <w:rsid w:val="00357F71"/>
    <w:rsid w:val="003604AF"/>
    <w:rsid w:val="003605A8"/>
    <w:rsid w:val="00360648"/>
    <w:rsid w:val="003614EB"/>
    <w:rsid w:val="00361C03"/>
    <w:rsid w:val="00361C63"/>
    <w:rsid w:val="00361CD4"/>
    <w:rsid w:val="00361F7B"/>
    <w:rsid w:val="003622DF"/>
    <w:rsid w:val="003627DC"/>
    <w:rsid w:val="00362C65"/>
    <w:rsid w:val="00362E54"/>
    <w:rsid w:val="00363888"/>
    <w:rsid w:val="00363E53"/>
    <w:rsid w:val="00363FF3"/>
    <w:rsid w:val="003642B2"/>
    <w:rsid w:val="0036485B"/>
    <w:rsid w:val="00364CF8"/>
    <w:rsid w:val="00364DA1"/>
    <w:rsid w:val="00364E81"/>
    <w:rsid w:val="00365148"/>
    <w:rsid w:val="0036535F"/>
    <w:rsid w:val="00365637"/>
    <w:rsid w:val="00365B9C"/>
    <w:rsid w:val="00365EDD"/>
    <w:rsid w:val="00366332"/>
    <w:rsid w:val="0036643B"/>
    <w:rsid w:val="00366677"/>
    <w:rsid w:val="0036672A"/>
    <w:rsid w:val="003668DA"/>
    <w:rsid w:val="00366B30"/>
    <w:rsid w:val="00367031"/>
    <w:rsid w:val="00367404"/>
    <w:rsid w:val="00367557"/>
    <w:rsid w:val="003678A7"/>
    <w:rsid w:val="003679FD"/>
    <w:rsid w:val="00367CA0"/>
    <w:rsid w:val="00370007"/>
    <w:rsid w:val="0037036B"/>
    <w:rsid w:val="003704E3"/>
    <w:rsid w:val="003707E3"/>
    <w:rsid w:val="0037087A"/>
    <w:rsid w:val="00370A0F"/>
    <w:rsid w:val="0037137B"/>
    <w:rsid w:val="003714F5"/>
    <w:rsid w:val="00371529"/>
    <w:rsid w:val="003716CC"/>
    <w:rsid w:val="0037174E"/>
    <w:rsid w:val="00371894"/>
    <w:rsid w:val="0037189B"/>
    <w:rsid w:val="00371990"/>
    <w:rsid w:val="00371B10"/>
    <w:rsid w:val="00371DC0"/>
    <w:rsid w:val="003720F1"/>
    <w:rsid w:val="0037216C"/>
    <w:rsid w:val="00372660"/>
    <w:rsid w:val="00372C89"/>
    <w:rsid w:val="003733BB"/>
    <w:rsid w:val="003735C9"/>
    <w:rsid w:val="003735F7"/>
    <w:rsid w:val="00373889"/>
    <w:rsid w:val="00373B47"/>
    <w:rsid w:val="00373BC8"/>
    <w:rsid w:val="00373CB7"/>
    <w:rsid w:val="003740FE"/>
    <w:rsid w:val="00374138"/>
    <w:rsid w:val="0037450F"/>
    <w:rsid w:val="0037463F"/>
    <w:rsid w:val="003747AA"/>
    <w:rsid w:val="00374C8F"/>
    <w:rsid w:val="00374F66"/>
    <w:rsid w:val="00375061"/>
    <w:rsid w:val="003754BF"/>
    <w:rsid w:val="00375944"/>
    <w:rsid w:val="00375984"/>
    <w:rsid w:val="00375A05"/>
    <w:rsid w:val="00375D25"/>
    <w:rsid w:val="00375D84"/>
    <w:rsid w:val="00375FE8"/>
    <w:rsid w:val="0037676F"/>
    <w:rsid w:val="00376797"/>
    <w:rsid w:val="00376A1B"/>
    <w:rsid w:val="003772DA"/>
    <w:rsid w:val="00377BDD"/>
    <w:rsid w:val="003800FD"/>
    <w:rsid w:val="00380206"/>
    <w:rsid w:val="00380599"/>
    <w:rsid w:val="00380DBC"/>
    <w:rsid w:val="00381718"/>
    <w:rsid w:val="00381AE3"/>
    <w:rsid w:val="003821C0"/>
    <w:rsid w:val="0038221A"/>
    <w:rsid w:val="0038263B"/>
    <w:rsid w:val="00382A49"/>
    <w:rsid w:val="00382D15"/>
    <w:rsid w:val="003832A4"/>
    <w:rsid w:val="0038359D"/>
    <w:rsid w:val="00383A2F"/>
    <w:rsid w:val="00383C90"/>
    <w:rsid w:val="00384775"/>
    <w:rsid w:val="00385083"/>
    <w:rsid w:val="003856DC"/>
    <w:rsid w:val="00385A33"/>
    <w:rsid w:val="0038636E"/>
    <w:rsid w:val="00386FA1"/>
    <w:rsid w:val="00386FBE"/>
    <w:rsid w:val="003879E8"/>
    <w:rsid w:val="00387B48"/>
    <w:rsid w:val="00387D4C"/>
    <w:rsid w:val="0039070B"/>
    <w:rsid w:val="0039078D"/>
    <w:rsid w:val="003907F3"/>
    <w:rsid w:val="00390838"/>
    <w:rsid w:val="003908B3"/>
    <w:rsid w:val="00390B69"/>
    <w:rsid w:val="00390E3E"/>
    <w:rsid w:val="003910A9"/>
    <w:rsid w:val="003917BA"/>
    <w:rsid w:val="00391B75"/>
    <w:rsid w:val="00391C75"/>
    <w:rsid w:val="00391E4B"/>
    <w:rsid w:val="00391F20"/>
    <w:rsid w:val="003920C1"/>
    <w:rsid w:val="0039238C"/>
    <w:rsid w:val="0039253C"/>
    <w:rsid w:val="003928EB"/>
    <w:rsid w:val="0039292E"/>
    <w:rsid w:val="00392C21"/>
    <w:rsid w:val="003933D6"/>
    <w:rsid w:val="0039349E"/>
    <w:rsid w:val="003934B2"/>
    <w:rsid w:val="00393568"/>
    <w:rsid w:val="00393A89"/>
    <w:rsid w:val="00393B27"/>
    <w:rsid w:val="00393FB0"/>
    <w:rsid w:val="00394CA1"/>
    <w:rsid w:val="00394D30"/>
    <w:rsid w:val="00394F07"/>
    <w:rsid w:val="0039576F"/>
    <w:rsid w:val="003958E4"/>
    <w:rsid w:val="003959DD"/>
    <w:rsid w:val="0039622D"/>
    <w:rsid w:val="0039673A"/>
    <w:rsid w:val="003968A1"/>
    <w:rsid w:val="00396B5A"/>
    <w:rsid w:val="00396B88"/>
    <w:rsid w:val="00396F1A"/>
    <w:rsid w:val="00397057"/>
    <w:rsid w:val="00397189"/>
    <w:rsid w:val="003971AD"/>
    <w:rsid w:val="003971AF"/>
    <w:rsid w:val="00397616"/>
    <w:rsid w:val="00397889"/>
    <w:rsid w:val="003A02B9"/>
    <w:rsid w:val="003A0564"/>
    <w:rsid w:val="003A07B0"/>
    <w:rsid w:val="003A092C"/>
    <w:rsid w:val="003A0BB0"/>
    <w:rsid w:val="003A104F"/>
    <w:rsid w:val="003A10C5"/>
    <w:rsid w:val="003A1405"/>
    <w:rsid w:val="003A179F"/>
    <w:rsid w:val="003A1963"/>
    <w:rsid w:val="003A1A2F"/>
    <w:rsid w:val="003A1D87"/>
    <w:rsid w:val="003A1ECE"/>
    <w:rsid w:val="003A2247"/>
    <w:rsid w:val="003A2416"/>
    <w:rsid w:val="003A2540"/>
    <w:rsid w:val="003A2596"/>
    <w:rsid w:val="003A271D"/>
    <w:rsid w:val="003A28BA"/>
    <w:rsid w:val="003A2B9F"/>
    <w:rsid w:val="003A2F78"/>
    <w:rsid w:val="003A2FCD"/>
    <w:rsid w:val="003A302A"/>
    <w:rsid w:val="003A30BC"/>
    <w:rsid w:val="003A3447"/>
    <w:rsid w:val="003A352E"/>
    <w:rsid w:val="003A35CC"/>
    <w:rsid w:val="003A3638"/>
    <w:rsid w:val="003A3D23"/>
    <w:rsid w:val="003A3EEB"/>
    <w:rsid w:val="003A414A"/>
    <w:rsid w:val="003A445A"/>
    <w:rsid w:val="003A44ED"/>
    <w:rsid w:val="003A4606"/>
    <w:rsid w:val="003A47C6"/>
    <w:rsid w:val="003A4FEE"/>
    <w:rsid w:val="003A52AD"/>
    <w:rsid w:val="003A54CD"/>
    <w:rsid w:val="003A56BA"/>
    <w:rsid w:val="003A59A0"/>
    <w:rsid w:val="003A59F2"/>
    <w:rsid w:val="003A5A57"/>
    <w:rsid w:val="003A620B"/>
    <w:rsid w:val="003A6DA2"/>
    <w:rsid w:val="003A6E22"/>
    <w:rsid w:val="003A6FEF"/>
    <w:rsid w:val="003A7137"/>
    <w:rsid w:val="003A7AD7"/>
    <w:rsid w:val="003A7FF8"/>
    <w:rsid w:val="003B00EA"/>
    <w:rsid w:val="003B00FE"/>
    <w:rsid w:val="003B0112"/>
    <w:rsid w:val="003B0364"/>
    <w:rsid w:val="003B08D6"/>
    <w:rsid w:val="003B0A8E"/>
    <w:rsid w:val="003B0F9C"/>
    <w:rsid w:val="003B10EF"/>
    <w:rsid w:val="003B1139"/>
    <w:rsid w:val="003B1B47"/>
    <w:rsid w:val="003B274A"/>
    <w:rsid w:val="003B2DAE"/>
    <w:rsid w:val="003B349F"/>
    <w:rsid w:val="003B37D4"/>
    <w:rsid w:val="003B3A03"/>
    <w:rsid w:val="003B3B43"/>
    <w:rsid w:val="003B3E48"/>
    <w:rsid w:val="003B3E71"/>
    <w:rsid w:val="003B4198"/>
    <w:rsid w:val="003B4228"/>
    <w:rsid w:val="003B4388"/>
    <w:rsid w:val="003B4830"/>
    <w:rsid w:val="003B4C62"/>
    <w:rsid w:val="003B5206"/>
    <w:rsid w:val="003B528E"/>
    <w:rsid w:val="003B53A8"/>
    <w:rsid w:val="003B5B42"/>
    <w:rsid w:val="003B5BE9"/>
    <w:rsid w:val="003B5D98"/>
    <w:rsid w:val="003B5F0E"/>
    <w:rsid w:val="003B616C"/>
    <w:rsid w:val="003B6686"/>
    <w:rsid w:val="003B6A4A"/>
    <w:rsid w:val="003B6ABB"/>
    <w:rsid w:val="003B6C01"/>
    <w:rsid w:val="003B6FE2"/>
    <w:rsid w:val="003B705B"/>
    <w:rsid w:val="003B7476"/>
    <w:rsid w:val="003B7596"/>
    <w:rsid w:val="003B79A2"/>
    <w:rsid w:val="003B7AFB"/>
    <w:rsid w:val="003B7E7D"/>
    <w:rsid w:val="003C0357"/>
    <w:rsid w:val="003C03DD"/>
    <w:rsid w:val="003C0741"/>
    <w:rsid w:val="003C0F54"/>
    <w:rsid w:val="003C0F9A"/>
    <w:rsid w:val="003C1173"/>
    <w:rsid w:val="003C16B1"/>
    <w:rsid w:val="003C1AB9"/>
    <w:rsid w:val="003C1CC0"/>
    <w:rsid w:val="003C20EB"/>
    <w:rsid w:val="003C237B"/>
    <w:rsid w:val="003C274C"/>
    <w:rsid w:val="003C2787"/>
    <w:rsid w:val="003C287A"/>
    <w:rsid w:val="003C2C45"/>
    <w:rsid w:val="003C2D1E"/>
    <w:rsid w:val="003C3273"/>
    <w:rsid w:val="003C364E"/>
    <w:rsid w:val="003C3689"/>
    <w:rsid w:val="003C3A5B"/>
    <w:rsid w:val="003C3E47"/>
    <w:rsid w:val="003C3E9A"/>
    <w:rsid w:val="003C419A"/>
    <w:rsid w:val="003C42AC"/>
    <w:rsid w:val="003C4508"/>
    <w:rsid w:val="003C453A"/>
    <w:rsid w:val="003C4954"/>
    <w:rsid w:val="003C4F02"/>
    <w:rsid w:val="003C519A"/>
    <w:rsid w:val="003C5223"/>
    <w:rsid w:val="003C54F5"/>
    <w:rsid w:val="003C57D7"/>
    <w:rsid w:val="003C5B47"/>
    <w:rsid w:val="003C5BC8"/>
    <w:rsid w:val="003C5D8D"/>
    <w:rsid w:val="003C6EAD"/>
    <w:rsid w:val="003C767D"/>
    <w:rsid w:val="003C7F5B"/>
    <w:rsid w:val="003D0129"/>
    <w:rsid w:val="003D027A"/>
    <w:rsid w:val="003D035A"/>
    <w:rsid w:val="003D05ED"/>
    <w:rsid w:val="003D067B"/>
    <w:rsid w:val="003D0ADB"/>
    <w:rsid w:val="003D0D07"/>
    <w:rsid w:val="003D1609"/>
    <w:rsid w:val="003D2656"/>
    <w:rsid w:val="003D2673"/>
    <w:rsid w:val="003D26D6"/>
    <w:rsid w:val="003D2911"/>
    <w:rsid w:val="003D2916"/>
    <w:rsid w:val="003D2971"/>
    <w:rsid w:val="003D2AEF"/>
    <w:rsid w:val="003D2B61"/>
    <w:rsid w:val="003D2C81"/>
    <w:rsid w:val="003D2D22"/>
    <w:rsid w:val="003D2E19"/>
    <w:rsid w:val="003D2EE4"/>
    <w:rsid w:val="003D348B"/>
    <w:rsid w:val="003D36BE"/>
    <w:rsid w:val="003D3B33"/>
    <w:rsid w:val="003D3BED"/>
    <w:rsid w:val="003D3CA6"/>
    <w:rsid w:val="003D4186"/>
    <w:rsid w:val="003D48C6"/>
    <w:rsid w:val="003D4A45"/>
    <w:rsid w:val="003D501B"/>
    <w:rsid w:val="003D5264"/>
    <w:rsid w:val="003D53B9"/>
    <w:rsid w:val="003D53DF"/>
    <w:rsid w:val="003D570F"/>
    <w:rsid w:val="003D5839"/>
    <w:rsid w:val="003D59F9"/>
    <w:rsid w:val="003D5A66"/>
    <w:rsid w:val="003D5FFF"/>
    <w:rsid w:val="003D6078"/>
    <w:rsid w:val="003D61A9"/>
    <w:rsid w:val="003D621B"/>
    <w:rsid w:val="003D69DF"/>
    <w:rsid w:val="003D6B60"/>
    <w:rsid w:val="003D6D7C"/>
    <w:rsid w:val="003D6DB7"/>
    <w:rsid w:val="003D6F1D"/>
    <w:rsid w:val="003D761A"/>
    <w:rsid w:val="003D7946"/>
    <w:rsid w:val="003D7F42"/>
    <w:rsid w:val="003E0118"/>
    <w:rsid w:val="003E027B"/>
    <w:rsid w:val="003E0330"/>
    <w:rsid w:val="003E03E3"/>
    <w:rsid w:val="003E0422"/>
    <w:rsid w:val="003E09F7"/>
    <w:rsid w:val="003E0B59"/>
    <w:rsid w:val="003E0B76"/>
    <w:rsid w:val="003E12C9"/>
    <w:rsid w:val="003E134C"/>
    <w:rsid w:val="003E1658"/>
    <w:rsid w:val="003E174E"/>
    <w:rsid w:val="003E17E6"/>
    <w:rsid w:val="003E17EB"/>
    <w:rsid w:val="003E1861"/>
    <w:rsid w:val="003E1ADF"/>
    <w:rsid w:val="003E1B7B"/>
    <w:rsid w:val="003E1CC7"/>
    <w:rsid w:val="003E1CE0"/>
    <w:rsid w:val="003E263D"/>
    <w:rsid w:val="003E2ACF"/>
    <w:rsid w:val="003E2D2F"/>
    <w:rsid w:val="003E2D3C"/>
    <w:rsid w:val="003E2F6A"/>
    <w:rsid w:val="003E3336"/>
    <w:rsid w:val="003E33B2"/>
    <w:rsid w:val="003E3788"/>
    <w:rsid w:val="003E3946"/>
    <w:rsid w:val="003E3B71"/>
    <w:rsid w:val="003E3C7C"/>
    <w:rsid w:val="003E4050"/>
    <w:rsid w:val="003E49BA"/>
    <w:rsid w:val="003E4A24"/>
    <w:rsid w:val="003E4A5A"/>
    <w:rsid w:val="003E4DB2"/>
    <w:rsid w:val="003E511F"/>
    <w:rsid w:val="003E5187"/>
    <w:rsid w:val="003E5455"/>
    <w:rsid w:val="003E5531"/>
    <w:rsid w:val="003E5AB9"/>
    <w:rsid w:val="003E5AEE"/>
    <w:rsid w:val="003E63DE"/>
    <w:rsid w:val="003E68FB"/>
    <w:rsid w:val="003E6D4C"/>
    <w:rsid w:val="003E6E51"/>
    <w:rsid w:val="003E6EFB"/>
    <w:rsid w:val="003E71D9"/>
    <w:rsid w:val="003E77CB"/>
    <w:rsid w:val="003E7888"/>
    <w:rsid w:val="003E7B95"/>
    <w:rsid w:val="003E7B9F"/>
    <w:rsid w:val="003F0404"/>
    <w:rsid w:val="003F05DF"/>
    <w:rsid w:val="003F0721"/>
    <w:rsid w:val="003F0B54"/>
    <w:rsid w:val="003F12CF"/>
    <w:rsid w:val="003F15D0"/>
    <w:rsid w:val="003F190B"/>
    <w:rsid w:val="003F1E0D"/>
    <w:rsid w:val="003F1E5A"/>
    <w:rsid w:val="003F2506"/>
    <w:rsid w:val="003F2522"/>
    <w:rsid w:val="003F27E3"/>
    <w:rsid w:val="003F30BF"/>
    <w:rsid w:val="003F3114"/>
    <w:rsid w:val="003F312A"/>
    <w:rsid w:val="003F36D7"/>
    <w:rsid w:val="003F39A8"/>
    <w:rsid w:val="003F47E6"/>
    <w:rsid w:val="003F4F27"/>
    <w:rsid w:val="003F52A4"/>
    <w:rsid w:val="003F586C"/>
    <w:rsid w:val="003F5AE3"/>
    <w:rsid w:val="003F5CE6"/>
    <w:rsid w:val="003F629D"/>
    <w:rsid w:val="003F64A5"/>
    <w:rsid w:val="003F68A6"/>
    <w:rsid w:val="003F6B58"/>
    <w:rsid w:val="003F6F51"/>
    <w:rsid w:val="003F71E3"/>
    <w:rsid w:val="003F7306"/>
    <w:rsid w:val="003F7400"/>
    <w:rsid w:val="003F76F2"/>
    <w:rsid w:val="003F7B6C"/>
    <w:rsid w:val="003F7D9B"/>
    <w:rsid w:val="003F7F08"/>
    <w:rsid w:val="00400597"/>
    <w:rsid w:val="004005D4"/>
    <w:rsid w:val="0040067D"/>
    <w:rsid w:val="004006EE"/>
    <w:rsid w:val="004008C4"/>
    <w:rsid w:val="004009A6"/>
    <w:rsid w:val="004010F7"/>
    <w:rsid w:val="00401161"/>
    <w:rsid w:val="004024DD"/>
    <w:rsid w:val="004026EE"/>
    <w:rsid w:val="00402753"/>
    <w:rsid w:val="00402B88"/>
    <w:rsid w:val="00403006"/>
    <w:rsid w:val="0040334C"/>
    <w:rsid w:val="004033BE"/>
    <w:rsid w:val="0040353C"/>
    <w:rsid w:val="0040366C"/>
    <w:rsid w:val="00403794"/>
    <w:rsid w:val="004037F0"/>
    <w:rsid w:val="00403E61"/>
    <w:rsid w:val="00403F3F"/>
    <w:rsid w:val="0040407A"/>
    <w:rsid w:val="00404808"/>
    <w:rsid w:val="00404810"/>
    <w:rsid w:val="0040520F"/>
    <w:rsid w:val="00405FCD"/>
    <w:rsid w:val="00406011"/>
    <w:rsid w:val="00406330"/>
    <w:rsid w:val="004065F2"/>
    <w:rsid w:val="004066B6"/>
    <w:rsid w:val="004068FD"/>
    <w:rsid w:val="004069B6"/>
    <w:rsid w:val="00407508"/>
    <w:rsid w:val="004076D4"/>
    <w:rsid w:val="00407F7D"/>
    <w:rsid w:val="00410624"/>
    <w:rsid w:val="0041066D"/>
    <w:rsid w:val="004109E5"/>
    <w:rsid w:val="00411221"/>
    <w:rsid w:val="00411269"/>
    <w:rsid w:val="004115AA"/>
    <w:rsid w:val="00411AA3"/>
    <w:rsid w:val="00411B32"/>
    <w:rsid w:val="00411D1C"/>
    <w:rsid w:val="00411D3E"/>
    <w:rsid w:val="00411F06"/>
    <w:rsid w:val="00412000"/>
    <w:rsid w:val="004122FA"/>
    <w:rsid w:val="0041285F"/>
    <w:rsid w:val="00412C5C"/>
    <w:rsid w:val="00413558"/>
    <w:rsid w:val="00413710"/>
    <w:rsid w:val="004138CC"/>
    <w:rsid w:val="00413A83"/>
    <w:rsid w:val="00413D7B"/>
    <w:rsid w:val="004140F1"/>
    <w:rsid w:val="0041418B"/>
    <w:rsid w:val="00414211"/>
    <w:rsid w:val="004143BC"/>
    <w:rsid w:val="00414F48"/>
    <w:rsid w:val="00415184"/>
    <w:rsid w:val="00415292"/>
    <w:rsid w:val="00415299"/>
    <w:rsid w:val="0041560D"/>
    <w:rsid w:val="004157F8"/>
    <w:rsid w:val="00415AA9"/>
    <w:rsid w:val="00415DAB"/>
    <w:rsid w:val="0041665E"/>
    <w:rsid w:val="00416824"/>
    <w:rsid w:val="00416E00"/>
    <w:rsid w:val="00416EDC"/>
    <w:rsid w:val="004171EF"/>
    <w:rsid w:val="0041729E"/>
    <w:rsid w:val="00417873"/>
    <w:rsid w:val="00417BF1"/>
    <w:rsid w:val="00420149"/>
    <w:rsid w:val="00420374"/>
    <w:rsid w:val="00420417"/>
    <w:rsid w:val="00420561"/>
    <w:rsid w:val="00420B9F"/>
    <w:rsid w:val="00420FF0"/>
    <w:rsid w:val="00421349"/>
    <w:rsid w:val="00421424"/>
    <w:rsid w:val="00421453"/>
    <w:rsid w:val="00421A15"/>
    <w:rsid w:val="00421B73"/>
    <w:rsid w:val="00421C57"/>
    <w:rsid w:val="00421D86"/>
    <w:rsid w:val="00422098"/>
    <w:rsid w:val="00422159"/>
    <w:rsid w:val="004223BA"/>
    <w:rsid w:val="00422966"/>
    <w:rsid w:val="00422C18"/>
    <w:rsid w:val="00422C47"/>
    <w:rsid w:val="00422C8F"/>
    <w:rsid w:val="0042315A"/>
    <w:rsid w:val="00423256"/>
    <w:rsid w:val="00423682"/>
    <w:rsid w:val="00423C17"/>
    <w:rsid w:val="004243C8"/>
    <w:rsid w:val="00424432"/>
    <w:rsid w:val="004246B1"/>
    <w:rsid w:val="00424922"/>
    <w:rsid w:val="00424C0E"/>
    <w:rsid w:val="00424FD8"/>
    <w:rsid w:val="00425089"/>
    <w:rsid w:val="00425325"/>
    <w:rsid w:val="00425A0C"/>
    <w:rsid w:val="00425AC5"/>
    <w:rsid w:val="004260C6"/>
    <w:rsid w:val="0042656C"/>
    <w:rsid w:val="00426B73"/>
    <w:rsid w:val="00426C8A"/>
    <w:rsid w:val="00426CB0"/>
    <w:rsid w:val="00426F77"/>
    <w:rsid w:val="00427262"/>
    <w:rsid w:val="004272C6"/>
    <w:rsid w:val="00427872"/>
    <w:rsid w:val="00427A6B"/>
    <w:rsid w:val="00427BE5"/>
    <w:rsid w:val="00427D64"/>
    <w:rsid w:val="00427EC1"/>
    <w:rsid w:val="00427F87"/>
    <w:rsid w:val="00430013"/>
    <w:rsid w:val="004302BD"/>
    <w:rsid w:val="00430512"/>
    <w:rsid w:val="00430D58"/>
    <w:rsid w:val="004313A3"/>
    <w:rsid w:val="00431678"/>
    <w:rsid w:val="004316AA"/>
    <w:rsid w:val="00431ED9"/>
    <w:rsid w:val="00432186"/>
    <w:rsid w:val="004327DC"/>
    <w:rsid w:val="004327FF"/>
    <w:rsid w:val="004329CD"/>
    <w:rsid w:val="004330E7"/>
    <w:rsid w:val="004330FB"/>
    <w:rsid w:val="00433119"/>
    <w:rsid w:val="0043320A"/>
    <w:rsid w:val="00433218"/>
    <w:rsid w:val="0043341C"/>
    <w:rsid w:val="004345D2"/>
    <w:rsid w:val="004347C7"/>
    <w:rsid w:val="00434809"/>
    <w:rsid w:val="00434A11"/>
    <w:rsid w:val="0043518A"/>
    <w:rsid w:val="00435244"/>
    <w:rsid w:val="004358AE"/>
    <w:rsid w:val="004358C7"/>
    <w:rsid w:val="00435910"/>
    <w:rsid w:val="00435A77"/>
    <w:rsid w:val="00435BDB"/>
    <w:rsid w:val="00435D35"/>
    <w:rsid w:val="00436038"/>
    <w:rsid w:val="0043632B"/>
    <w:rsid w:val="00436571"/>
    <w:rsid w:val="0043664B"/>
    <w:rsid w:val="004376BF"/>
    <w:rsid w:val="00437A3C"/>
    <w:rsid w:val="0044017F"/>
    <w:rsid w:val="0044063E"/>
    <w:rsid w:val="004408DD"/>
    <w:rsid w:val="00440A82"/>
    <w:rsid w:val="00440E68"/>
    <w:rsid w:val="00441A99"/>
    <w:rsid w:val="00441DD3"/>
    <w:rsid w:val="00441EA2"/>
    <w:rsid w:val="004420E2"/>
    <w:rsid w:val="004423C5"/>
    <w:rsid w:val="00442771"/>
    <w:rsid w:val="0044293C"/>
    <w:rsid w:val="00442CC9"/>
    <w:rsid w:val="0044303B"/>
    <w:rsid w:val="00443681"/>
    <w:rsid w:val="00443793"/>
    <w:rsid w:val="00443996"/>
    <w:rsid w:val="004441E7"/>
    <w:rsid w:val="00444F77"/>
    <w:rsid w:val="0044507D"/>
    <w:rsid w:val="004458A3"/>
    <w:rsid w:val="0044599A"/>
    <w:rsid w:val="0044644E"/>
    <w:rsid w:val="00446598"/>
    <w:rsid w:val="00446700"/>
    <w:rsid w:val="00446F8C"/>
    <w:rsid w:val="00446FA9"/>
    <w:rsid w:val="004473F3"/>
    <w:rsid w:val="004475C1"/>
    <w:rsid w:val="00447B76"/>
    <w:rsid w:val="00447BAF"/>
    <w:rsid w:val="00447D56"/>
    <w:rsid w:val="00447E01"/>
    <w:rsid w:val="00447E25"/>
    <w:rsid w:val="00447EE3"/>
    <w:rsid w:val="004501D8"/>
    <w:rsid w:val="0045047F"/>
    <w:rsid w:val="0045089C"/>
    <w:rsid w:val="00450E69"/>
    <w:rsid w:val="00451153"/>
    <w:rsid w:val="00451181"/>
    <w:rsid w:val="0045137F"/>
    <w:rsid w:val="0045163A"/>
    <w:rsid w:val="00451641"/>
    <w:rsid w:val="0045270F"/>
    <w:rsid w:val="00452794"/>
    <w:rsid w:val="00453323"/>
    <w:rsid w:val="00453CC0"/>
    <w:rsid w:val="00453D0D"/>
    <w:rsid w:val="00453E71"/>
    <w:rsid w:val="004540F6"/>
    <w:rsid w:val="0045478C"/>
    <w:rsid w:val="004548A5"/>
    <w:rsid w:val="00454901"/>
    <w:rsid w:val="00454931"/>
    <w:rsid w:val="00454C6A"/>
    <w:rsid w:val="00454D2C"/>
    <w:rsid w:val="00455715"/>
    <w:rsid w:val="00455D74"/>
    <w:rsid w:val="00456098"/>
    <w:rsid w:val="00456872"/>
    <w:rsid w:val="004568BD"/>
    <w:rsid w:val="004570C6"/>
    <w:rsid w:val="004571CA"/>
    <w:rsid w:val="0045736C"/>
    <w:rsid w:val="0045798E"/>
    <w:rsid w:val="00457DB3"/>
    <w:rsid w:val="00457E59"/>
    <w:rsid w:val="00457EFF"/>
    <w:rsid w:val="00460235"/>
    <w:rsid w:val="0046026B"/>
    <w:rsid w:val="004604E2"/>
    <w:rsid w:val="004606BB"/>
    <w:rsid w:val="00460C5F"/>
    <w:rsid w:val="00460E1D"/>
    <w:rsid w:val="00460F3E"/>
    <w:rsid w:val="00461DAE"/>
    <w:rsid w:val="00461ED5"/>
    <w:rsid w:val="00461EFD"/>
    <w:rsid w:val="00462080"/>
    <w:rsid w:val="004623E1"/>
    <w:rsid w:val="0046240D"/>
    <w:rsid w:val="00462873"/>
    <w:rsid w:val="00462AB4"/>
    <w:rsid w:val="00462EB5"/>
    <w:rsid w:val="00462EF3"/>
    <w:rsid w:val="00463922"/>
    <w:rsid w:val="00463C9C"/>
    <w:rsid w:val="00463DB6"/>
    <w:rsid w:val="004642C9"/>
    <w:rsid w:val="004647A9"/>
    <w:rsid w:val="0046488E"/>
    <w:rsid w:val="004656C5"/>
    <w:rsid w:val="004657B5"/>
    <w:rsid w:val="00465B3A"/>
    <w:rsid w:val="00465E72"/>
    <w:rsid w:val="004664E7"/>
    <w:rsid w:val="00466A0E"/>
    <w:rsid w:val="00466A7D"/>
    <w:rsid w:val="00466C6A"/>
    <w:rsid w:val="00466CA3"/>
    <w:rsid w:val="00466CA4"/>
    <w:rsid w:val="00466D60"/>
    <w:rsid w:val="00466D80"/>
    <w:rsid w:val="00467579"/>
    <w:rsid w:val="00467903"/>
    <w:rsid w:val="00467CAA"/>
    <w:rsid w:val="00467F77"/>
    <w:rsid w:val="00470031"/>
    <w:rsid w:val="00470167"/>
    <w:rsid w:val="0047057A"/>
    <w:rsid w:val="004705A6"/>
    <w:rsid w:val="0047065D"/>
    <w:rsid w:val="004709C1"/>
    <w:rsid w:val="00470D50"/>
    <w:rsid w:val="0047108B"/>
    <w:rsid w:val="004714A2"/>
    <w:rsid w:val="00471561"/>
    <w:rsid w:val="00471A3D"/>
    <w:rsid w:val="00471DF4"/>
    <w:rsid w:val="00471FB5"/>
    <w:rsid w:val="0047201B"/>
    <w:rsid w:val="00472971"/>
    <w:rsid w:val="00472B52"/>
    <w:rsid w:val="00472BAB"/>
    <w:rsid w:val="00472DC7"/>
    <w:rsid w:val="004730C9"/>
    <w:rsid w:val="00473584"/>
    <w:rsid w:val="00473A96"/>
    <w:rsid w:val="004740A3"/>
    <w:rsid w:val="004746F9"/>
    <w:rsid w:val="00474AF6"/>
    <w:rsid w:val="00474EB5"/>
    <w:rsid w:val="004755F2"/>
    <w:rsid w:val="004756FC"/>
    <w:rsid w:val="004757DF"/>
    <w:rsid w:val="00475815"/>
    <w:rsid w:val="0047582E"/>
    <w:rsid w:val="00475E6E"/>
    <w:rsid w:val="0047631E"/>
    <w:rsid w:val="00476E1D"/>
    <w:rsid w:val="00476E26"/>
    <w:rsid w:val="00476F1C"/>
    <w:rsid w:val="00477264"/>
    <w:rsid w:val="004778EF"/>
    <w:rsid w:val="00477D2D"/>
    <w:rsid w:val="00480120"/>
    <w:rsid w:val="004802D1"/>
    <w:rsid w:val="0048039E"/>
    <w:rsid w:val="00480496"/>
    <w:rsid w:val="004805D9"/>
    <w:rsid w:val="00480A0F"/>
    <w:rsid w:val="004812F3"/>
    <w:rsid w:val="00481935"/>
    <w:rsid w:val="00481B1D"/>
    <w:rsid w:val="00481E51"/>
    <w:rsid w:val="00482177"/>
    <w:rsid w:val="00482729"/>
    <w:rsid w:val="00482AFB"/>
    <w:rsid w:val="00483155"/>
    <w:rsid w:val="00483555"/>
    <w:rsid w:val="004835C4"/>
    <w:rsid w:val="004838D5"/>
    <w:rsid w:val="00483A27"/>
    <w:rsid w:val="00483A48"/>
    <w:rsid w:val="00483A72"/>
    <w:rsid w:val="00484054"/>
    <w:rsid w:val="004840A4"/>
    <w:rsid w:val="00484158"/>
    <w:rsid w:val="0048418B"/>
    <w:rsid w:val="0048451E"/>
    <w:rsid w:val="00484637"/>
    <w:rsid w:val="00484B77"/>
    <w:rsid w:val="00484CAC"/>
    <w:rsid w:val="00484E75"/>
    <w:rsid w:val="00485C0D"/>
    <w:rsid w:val="00486132"/>
    <w:rsid w:val="00486213"/>
    <w:rsid w:val="00486510"/>
    <w:rsid w:val="004867B3"/>
    <w:rsid w:val="00486AAB"/>
    <w:rsid w:val="00486D70"/>
    <w:rsid w:val="00486FBF"/>
    <w:rsid w:val="004871F0"/>
    <w:rsid w:val="00487270"/>
    <w:rsid w:val="0049043C"/>
    <w:rsid w:val="00490715"/>
    <w:rsid w:val="00490918"/>
    <w:rsid w:val="00490DF1"/>
    <w:rsid w:val="00490F74"/>
    <w:rsid w:val="00491009"/>
    <w:rsid w:val="004915B9"/>
    <w:rsid w:val="00491C1E"/>
    <w:rsid w:val="00491DCE"/>
    <w:rsid w:val="00491E01"/>
    <w:rsid w:val="00491E3D"/>
    <w:rsid w:val="00491FEB"/>
    <w:rsid w:val="0049202D"/>
    <w:rsid w:val="004926FD"/>
    <w:rsid w:val="00492D5E"/>
    <w:rsid w:val="004931B8"/>
    <w:rsid w:val="004932AF"/>
    <w:rsid w:val="00493582"/>
    <w:rsid w:val="004939DA"/>
    <w:rsid w:val="00493C5C"/>
    <w:rsid w:val="00493E62"/>
    <w:rsid w:val="004942A4"/>
    <w:rsid w:val="00494F15"/>
    <w:rsid w:val="00495086"/>
    <w:rsid w:val="004953D6"/>
    <w:rsid w:val="004955BE"/>
    <w:rsid w:val="0049560D"/>
    <w:rsid w:val="00495A40"/>
    <w:rsid w:val="00495AA3"/>
    <w:rsid w:val="00495CAD"/>
    <w:rsid w:val="00495E0A"/>
    <w:rsid w:val="004962E5"/>
    <w:rsid w:val="00496490"/>
    <w:rsid w:val="00496B71"/>
    <w:rsid w:val="00496CEE"/>
    <w:rsid w:val="00496EE9"/>
    <w:rsid w:val="0049729D"/>
    <w:rsid w:val="004974A8"/>
    <w:rsid w:val="004974E5"/>
    <w:rsid w:val="00497729"/>
    <w:rsid w:val="00497846"/>
    <w:rsid w:val="004978AA"/>
    <w:rsid w:val="004979AE"/>
    <w:rsid w:val="00497B52"/>
    <w:rsid w:val="00497F66"/>
    <w:rsid w:val="004A017E"/>
    <w:rsid w:val="004A01AC"/>
    <w:rsid w:val="004A03E9"/>
    <w:rsid w:val="004A059F"/>
    <w:rsid w:val="004A0623"/>
    <w:rsid w:val="004A0685"/>
    <w:rsid w:val="004A0CB8"/>
    <w:rsid w:val="004A0CCE"/>
    <w:rsid w:val="004A14B0"/>
    <w:rsid w:val="004A14FF"/>
    <w:rsid w:val="004A1625"/>
    <w:rsid w:val="004A1C0E"/>
    <w:rsid w:val="004A2307"/>
    <w:rsid w:val="004A232F"/>
    <w:rsid w:val="004A2BA3"/>
    <w:rsid w:val="004A2D37"/>
    <w:rsid w:val="004A2EFB"/>
    <w:rsid w:val="004A31FC"/>
    <w:rsid w:val="004A323C"/>
    <w:rsid w:val="004A3687"/>
    <w:rsid w:val="004A3810"/>
    <w:rsid w:val="004A3FF7"/>
    <w:rsid w:val="004A44AE"/>
    <w:rsid w:val="004A44CB"/>
    <w:rsid w:val="004A45E0"/>
    <w:rsid w:val="004A4A0B"/>
    <w:rsid w:val="004A4CB4"/>
    <w:rsid w:val="004A51F4"/>
    <w:rsid w:val="004A54FF"/>
    <w:rsid w:val="004A5828"/>
    <w:rsid w:val="004A58EB"/>
    <w:rsid w:val="004A5A77"/>
    <w:rsid w:val="004A5B5D"/>
    <w:rsid w:val="004A5E66"/>
    <w:rsid w:val="004A5FB2"/>
    <w:rsid w:val="004A63CF"/>
    <w:rsid w:val="004A68A3"/>
    <w:rsid w:val="004A6E6E"/>
    <w:rsid w:val="004A7213"/>
    <w:rsid w:val="004A74F7"/>
    <w:rsid w:val="004A7891"/>
    <w:rsid w:val="004A797C"/>
    <w:rsid w:val="004A7A49"/>
    <w:rsid w:val="004A7B1D"/>
    <w:rsid w:val="004A7D1C"/>
    <w:rsid w:val="004B022D"/>
    <w:rsid w:val="004B025C"/>
    <w:rsid w:val="004B03F3"/>
    <w:rsid w:val="004B0452"/>
    <w:rsid w:val="004B04DD"/>
    <w:rsid w:val="004B06E1"/>
    <w:rsid w:val="004B0C4B"/>
    <w:rsid w:val="004B0CED"/>
    <w:rsid w:val="004B0F7E"/>
    <w:rsid w:val="004B1233"/>
    <w:rsid w:val="004B1498"/>
    <w:rsid w:val="004B16A9"/>
    <w:rsid w:val="004B19BE"/>
    <w:rsid w:val="004B212F"/>
    <w:rsid w:val="004B2741"/>
    <w:rsid w:val="004B2A16"/>
    <w:rsid w:val="004B2D41"/>
    <w:rsid w:val="004B306E"/>
    <w:rsid w:val="004B3BAA"/>
    <w:rsid w:val="004B3EEF"/>
    <w:rsid w:val="004B4025"/>
    <w:rsid w:val="004B4595"/>
    <w:rsid w:val="004B46A9"/>
    <w:rsid w:val="004B49D2"/>
    <w:rsid w:val="004B4CA9"/>
    <w:rsid w:val="004B4DDC"/>
    <w:rsid w:val="004B4F85"/>
    <w:rsid w:val="004B5311"/>
    <w:rsid w:val="004B5BD0"/>
    <w:rsid w:val="004B5C5E"/>
    <w:rsid w:val="004B5DEB"/>
    <w:rsid w:val="004B62AD"/>
    <w:rsid w:val="004B6375"/>
    <w:rsid w:val="004B6744"/>
    <w:rsid w:val="004B690E"/>
    <w:rsid w:val="004B6F44"/>
    <w:rsid w:val="004B7126"/>
    <w:rsid w:val="004B73C2"/>
    <w:rsid w:val="004B7448"/>
    <w:rsid w:val="004B78D3"/>
    <w:rsid w:val="004B79DC"/>
    <w:rsid w:val="004B7D0B"/>
    <w:rsid w:val="004B7DB5"/>
    <w:rsid w:val="004C010D"/>
    <w:rsid w:val="004C0568"/>
    <w:rsid w:val="004C12C8"/>
    <w:rsid w:val="004C1316"/>
    <w:rsid w:val="004C144E"/>
    <w:rsid w:val="004C1575"/>
    <w:rsid w:val="004C15BA"/>
    <w:rsid w:val="004C1A93"/>
    <w:rsid w:val="004C22E6"/>
    <w:rsid w:val="004C2356"/>
    <w:rsid w:val="004C243F"/>
    <w:rsid w:val="004C24A1"/>
    <w:rsid w:val="004C24AC"/>
    <w:rsid w:val="004C2CB0"/>
    <w:rsid w:val="004C308D"/>
    <w:rsid w:val="004C31E8"/>
    <w:rsid w:val="004C32FE"/>
    <w:rsid w:val="004C336F"/>
    <w:rsid w:val="004C3690"/>
    <w:rsid w:val="004C4394"/>
    <w:rsid w:val="004C48B7"/>
    <w:rsid w:val="004C4B77"/>
    <w:rsid w:val="004C5597"/>
    <w:rsid w:val="004C56A4"/>
    <w:rsid w:val="004C57DE"/>
    <w:rsid w:val="004C59E4"/>
    <w:rsid w:val="004C5AF3"/>
    <w:rsid w:val="004C61D1"/>
    <w:rsid w:val="004C62CC"/>
    <w:rsid w:val="004C6993"/>
    <w:rsid w:val="004C6C96"/>
    <w:rsid w:val="004C6DBF"/>
    <w:rsid w:val="004C7379"/>
    <w:rsid w:val="004C77FB"/>
    <w:rsid w:val="004C79CD"/>
    <w:rsid w:val="004C7E45"/>
    <w:rsid w:val="004C7EEA"/>
    <w:rsid w:val="004D00CE"/>
    <w:rsid w:val="004D0379"/>
    <w:rsid w:val="004D041A"/>
    <w:rsid w:val="004D047F"/>
    <w:rsid w:val="004D052A"/>
    <w:rsid w:val="004D0D73"/>
    <w:rsid w:val="004D0F96"/>
    <w:rsid w:val="004D1338"/>
    <w:rsid w:val="004D19F2"/>
    <w:rsid w:val="004D2FB8"/>
    <w:rsid w:val="004D30E9"/>
    <w:rsid w:val="004D37F1"/>
    <w:rsid w:val="004D3D6A"/>
    <w:rsid w:val="004D3F5A"/>
    <w:rsid w:val="004D4169"/>
    <w:rsid w:val="004D4199"/>
    <w:rsid w:val="004D4608"/>
    <w:rsid w:val="004D4AFC"/>
    <w:rsid w:val="004D51F7"/>
    <w:rsid w:val="004D5227"/>
    <w:rsid w:val="004D5719"/>
    <w:rsid w:val="004D5896"/>
    <w:rsid w:val="004D5A3D"/>
    <w:rsid w:val="004D5EB0"/>
    <w:rsid w:val="004D5F09"/>
    <w:rsid w:val="004D6206"/>
    <w:rsid w:val="004D63B8"/>
    <w:rsid w:val="004D63C5"/>
    <w:rsid w:val="004D65C4"/>
    <w:rsid w:val="004D692D"/>
    <w:rsid w:val="004D74F5"/>
    <w:rsid w:val="004D7625"/>
    <w:rsid w:val="004D7EA3"/>
    <w:rsid w:val="004E00C1"/>
    <w:rsid w:val="004E0318"/>
    <w:rsid w:val="004E0525"/>
    <w:rsid w:val="004E0CF2"/>
    <w:rsid w:val="004E19CC"/>
    <w:rsid w:val="004E1A6B"/>
    <w:rsid w:val="004E1D8D"/>
    <w:rsid w:val="004E20E6"/>
    <w:rsid w:val="004E24F5"/>
    <w:rsid w:val="004E2588"/>
    <w:rsid w:val="004E25B8"/>
    <w:rsid w:val="004E2A7A"/>
    <w:rsid w:val="004E2A82"/>
    <w:rsid w:val="004E36F9"/>
    <w:rsid w:val="004E3B73"/>
    <w:rsid w:val="004E3E1B"/>
    <w:rsid w:val="004E44DF"/>
    <w:rsid w:val="004E49AC"/>
    <w:rsid w:val="004E4C2B"/>
    <w:rsid w:val="004E4DCF"/>
    <w:rsid w:val="004E4F1E"/>
    <w:rsid w:val="004E51B9"/>
    <w:rsid w:val="004E53F7"/>
    <w:rsid w:val="004E5573"/>
    <w:rsid w:val="004E56EF"/>
    <w:rsid w:val="004E5B33"/>
    <w:rsid w:val="004E5B64"/>
    <w:rsid w:val="004E627B"/>
    <w:rsid w:val="004E6868"/>
    <w:rsid w:val="004E6C0D"/>
    <w:rsid w:val="004E7187"/>
    <w:rsid w:val="004E72BD"/>
    <w:rsid w:val="004E75FC"/>
    <w:rsid w:val="004E7DE6"/>
    <w:rsid w:val="004F008B"/>
    <w:rsid w:val="004F00E5"/>
    <w:rsid w:val="004F0310"/>
    <w:rsid w:val="004F0313"/>
    <w:rsid w:val="004F0489"/>
    <w:rsid w:val="004F0CC4"/>
    <w:rsid w:val="004F13AF"/>
    <w:rsid w:val="004F1568"/>
    <w:rsid w:val="004F19E3"/>
    <w:rsid w:val="004F1A47"/>
    <w:rsid w:val="004F1B3A"/>
    <w:rsid w:val="004F1FF4"/>
    <w:rsid w:val="004F20EA"/>
    <w:rsid w:val="004F21BD"/>
    <w:rsid w:val="004F29EA"/>
    <w:rsid w:val="004F2A1B"/>
    <w:rsid w:val="004F2B4E"/>
    <w:rsid w:val="004F3C15"/>
    <w:rsid w:val="004F40A3"/>
    <w:rsid w:val="004F421C"/>
    <w:rsid w:val="004F4315"/>
    <w:rsid w:val="004F47AC"/>
    <w:rsid w:val="004F4983"/>
    <w:rsid w:val="004F509E"/>
    <w:rsid w:val="004F5531"/>
    <w:rsid w:val="004F56B6"/>
    <w:rsid w:val="004F59A9"/>
    <w:rsid w:val="004F5C9E"/>
    <w:rsid w:val="004F5CCF"/>
    <w:rsid w:val="004F5DCD"/>
    <w:rsid w:val="004F5E8D"/>
    <w:rsid w:val="004F63AA"/>
    <w:rsid w:val="004F63C1"/>
    <w:rsid w:val="004F6439"/>
    <w:rsid w:val="004F695C"/>
    <w:rsid w:val="004F74C0"/>
    <w:rsid w:val="004F77F3"/>
    <w:rsid w:val="004F7ED9"/>
    <w:rsid w:val="005004BF"/>
    <w:rsid w:val="005006D6"/>
    <w:rsid w:val="005006EA"/>
    <w:rsid w:val="00500706"/>
    <w:rsid w:val="005008AA"/>
    <w:rsid w:val="00500C7E"/>
    <w:rsid w:val="00500E68"/>
    <w:rsid w:val="00500F7F"/>
    <w:rsid w:val="00501020"/>
    <w:rsid w:val="00501464"/>
    <w:rsid w:val="0050162D"/>
    <w:rsid w:val="00501AF5"/>
    <w:rsid w:val="00501CEB"/>
    <w:rsid w:val="00501F80"/>
    <w:rsid w:val="00502065"/>
    <w:rsid w:val="005026CF"/>
    <w:rsid w:val="0050294D"/>
    <w:rsid w:val="00502C6F"/>
    <w:rsid w:val="00502CBA"/>
    <w:rsid w:val="0050313E"/>
    <w:rsid w:val="00503195"/>
    <w:rsid w:val="00503A24"/>
    <w:rsid w:val="00503B28"/>
    <w:rsid w:val="00503B4D"/>
    <w:rsid w:val="00503DAF"/>
    <w:rsid w:val="00504563"/>
    <w:rsid w:val="00504756"/>
    <w:rsid w:val="00505ADE"/>
    <w:rsid w:val="00505B34"/>
    <w:rsid w:val="00505FC3"/>
    <w:rsid w:val="0050624F"/>
    <w:rsid w:val="0050652B"/>
    <w:rsid w:val="0050668C"/>
    <w:rsid w:val="00506B07"/>
    <w:rsid w:val="00506C9A"/>
    <w:rsid w:val="005070E4"/>
    <w:rsid w:val="00507149"/>
    <w:rsid w:val="00507412"/>
    <w:rsid w:val="005079E3"/>
    <w:rsid w:val="00507B42"/>
    <w:rsid w:val="00507E4B"/>
    <w:rsid w:val="00510A60"/>
    <w:rsid w:val="00510EF9"/>
    <w:rsid w:val="0051154A"/>
    <w:rsid w:val="005115CB"/>
    <w:rsid w:val="005117FB"/>
    <w:rsid w:val="00511DA1"/>
    <w:rsid w:val="00511E11"/>
    <w:rsid w:val="0051207E"/>
    <w:rsid w:val="00512122"/>
    <w:rsid w:val="0051231E"/>
    <w:rsid w:val="005129A9"/>
    <w:rsid w:val="005129BA"/>
    <w:rsid w:val="00512FD8"/>
    <w:rsid w:val="005131B2"/>
    <w:rsid w:val="005133AF"/>
    <w:rsid w:val="005136DE"/>
    <w:rsid w:val="0051396A"/>
    <w:rsid w:val="00513C25"/>
    <w:rsid w:val="00513F70"/>
    <w:rsid w:val="0051417F"/>
    <w:rsid w:val="00514261"/>
    <w:rsid w:val="00514791"/>
    <w:rsid w:val="00514842"/>
    <w:rsid w:val="005149BD"/>
    <w:rsid w:val="0051511C"/>
    <w:rsid w:val="00515152"/>
    <w:rsid w:val="0051518C"/>
    <w:rsid w:val="00515AE5"/>
    <w:rsid w:val="00515D84"/>
    <w:rsid w:val="005160C7"/>
    <w:rsid w:val="0051616E"/>
    <w:rsid w:val="005161BD"/>
    <w:rsid w:val="00516454"/>
    <w:rsid w:val="00516540"/>
    <w:rsid w:val="00516667"/>
    <w:rsid w:val="0051668E"/>
    <w:rsid w:val="00516ACB"/>
    <w:rsid w:val="00516B9F"/>
    <w:rsid w:val="00516D41"/>
    <w:rsid w:val="0051731C"/>
    <w:rsid w:val="00517482"/>
    <w:rsid w:val="00517834"/>
    <w:rsid w:val="00517A54"/>
    <w:rsid w:val="00517B50"/>
    <w:rsid w:val="00517BBE"/>
    <w:rsid w:val="00517BF6"/>
    <w:rsid w:val="00517C35"/>
    <w:rsid w:val="00517CEA"/>
    <w:rsid w:val="00517EB4"/>
    <w:rsid w:val="0052030F"/>
    <w:rsid w:val="0052063D"/>
    <w:rsid w:val="0052072F"/>
    <w:rsid w:val="005209A5"/>
    <w:rsid w:val="00520DD5"/>
    <w:rsid w:val="005215C5"/>
    <w:rsid w:val="005217B1"/>
    <w:rsid w:val="00521BCD"/>
    <w:rsid w:val="00521BE0"/>
    <w:rsid w:val="00521C0D"/>
    <w:rsid w:val="00521FE7"/>
    <w:rsid w:val="005220CD"/>
    <w:rsid w:val="00522243"/>
    <w:rsid w:val="005222D1"/>
    <w:rsid w:val="0052292D"/>
    <w:rsid w:val="00522C85"/>
    <w:rsid w:val="00522D43"/>
    <w:rsid w:val="00522E78"/>
    <w:rsid w:val="0052330D"/>
    <w:rsid w:val="00523501"/>
    <w:rsid w:val="0052350E"/>
    <w:rsid w:val="00523AAD"/>
    <w:rsid w:val="005241F1"/>
    <w:rsid w:val="00524376"/>
    <w:rsid w:val="00524475"/>
    <w:rsid w:val="005246A6"/>
    <w:rsid w:val="005247D9"/>
    <w:rsid w:val="00524A2A"/>
    <w:rsid w:val="0052504F"/>
    <w:rsid w:val="005250DD"/>
    <w:rsid w:val="00525746"/>
    <w:rsid w:val="00525788"/>
    <w:rsid w:val="005259DF"/>
    <w:rsid w:val="00525A37"/>
    <w:rsid w:val="0052639C"/>
    <w:rsid w:val="0052657A"/>
    <w:rsid w:val="005266F3"/>
    <w:rsid w:val="00526CB0"/>
    <w:rsid w:val="00526D9A"/>
    <w:rsid w:val="00526F88"/>
    <w:rsid w:val="00527185"/>
    <w:rsid w:val="00527222"/>
    <w:rsid w:val="0052731B"/>
    <w:rsid w:val="0052756F"/>
    <w:rsid w:val="005277DE"/>
    <w:rsid w:val="0052785F"/>
    <w:rsid w:val="00530268"/>
    <w:rsid w:val="00530990"/>
    <w:rsid w:val="00530ACB"/>
    <w:rsid w:val="00530B1B"/>
    <w:rsid w:val="00530D0C"/>
    <w:rsid w:val="00530DC0"/>
    <w:rsid w:val="00531601"/>
    <w:rsid w:val="0053185B"/>
    <w:rsid w:val="005318B9"/>
    <w:rsid w:val="005319E3"/>
    <w:rsid w:val="00531B9F"/>
    <w:rsid w:val="00532103"/>
    <w:rsid w:val="0053229C"/>
    <w:rsid w:val="00532788"/>
    <w:rsid w:val="00532EDD"/>
    <w:rsid w:val="005334AA"/>
    <w:rsid w:val="00533B18"/>
    <w:rsid w:val="00533C92"/>
    <w:rsid w:val="00533F2A"/>
    <w:rsid w:val="005342EF"/>
    <w:rsid w:val="005344B8"/>
    <w:rsid w:val="0053486C"/>
    <w:rsid w:val="005348E0"/>
    <w:rsid w:val="00535018"/>
    <w:rsid w:val="005351A1"/>
    <w:rsid w:val="00535629"/>
    <w:rsid w:val="00535635"/>
    <w:rsid w:val="005362A6"/>
    <w:rsid w:val="0053678A"/>
    <w:rsid w:val="00536BAC"/>
    <w:rsid w:val="0053701A"/>
    <w:rsid w:val="0053764C"/>
    <w:rsid w:val="00537813"/>
    <w:rsid w:val="0053785F"/>
    <w:rsid w:val="005379CC"/>
    <w:rsid w:val="00537A21"/>
    <w:rsid w:val="00537B39"/>
    <w:rsid w:val="005402D4"/>
    <w:rsid w:val="0054052D"/>
    <w:rsid w:val="00540A63"/>
    <w:rsid w:val="00540D59"/>
    <w:rsid w:val="00541392"/>
    <w:rsid w:val="00541634"/>
    <w:rsid w:val="005419A0"/>
    <w:rsid w:val="00541A47"/>
    <w:rsid w:val="00541E1A"/>
    <w:rsid w:val="005420D1"/>
    <w:rsid w:val="0054212D"/>
    <w:rsid w:val="005423EA"/>
    <w:rsid w:val="0054241D"/>
    <w:rsid w:val="00542654"/>
    <w:rsid w:val="005427A3"/>
    <w:rsid w:val="005427B4"/>
    <w:rsid w:val="005427C3"/>
    <w:rsid w:val="00542DB3"/>
    <w:rsid w:val="00542DE2"/>
    <w:rsid w:val="00542F89"/>
    <w:rsid w:val="00543121"/>
    <w:rsid w:val="00543260"/>
    <w:rsid w:val="0054328D"/>
    <w:rsid w:val="0054337B"/>
    <w:rsid w:val="005438E1"/>
    <w:rsid w:val="005439F6"/>
    <w:rsid w:val="00543AEE"/>
    <w:rsid w:val="00543D94"/>
    <w:rsid w:val="00544049"/>
    <w:rsid w:val="005441B7"/>
    <w:rsid w:val="005442EC"/>
    <w:rsid w:val="005442FB"/>
    <w:rsid w:val="005444A9"/>
    <w:rsid w:val="005445EC"/>
    <w:rsid w:val="00544995"/>
    <w:rsid w:val="00544C27"/>
    <w:rsid w:val="00544E99"/>
    <w:rsid w:val="00545037"/>
    <w:rsid w:val="0054506D"/>
    <w:rsid w:val="00545175"/>
    <w:rsid w:val="00545206"/>
    <w:rsid w:val="0054544A"/>
    <w:rsid w:val="0054576B"/>
    <w:rsid w:val="00545A06"/>
    <w:rsid w:val="00545E61"/>
    <w:rsid w:val="00546004"/>
    <w:rsid w:val="00546E5F"/>
    <w:rsid w:val="00547230"/>
    <w:rsid w:val="00547353"/>
    <w:rsid w:val="0054744C"/>
    <w:rsid w:val="00547A53"/>
    <w:rsid w:val="00547B0E"/>
    <w:rsid w:val="00547DE5"/>
    <w:rsid w:val="00547E3D"/>
    <w:rsid w:val="0055021D"/>
    <w:rsid w:val="00550965"/>
    <w:rsid w:val="00550A9C"/>
    <w:rsid w:val="0055115A"/>
    <w:rsid w:val="00551554"/>
    <w:rsid w:val="00551944"/>
    <w:rsid w:val="00551B0B"/>
    <w:rsid w:val="00551DAB"/>
    <w:rsid w:val="00551FFD"/>
    <w:rsid w:val="005524D6"/>
    <w:rsid w:val="005529F8"/>
    <w:rsid w:val="00552CE1"/>
    <w:rsid w:val="0055335C"/>
    <w:rsid w:val="00553652"/>
    <w:rsid w:val="0055378F"/>
    <w:rsid w:val="00553813"/>
    <w:rsid w:val="005538FD"/>
    <w:rsid w:val="00553D28"/>
    <w:rsid w:val="005540C3"/>
    <w:rsid w:val="0055433B"/>
    <w:rsid w:val="005546C8"/>
    <w:rsid w:val="005546E3"/>
    <w:rsid w:val="005546FB"/>
    <w:rsid w:val="005548E5"/>
    <w:rsid w:val="00554E2B"/>
    <w:rsid w:val="005551A1"/>
    <w:rsid w:val="00555779"/>
    <w:rsid w:val="00555B3F"/>
    <w:rsid w:val="005560ED"/>
    <w:rsid w:val="00556401"/>
    <w:rsid w:val="0055649C"/>
    <w:rsid w:val="00556582"/>
    <w:rsid w:val="0055670E"/>
    <w:rsid w:val="00556DDE"/>
    <w:rsid w:val="00556ECF"/>
    <w:rsid w:val="00556F50"/>
    <w:rsid w:val="00556FDC"/>
    <w:rsid w:val="00557131"/>
    <w:rsid w:val="005571A7"/>
    <w:rsid w:val="005573AD"/>
    <w:rsid w:val="005577C4"/>
    <w:rsid w:val="00557949"/>
    <w:rsid w:val="00557AD5"/>
    <w:rsid w:val="00557C63"/>
    <w:rsid w:val="00557D12"/>
    <w:rsid w:val="0056003B"/>
    <w:rsid w:val="0056032F"/>
    <w:rsid w:val="005603B1"/>
    <w:rsid w:val="00560450"/>
    <w:rsid w:val="00560B39"/>
    <w:rsid w:val="0056141D"/>
    <w:rsid w:val="00561793"/>
    <w:rsid w:val="00561C63"/>
    <w:rsid w:val="00561CB2"/>
    <w:rsid w:val="00561E81"/>
    <w:rsid w:val="005621BA"/>
    <w:rsid w:val="00562487"/>
    <w:rsid w:val="00562C7C"/>
    <w:rsid w:val="005630C9"/>
    <w:rsid w:val="00563462"/>
    <w:rsid w:val="005639B5"/>
    <w:rsid w:val="00563B4A"/>
    <w:rsid w:val="00563C9A"/>
    <w:rsid w:val="00563DC9"/>
    <w:rsid w:val="00564024"/>
    <w:rsid w:val="0056407B"/>
    <w:rsid w:val="00564B53"/>
    <w:rsid w:val="00564C99"/>
    <w:rsid w:val="00564EC8"/>
    <w:rsid w:val="005651FF"/>
    <w:rsid w:val="0056561B"/>
    <w:rsid w:val="0056563F"/>
    <w:rsid w:val="00565AD6"/>
    <w:rsid w:val="00565C9B"/>
    <w:rsid w:val="00565E8D"/>
    <w:rsid w:val="0056603D"/>
    <w:rsid w:val="00566199"/>
    <w:rsid w:val="005661FA"/>
    <w:rsid w:val="005665B2"/>
    <w:rsid w:val="00566723"/>
    <w:rsid w:val="00566904"/>
    <w:rsid w:val="00566F1D"/>
    <w:rsid w:val="00567299"/>
    <w:rsid w:val="005676CB"/>
    <w:rsid w:val="0056783D"/>
    <w:rsid w:val="00567967"/>
    <w:rsid w:val="00567B83"/>
    <w:rsid w:val="00567C99"/>
    <w:rsid w:val="005700E8"/>
    <w:rsid w:val="00570A9C"/>
    <w:rsid w:val="00570B92"/>
    <w:rsid w:val="00571326"/>
    <w:rsid w:val="005713DA"/>
    <w:rsid w:val="005714EF"/>
    <w:rsid w:val="0057160D"/>
    <w:rsid w:val="00571793"/>
    <w:rsid w:val="0057259C"/>
    <w:rsid w:val="0057268A"/>
    <w:rsid w:val="00573554"/>
    <w:rsid w:val="00573845"/>
    <w:rsid w:val="00573A55"/>
    <w:rsid w:val="00573E8B"/>
    <w:rsid w:val="00573F12"/>
    <w:rsid w:val="00573FE6"/>
    <w:rsid w:val="0057430E"/>
    <w:rsid w:val="005745D2"/>
    <w:rsid w:val="005749A8"/>
    <w:rsid w:val="00574AB3"/>
    <w:rsid w:val="00574F1B"/>
    <w:rsid w:val="00575325"/>
    <w:rsid w:val="00575329"/>
    <w:rsid w:val="0057567E"/>
    <w:rsid w:val="00575CB1"/>
    <w:rsid w:val="0057610D"/>
    <w:rsid w:val="0057636C"/>
    <w:rsid w:val="00576752"/>
    <w:rsid w:val="00576901"/>
    <w:rsid w:val="00576B8F"/>
    <w:rsid w:val="0057764A"/>
    <w:rsid w:val="005778F8"/>
    <w:rsid w:val="00577998"/>
    <w:rsid w:val="00577A8B"/>
    <w:rsid w:val="00577AF9"/>
    <w:rsid w:val="00577B19"/>
    <w:rsid w:val="00577BC3"/>
    <w:rsid w:val="00577EC3"/>
    <w:rsid w:val="005805CE"/>
    <w:rsid w:val="00580614"/>
    <w:rsid w:val="005807FE"/>
    <w:rsid w:val="00580D37"/>
    <w:rsid w:val="00580E7F"/>
    <w:rsid w:val="005816FD"/>
    <w:rsid w:val="00581797"/>
    <w:rsid w:val="00581C93"/>
    <w:rsid w:val="00581FB7"/>
    <w:rsid w:val="005828A7"/>
    <w:rsid w:val="00582BAF"/>
    <w:rsid w:val="00582C7A"/>
    <w:rsid w:val="00582E6F"/>
    <w:rsid w:val="00582F12"/>
    <w:rsid w:val="0058317F"/>
    <w:rsid w:val="0058347B"/>
    <w:rsid w:val="005836B3"/>
    <w:rsid w:val="00583CD3"/>
    <w:rsid w:val="00583CF8"/>
    <w:rsid w:val="005840EB"/>
    <w:rsid w:val="0058425E"/>
    <w:rsid w:val="005843F4"/>
    <w:rsid w:val="00584482"/>
    <w:rsid w:val="00584579"/>
    <w:rsid w:val="00584628"/>
    <w:rsid w:val="005846BC"/>
    <w:rsid w:val="005847B5"/>
    <w:rsid w:val="00584AF1"/>
    <w:rsid w:val="00584B96"/>
    <w:rsid w:val="00584C1A"/>
    <w:rsid w:val="00584FA5"/>
    <w:rsid w:val="005850AE"/>
    <w:rsid w:val="005852EB"/>
    <w:rsid w:val="005858A8"/>
    <w:rsid w:val="00585CC5"/>
    <w:rsid w:val="00585DDA"/>
    <w:rsid w:val="005861B0"/>
    <w:rsid w:val="005864AF"/>
    <w:rsid w:val="00586640"/>
    <w:rsid w:val="00586794"/>
    <w:rsid w:val="005867EA"/>
    <w:rsid w:val="005869C7"/>
    <w:rsid w:val="00586AF9"/>
    <w:rsid w:val="005870EB"/>
    <w:rsid w:val="005878B2"/>
    <w:rsid w:val="005900B9"/>
    <w:rsid w:val="0059037C"/>
    <w:rsid w:val="005903FA"/>
    <w:rsid w:val="00590662"/>
    <w:rsid w:val="0059136B"/>
    <w:rsid w:val="0059136D"/>
    <w:rsid w:val="00591968"/>
    <w:rsid w:val="00591F55"/>
    <w:rsid w:val="00591F73"/>
    <w:rsid w:val="005920EE"/>
    <w:rsid w:val="0059220A"/>
    <w:rsid w:val="0059227E"/>
    <w:rsid w:val="0059284C"/>
    <w:rsid w:val="00592E57"/>
    <w:rsid w:val="005939F4"/>
    <w:rsid w:val="00593CED"/>
    <w:rsid w:val="00593DAE"/>
    <w:rsid w:val="0059413B"/>
    <w:rsid w:val="0059451C"/>
    <w:rsid w:val="00594605"/>
    <w:rsid w:val="005947BA"/>
    <w:rsid w:val="00594924"/>
    <w:rsid w:val="00594A74"/>
    <w:rsid w:val="00594AEE"/>
    <w:rsid w:val="00594C6F"/>
    <w:rsid w:val="00594D33"/>
    <w:rsid w:val="00594DF2"/>
    <w:rsid w:val="00595528"/>
    <w:rsid w:val="00595564"/>
    <w:rsid w:val="00595DDF"/>
    <w:rsid w:val="005967C4"/>
    <w:rsid w:val="00596869"/>
    <w:rsid w:val="00596AB7"/>
    <w:rsid w:val="00596B5A"/>
    <w:rsid w:val="00596C36"/>
    <w:rsid w:val="00596ECA"/>
    <w:rsid w:val="00596FC8"/>
    <w:rsid w:val="0059700D"/>
    <w:rsid w:val="005971B2"/>
    <w:rsid w:val="005975BC"/>
    <w:rsid w:val="005976CD"/>
    <w:rsid w:val="0059787A"/>
    <w:rsid w:val="00597B6B"/>
    <w:rsid w:val="005A00B3"/>
    <w:rsid w:val="005A0B16"/>
    <w:rsid w:val="005A0CAE"/>
    <w:rsid w:val="005A0FB0"/>
    <w:rsid w:val="005A145F"/>
    <w:rsid w:val="005A1592"/>
    <w:rsid w:val="005A1650"/>
    <w:rsid w:val="005A1659"/>
    <w:rsid w:val="005A198F"/>
    <w:rsid w:val="005A1B4E"/>
    <w:rsid w:val="005A1B6B"/>
    <w:rsid w:val="005A1C79"/>
    <w:rsid w:val="005A1EFE"/>
    <w:rsid w:val="005A1F40"/>
    <w:rsid w:val="005A214E"/>
    <w:rsid w:val="005A2B31"/>
    <w:rsid w:val="005A2B57"/>
    <w:rsid w:val="005A2BEA"/>
    <w:rsid w:val="005A2DB1"/>
    <w:rsid w:val="005A2FEA"/>
    <w:rsid w:val="005A3063"/>
    <w:rsid w:val="005A361B"/>
    <w:rsid w:val="005A3EB1"/>
    <w:rsid w:val="005A4184"/>
    <w:rsid w:val="005A4508"/>
    <w:rsid w:val="005A46AC"/>
    <w:rsid w:val="005A4A72"/>
    <w:rsid w:val="005A4ABB"/>
    <w:rsid w:val="005A5746"/>
    <w:rsid w:val="005A579F"/>
    <w:rsid w:val="005A5856"/>
    <w:rsid w:val="005A5982"/>
    <w:rsid w:val="005A5AE0"/>
    <w:rsid w:val="005A5CE1"/>
    <w:rsid w:val="005A5D55"/>
    <w:rsid w:val="005A61A4"/>
    <w:rsid w:val="005A61D5"/>
    <w:rsid w:val="005A61FD"/>
    <w:rsid w:val="005A6402"/>
    <w:rsid w:val="005A6D87"/>
    <w:rsid w:val="005A6E0F"/>
    <w:rsid w:val="005A6EBD"/>
    <w:rsid w:val="005A72C2"/>
    <w:rsid w:val="005A7639"/>
    <w:rsid w:val="005A796A"/>
    <w:rsid w:val="005A7D5A"/>
    <w:rsid w:val="005A7FD3"/>
    <w:rsid w:val="005B029C"/>
    <w:rsid w:val="005B0657"/>
    <w:rsid w:val="005B0DF0"/>
    <w:rsid w:val="005B1039"/>
    <w:rsid w:val="005B1368"/>
    <w:rsid w:val="005B1512"/>
    <w:rsid w:val="005B155A"/>
    <w:rsid w:val="005B17AF"/>
    <w:rsid w:val="005B18A5"/>
    <w:rsid w:val="005B1C36"/>
    <w:rsid w:val="005B1D0E"/>
    <w:rsid w:val="005B1E39"/>
    <w:rsid w:val="005B1E87"/>
    <w:rsid w:val="005B1FC2"/>
    <w:rsid w:val="005B2029"/>
    <w:rsid w:val="005B2581"/>
    <w:rsid w:val="005B276C"/>
    <w:rsid w:val="005B2BDB"/>
    <w:rsid w:val="005B2C1A"/>
    <w:rsid w:val="005B3016"/>
    <w:rsid w:val="005B33FE"/>
    <w:rsid w:val="005B35D0"/>
    <w:rsid w:val="005B3753"/>
    <w:rsid w:val="005B3797"/>
    <w:rsid w:val="005B3CD8"/>
    <w:rsid w:val="005B3E08"/>
    <w:rsid w:val="005B3F23"/>
    <w:rsid w:val="005B4205"/>
    <w:rsid w:val="005B42C7"/>
    <w:rsid w:val="005B449D"/>
    <w:rsid w:val="005B4603"/>
    <w:rsid w:val="005B4978"/>
    <w:rsid w:val="005B4C58"/>
    <w:rsid w:val="005B4DE1"/>
    <w:rsid w:val="005B561E"/>
    <w:rsid w:val="005B56CF"/>
    <w:rsid w:val="005B57D6"/>
    <w:rsid w:val="005B6309"/>
    <w:rsid w:val="005B6CB4"/>
    <w:rsid w:val="005B701A"/>
    <w:rsid w:val="005B793A"/>
    <w:rsid w:val="005B7A76"/>
    <w:rsid w:val="005B7C1B"/>
    <w:rsid w:val="005C0290"/>
    <w:rsid w:val="005C0B80"/>
    <w:rsid w:val="005C108B"/>
    <w:rsid w:val="005C1910"/>
    <w:rsid w:val="005C1A0E"/>
    <w:rsid w:val="005C2114"/>
    <w:rsid w:val="005C2324"/>
    <w:rsid w:val="005C2D76"/>
    <w:rsid w:val="005C2D96"/>
    <w:rsid w:val="005C3334"/>
    <w:rsid w:val="005C33C5"/>
    <w:rsid w:val="005C3439"/>
    <w:rsid w:val="005C3486"/>
    <w:rsid w:val="005C3668"/>
    <w:rsid w:val="005C3818"/>
    <w:rsid w:val="005C3841"/>
    <w:rsid w:val="005C3BF9"/>
    <w:rsid w:val="005C3F30"/>
    <w:rsid w:val="005C4179"/>
    <w:rsid w:val="005C42F0"/>
    <w:rsid w:val="005C4481"/>
    <w:rsid w:val="005C452A"/>
    <w:rsid w:val="005C4DD1"/>
    <w:rsid w:val="005C560B"/>
    <w:rsid w:val="005C5E23"/>
    <w:rsid w:val="005C5EEC"/>
    <w:rsid w:val="005C5F54"/>
    <w:rsid w:val="005C65AE"/>
    <w:rsid w:val="005C6BBE"/>
    <w:rsid w:val="005C6D90"/>
    <w:rsid w:val="005C70EE"/>
    <w:rsid w:val="005C776E"/>
    <w:rsid w:val="005C77D8"/>
    <w:rsid w:val="005C7A43"/>
    <w:rsid w:val="005C7DAD"/>
    <w:rsid w:val="005D06D1"/>
    <w:rsid w:val="005D090F"/>
    <w:rsid w:val="005D0AB7"/>
    <w:rsid w:val="005D0C33"/>
    <w:rsid w:val="005D1561"/>
    <w:rsid w:val="005D15E1"/>
    <w:rsid w:val="005D17EE"/>
    <w:rsid w:val="005D1841"/>
    <w:rsid w:val="005D1B36"/>
    <w:rsid w:val="005D1FB9"/>
    <w:rsid w:val="005D27A7"/>
    <w:rsid w:val="005D2B89"/>
    <w:rsid w:val="005D2E5C"/>
    <w:rsid w:val="005D3844"/>
    <w:rsid w:val="005D3EFA"/>
    <w:rsid w:val="005D3FA6"/>
    <w:rsid w:val="005D43B0"/>
    <w:rsid w:val="005D463C"/>
    <w:rsid w:val="005D477A"/>
    <w:rsid w:val="005D47B5"/>
    <w:rsid w:val="005D54E9"/>
    <w:rsid w:val="005D54FB"/>
    <w:rsid w:val="005D59C3"/>
    <w:rsid w:val="005D6059"/>
    <w:rsid w:val="005D60AA"/>
    <w:rsid w:val="005D6142"/>
    <w:rsid w:val="005D6191"/>
    <w:rsid w:val="005D66EE"/>
    <w:rsid w:val="005D6C5A"/>
    <w:rsid w:val="005D6EBE"/>
    <w:rsid w:val="005D70FE"/>
    <w:rsid w:val="005D74B3"/>
    <w:rsid w:val="005D755F"/>
    <w:rsid w:val="005D78FA"/>
    <w:rsid w:val="005D7A3F"/>
    <w:rsid w:val="005D7AD9"/>
    <w:rsid w:val="005D7CBD"/>
    <w:rsid w:val="005D7D08"/>
    <w:rsid w:val="005D7FDA"/>
    <w:rsid w:val="005E03F4"/>
    <w:rsid w:val="005E0528"/>
    <w:rsid w:val="005E05C9"/>
    <w:rsid w:val="005E0BD3"/>
    <w:rsid w:val="005E0BF9"/>
    <w:rsid w:val="005E0F70"/>
    <w:rsid w:val="005E1889"/>
    <w:rsid w:val="005E1923"/>
    <w:rsid w:val="005E1981"/>
    <w:rsid w:val="005E1AC7"/>
    <w:rsid w:val="005E1AFB"/>
    <w:rsid w:val="005E1DA9"/>
    <w:rsid w:val="005E1DE2"/>
    <w:rsid w:val="005E1E8F"/>
    <w:rsid w:val="005E1EE1"/>
    <w:rsid w:val="005E2171"/>
    <w:rsid w:val="005E2241"/>
    <w:rsid w:val="005E2522"/>
    <w:rsid w:val="005E2793"/>
    <w:rsid w:val="005E2B11"/>
    <w:rsid w:val="005E2F22"/>
    <w:rsid w:val="005E3212"/>
    <w:rsid w:val="005E331E"/>
    <w:rsid w:val="005E348B"/>
    <w:rsid w:val="005E37FB"/>
    <w:rsid w:val="005E38D6"/>
    <w:rsid w:val="005E3992"/>
    <w:rsid w:val="005E39D5"/>
    <w:rsid w:val="005E3A7A"/>
    <w:rsid w:val="005E3B49"/>
    <w:rsid w:val="005E3CF8"/>
    <w:rsid w:val="005E3D54"/>
    <w:rsid w:val="005E3EE0"/>
    <w:rsid w:val="005E40E3"/>
    <w:rsid w:val="005E480E"/>
    <w:rsid w:val="005E5031"/>
    <w:rsid w:val="005E5C76"/>
    <w:rsid w:val="005E6236"/>
    <w:rsid w:val="005E690D"/>
    <w:rsid w:val="005E697B"/>
    <w:rsid w:val="005E6F0B"/>
    <w:rsid w:val="005E6FA1"/>
    <w:rsid w:val="005E7497"/>
    <w:rsid w:val="005E7798"/>
    <w:rsid w:val="005F05FA"/>
    <w:rsid w:val="005F0682"/>
    <w:rsid w:val="005F0C1B"/>
    <w:rsid w:val="005F0C28"/>
    <w:rsid w:val="005F0D8A"/>
    <w:rsid w:val="005F103D"/>
    <w:rsid w:val="005F11D4"/>
    <w:rsid w:val="005F1558"/>
    <w:rsid w:val="005F1895"/>
    <w:rsid w:val="005F1CA9"/>
    <w:rsid w:val="005F2052"/>
    <w:rsid w:val="005F21DF"/>
    <w:rsid w:val="005F2221"/>
    <w:rsid w:val="005F255B"/>
    <w:rsid w:val="005F285B"/>
    <w:rsid w:val="005F2956"/>
    <w:rsid w:val="005F2A55"/>
    <w:rsid w:val="005F2E75"/>
    <w:rsid w:val="005F3124"/>
    <w:rsid w:val="005F34D1"/>
    <w:rsid w:val="005F3763"/>
    <w:rsid w:val="005F382E"/>
    <w:rsid w:val="005F3EB6"/>
    <w:rsid w:val="005F3F3C"/>
    <w:rsid w:val="005F45C1"/>
    <w:rsid w:val="005F46C4"/>
    <w:rsid w:val="005F4971"/>
    <w:rsid w:val="005F4C48"/>
    <w:rsid w:val="005F4D6F"/>
    <w:rsid w:val="005F4EE7"/>
    <w:rsid w:val="005F5146"/>
    <w:rsid w:val="005F52C1"/>
    <w:rsid w:val="005F56AD"/>
    <w:rsid w:val="005F5792"/>
    <w:rsid w:val="005F5C5B"/>
    <w:rsid w:val="005F5E8A"/>
    <w:rsid w:val="005F618F"/>
    <w:rsid w:val="005F6322"/>
    <w:rsid w:val="005F6392"/>
    <w:rsid w:val="005F66AD"/>
    <w:rsid w:val="005F66B7"/>
    <w:rsid w:val="005F6B8A"/>
    <w:rsid w:val="005F7532"/>
    <w:rsid w:val="005F7670"/>
    <w:rsid w:val="005F79F5"/>
    <w:rsid w:val="005F7E6B"/>
    <w:rsid w:val="0060052E"/>
    <w:rsid w:val="006007AF"/>
    <w:rsid w:val="00600A9A"/>
    <w:rsid w:val="006016EB"/>
    <w:rsid w:val="00601729"/>
    <w:rsid w:val="00601861"/>
    <w:rsid w:val="00601870"/>
    <w:rsid w:val="00601BF9"/>
    <w:rsid w:val="0060216F"/>
    <w:rsid w:val="006022A0"/>
    <w:rsid w:val="00602544"/>
    <w:rsid w:val="00602E0E"/>
    <w:rsid w:val="00602FC8"/>
    <w:rsid w:val="0060379C"/>
    <w:rsid w:val="00603DB8"/>
    <w:rsid w:val="006042AB"/>
    <w:rsid w:val="00604D34"/>
    <w:rsid w:val="00604E88"/>
    <w:rsid w:val="0060500E"/>
    <w:rsid w:val="0060507E"/>
    <w:rsid w:val="006050B4"/>
    <w:rsid w:val="00605496"/>
    <w:rsid w:val="006055B0"/>
    <w:rsid w:val="0060570A"/>
    <w:rsid w:val="006058BB"/>
    <w:rsid w:val="006058CD"/>
    <w:rsid w:val="00606296"/>
    <w:rsid w:val="0060669C"/>
    <w:rsid w:val="0060689A"/>
    <w:rsid w:val="00606F30"/>
    <w:rsid w:val="00607692"/>
    <w:rsid w:val="00607B83"/>
    <w:rsid w:val="00607F10"/>
    <w:rsid w:val="00607F68"/>
    <w:rsid w:val="0061020E"/>
    <w:rsid w:val="00610277"/>
    <w:rsid w:val="00610292"/>
    <w:rsid w:val="0061032E"/>
    <w:rsid w:val="006106E9"/>
    <w:rsid w:val="00610C3A"/>
    <w:rsid w:val="00610EA5"/>
    <w:rsid w:val="00610FCC"/>
    <w:rsid w:val="00611087"/>
    <w:rsid w:val="006119A0"/>
    <w:rsid w:val="006119D1"/>
    <w:rsid w:val="00611C3B"/>
    <w:rsid w:val="00611C94"/>
    <w:rsid w:val="00611DEC"/>
    <w:rsid w:val="00611E12"/>
    <w:rsid w:val="00612198"/>
    <w:rsid w:val="00612683"/>
    <w:rsid w:val="006127F1"/>
    <w:rsid w:val="00612A79"/>
    <w:rsid w:val="00612F38"/>
    <w:rsid w:val="006135DC"/>
    <w:rsid w:val="00613DD5"/>
    <w:rsid w:val="00613E74"/>
    <w:rsid w:val="006143D7"/>
    <w:rsid w:val="00614635"/>
    <w:rsid w:val="0061478A"/>
    <w:rsid w:val="00614E19"/>
    <w:rsid w:val="00614EC0"/>
    <w:rsid w:val="00614EFC"/>
    <w:rsid w:val="006151C7"/>
    <w:rsid w:val="006157FC"/>
    <w:rsid w:val="006158DA"/>
    <w:rsid w:val="00615946"/>
    <w:rsid w:val="00615CEA"/>
    <w:rsid w:val="00615F19"/>
    <w:rsid w:val="006164B4"/>
    <w:rsid w:val="00616EAB"/>
    <w:rsid w:val="0061731C"/>
    <w:rsid w:val="006179DD"/>
    <w:rsid w:val="00617EF8"/>
    <w:rsid w:val="00620053"/>
    <w:rsid w:val="00620A48"/>
    <w:rsid w:val="00620B20"/>
    <w:rsid w:val="00620D2C"/>
    <w:rsid w:val="00620E60"/>
    <w:rsid w:val="00620EFB"/>
    <w:rsid w:val="006210E5"/>
    <w:rsid w:val="00621CE8"/>
    <w:rsid w:val="00621F2C"/>
    <w:rsid w:val="00622718"/>
    <w:rsid w:val="0062275D"/>
    <w:rsid w:val="0062276B"/>
    <w:rsid w:val="006227C2"/>
    <w:rsid w:val="006227D5"/>
    <w:rsid w:val="0062286A"/>
    <w:rsid w:val="00622C7D"/>
    <w:rsid w:val="00622E96"/>
    <w:rsid w:val="00623292"/>
    <w:rsid w:val="00623361"/>
    <w:rsid w:val="00623478"/>
    <w:rsid w:val="00623627"/>
    <w:rsid w:val="0062393E"/>
    <w:rsid w:val="00623B28"/>
    <w:rsid w:val="00623BB2"/>
    <w:rsid w:val="00624278"/>
    <w:rsid w:val="006242BA"/>
    <w:rsid w:val="0062461E"/>
    <w:rsid w:val="006246F7"/>
    <w:rsid w:val="006248ED"/>
    <w:rsid w:val="00624900"/>
    <w:rsid w:val="00624978"/>
    <w:rsid w:val="00624FEB"/>
    <w:rsid w:val="0062536E"/>
    <w:rsid w:val="00625509"/>
    <w:rsid w:val="0062551D"/>
    <w:rsid w:val="006258F9"/>
    <w:rsid w:val="006259B0"/>
    <w:rsid w:val="00625DC3"/>
    <w:rsid w:val="00625EDE"/>
    <w:rsid w:val="0062608C"/>
    <w:rsid w:val="00626911"/>
    <w:rsid w:val="00626ABB"/>
    <w:rsid w:val="00626E72"/>
    <w:rsid w:val="00627038"/>
    <w:rsid w:val="0062725C"/>
    <w:rsid w:val="006272C6"/>
    <w:rsid w:val="006272CC"/>
    <w:rsid w:val="0062743E"/>
    <w:rsid w:val="00627974"/>
    <w:rsid w:val="0063014F"/>
    <w:rsid w:val="00630207"/>
    <w:rsid w:val="00630210"/>
    <w:rsid w:val="00630742"/>
    <w:rsid w:val="00630B2B"/>
    <w:rsid w:val="00631006"/>
    <w:rsid w:val="006314EE"/>
    <w:rsid w:val="006315BF"/>
    <w:rsid w:val="006317B1"/>
    <w:rsid w:val="0063181D"/>
    <w:rsid w:val="006318B2"/>
    <w:rsid w:val="00631DC4"/>
    <w:rsid w:val="00631DDF"/>
    <w:rsid w:val="00631FF6"/>
    <w:rsid w:val="00632056"/>
    <w:rsid w:val="0063222C"/>
    <w:rsid w:val="0063229C"/>
    <w:rsid w:val="006322DA"/>
    <w:rsid w:val="00632326"/>
    <w:rsid w:val="006323C1"/>
    <w:rsid w:val="00632A7E"/>
    <w:rsid w:val="00632BBD"/>
    <w:rsid w:val="0063425D"/>
    <w:rsid w:val="0063443B"/>
    <w:rsid w:val="0063448A"/>
    <w:rsid w:val="0063454A"/>
    <w:rsid w:val="006358A6"/>
    <w:rsid w:val="00635CCD"/>
    <w:rsid w:val="00635D0C"/>
    <w:rsid w:val="00635E00"/>
    <w:rsid w:val="006362C4"/>
    <w:rsid w:val="0063638E"/>
    <w:rsid w:val="0063645A"/>
    <w:rsid w:val="006365FA"/>
    <w:rsid w:val="00636AF6"/>
    <w:rsid w:val="00636C06"/>
    <w:rsid w:val="00636CE2"/>
    <w:rsid w:val="00636E4F"/>
    <w:rsid w:val="00636F7B"/>
    <w:rsid w:val="006370C6"/>
    <w:rsid w:val="006373A2"/>
    <w:rsid w:val="00637414"/>
    <w:rsid w:val="00637435"/>
    <w:rsid w:val="006404D2"/>
    <w:rsid w:val="006408DE"/>
    <w:rsid w:val="006410FA"/>
    <w:rsid w:val="006411FB"/>
    <w:rsid w:val="00641367"/>
    <w:rsid w:val="00641452"/>
    <w:rsid w:val="0064147C"/>
    <w:rsid w:val="00641510"/>
    <w:rsid w:val="0064191A"/>
    <w:rsid w:val="00641966"/>
    <w:rsid w:val="006429B2"/>
    <w:rsid w:val="00642A32"/>
    <w:rsid w:val="00642AFE"/>
    <w:rsid w:val="0064307B"/>
    <w:rsid w:val="0064309B"/>
    <w:rsid w:val="006430C3"/>
    <w:rsid w:val="0064335B"/>
    <w:rsid w:val="0064364C"/>
    <w:rsid w:val="006436A1"/>
    <w:rsid w:val="006437E8"/>
    <w:rsid w:val="00643B23"/>
    <w:rsid w:val="00643D5E"/>
    <w:rsid w:val="00643DF2"/>
    <w:rsid w:val="00643E95"/>
    <w:rsid w:val="006440F3"/>
    <w:rsid w:val="00644240"/>
    <w:rsid w:val="00644433"/>
    <w:rsid w:val="00644E72"/>
    <w:rsid w:val="006451FF"/>
    <w:rsid w:val="00645504"/>
    <w:rsid w:val="0064554D"/>
    <w:rsid w:val="0064583E"/>
    <w:rsid w:val="006458EA"/>
    <w:rsid w:val="00645ABB"/>
    <w:rsid w:val="0064622E"/>
    <w:rsid w:val="0064675B"/>
    <w:rsid w:val="00646889"/>
    <w:rsid w:val="00646957"/>
    <w:rsid w:val="006469FC"/>
    <w:rsid w:val="00647313"/>
    <w:rsid w:val="00647484"/>
    <w:rsid w:val="006478CC"/>
    <w:rsid w:val="00647AA1"/>
    <w:rsid w:val="00647C61"/>
    <w:rsid w:val="006500CD"/>
    <w:rsid w:val="00650F2F"/>
    <w:rsid w:val="00650FE4"/>
    <w:rsid w:val="006513F9"/>
    <w:rsid w:val="00651700"/>
    <w:rsid w:val="0065195E"/>
    <w:rsid w:val="006519B0"/>
    <w:rsid w:val="00651B8D"/>
    <w:rsid w:val="00651D60"/>
    <w:rsid w:val="00651DD0"/>
    <w:rsid w:val="00652052"/>
    <w:rsid w:val="00652134"/>
    <w:rsid w:val="006523CE"/>
    <w:rsid w:val="0065269C"/>
    <w:rsid w:val="00652D1C"/>
    <w:rsid w:val="00652DEC"/>
    <w:rsid w:val="0065306B"/>
    <w:rsid w:val="006531E9"/>
    <w:rsid w:val="006535B8"/>
    <w:rsid w:val="0065369B"/>
    <w:rsid w:val="006539EE"/>
    <w:rsid w:val="00654182"/>
    <w:rsid w:val="006543F9"/>
    <w:rsid w:val="006543FB"/>
    <w:rsid w:val="00654E49"/>
    <w:rsid w:val="00655078"/>
    <w:rsid w:val="00655120"/>
    <w:rsid w:val="00655346"/>
    <w:rsid w:val="00655385"/>
    <w:rsid w:val="00655521"/>
    <w:rsid w:val="00655571"/>
    <w:rsid w:val="006555E7"/>
    <w:rsid w:val="00655642"/>
    <w:rsid w:val="00655696"/>
    <w:rsid w:val="006559BE"/>
    <w:rsid w:val="00655CA9"/>
    <w:rsid w:val="00655DC7"/>
    <w:rsid w:val="00655FB5"/>
    <w:rsid w:val="00656186"/>
    <w:rsid w:val="00656200"/>
    <w:rsid w:val="0065639A"/>
    <w:rsid w:val="00656B1D"/>
    <w:rsid w:val="00656C9A"/>
    <w:rsid w:val="0065730A"/>
    <w:rsid w:val="0065743E"/>
    <w:rsid w:val="006575DA"/>
    <w:rsid w:val="006579D9"/>
    <w:rsid w:val="006600D7"/>
    <w:rsid w:val="00660417"/>
    <w:rsid w:val="006604BD"/>
    <w:rsid w:val="00660A3A"/>
    <w:rsid w:val="00660F74"/>
    <w:rsid w:val="00660FAC"/>
    <w:rsid w:val="00661459"/>
    <w:rsid w:val="006614FB"/>
    <w:rsid w:val="006615A9"/>
    <w:rsid w:val="0066162F"/>
    <w:rsid w:val="00661695"/>
    <w:rsid w:val="00661B69"/>
    <w:rsid w:val="00661DB5"/>
    <w:rsid w:val="00661ECE"/>
    <w:rsid w:val="00662067"/>
    <w:rsid w:val="00662405"/>
    <w:rsid w:val="006624C0"/>
    <w:rsid w:val="00662DB6"/>
    <w:rsid w:val="00663291"/>
    <w:rsid w:val="006632E7"/>
    <w:rsid w:val="00663CBF"/>
    <w:rsid w:val="00663DD2"/>
    <w:rsid w:val="00663F2F"/>
    <w:rsid w:val="006640F8"/>
    <w:rsid w:val="006644A0"/>
    <w:rsid w:val="0066455B"/>
    <w:rsid w:val="00664A6C"/>
    <w:rsid w:val="00664B7A"/>
    <w:rsid w:val="0066519F"/>
    <w:rsid w:val="00665933"/>
    <w:rsid w:val="00665958"/>
    <w:rsid w:val="006659FE"/>
    <w:rsid w:val="00665E9E"/>
    <w:rsid w:val="00666215"/>
    <w:rsid w:val="006663E8"/>
    <w:rsid w:val="00666573"/>
    <w:rsid w:val="006665EE"/>
    <w:rsid w:val="006666F1"/>
    <w:rsid w:val="00666799"/>
    <w:rsid w:val="0066699B"/>
    <w:rsid w:val="00666BBD"/>
    <w:rsid w:val="00666C11"/>
    <w:rsid w:val="00666DEC"/>
    <w:rsid w:val="00667096"/>
    <w:rsid w:val="00667495"/>
    <w:rsid w:val="006674C4"/>
    <w:rsid w:val="00667531"/>
    <w:rsid w:val="006676A6"/>
    <w:rsid w:val="0066788E"/>
    <w:rsid w:val="006678F0"/>
    <w:rsid w:val="00667BFA"/>
    <w:rsid w:val="00667CE8"/>
    <w:rsid w:val="006701B1"/>
    <w:rsid w:val="006705D3"/>
    <w:rsid w:val="00670DA5"/>
    <w:rsid w:val="00671278"/>
    <w:rsid w:val="006717D2"/>
    <w:rsid w:val="006717E8"/>
    <w:rsid w:val="006719A6"/>
    <w:rsid w:val="00671DB2"/>
    <w:rsid w:val="006723AE"/>
    <w:rsid w:val="00672927"/>
    <w:rsid w:val="00672ADF"/>
    <w:rsid w:val="00672CA6"/>
    <w:rsid w:val="00672D43"/>
    <w:rsid w:val="00673017"/>
    <w:rsid w:val="006730B5"/>
    <w:rsid w:val="0067310A"/>
    <w:rsid w:val="006731F5"/>
    <w:rsid w:val="00673AC7"/>
    <w:rsid w:val="00673EAB"/>
    <w:rsid w:val="006740BC"/>
    <w:rsid w:val="00674BB4"/>
    <w:rsid w:val="00674C09"/>
    <w:rsid w:val="0067521B"/>
    <w:rsid w:val="00675298"/>
    <w:rsid w:val="006752C5"/>
    <w:rsid w:val="0067551B"/>
    <w:rsid w:val="006755A7"/>
    <w:rsid w:val="00675604"/>
    <w:rsid w:val="00675647"/>
    <w:rsid w:val="00675702"/>
    <w:rsid w:val="0067580B"/>
    <w:rsid w:val="00675958"/>
    <w:rsid w:val="006759D5"/>
    <w:rsid w:val="00675F95"/>
    <w:rsid w:val="00676045"/>
    <w:rsid w:val="00676122"/>
    <w:rsid w:val="00676957"/>
    <w:rsid w:val="00676AFD"/>
    <w:rsid w:val="00676D06"/>
    <w:rsid w:val="00676D0E"/>
    <w:rsid w:val="00676EB1"/>
    <w:rsid w:val="00676FD5"/>
    <w:rsid w:val="00677607"/>
    <w:rsid w:val="00677AB4"/>
    <w:rsid w:val="00677B45"/>
    <w:rsid w:val="00677CF1"/>
    <w:rsid w:val="00677F60"/>
    <w:rsid w:val="006803E9"/>
    <w:rsid w:val="006808D1"/>
    <w:rsid w:val="0068096C"/>
    <w:rsid w:val="00680AC8"/>
    <w:rsid w:val="00680ECA"/>
    <w:rsid w:val="00681634"/>
    <w:rsid w:val="00681C27"/>
    <w:rsid w:val="00681D99"/>
    <w:rsid w:val="00681E81"/>
    <w:rsid w:val="006820DB"/>
    <w:rsid w:val="00682229"/>
    <w:rsid w:val="006822A9"/>
    <w:rsid w:val="006828CE"/>
    <w:rsid w:val="00682A23"/>
    <w:rsid w:val="00682FA5"/>
    <w:rsid w:val="0068379E"/>
    <w:rsid w:val="00683963"/>
    <w:rsid w:val="00683C7D"/>
    <w:rsid w:val="00683EF8"/>
    <w:rsid w:val="0068400F"/>
    <w:rsid w:val="00684104"/>
    <w:rsid w:val="006842FB"/>
    <w:rsid w:val="00684389"/>
    <w:rsid w:val="0068451A"/>
    <w:rsid w:val="006846E7"/>
    <w:rsid w:val="00684C09"/>
    <w:rsid w:val="00684DFA"/>
    <w:rsid w:val="00684FC6"/>
    <w:rsid w:val="00685014"/>
    <w:rsid w:val="00685307"/>
    <w:rsid w:val="006854A6"/>
    <w:rsid w:val="0068579D"/>
    <w:rsid w:val="00685C47"/>
    <w:rsid w:val="0068661F"/>
    <w:rsid w:val="00686C61"/>
    <w:rsid w:val="00686FE1"/>
    <w:rsid w:val="006873C2"/>
    <w:rsid w:val="006879E8"/>
    <w:rsid w:val="006901FB"/>
    <w:rsid w:val="006903DE"/>
    <w:rsid w:val="00690890"/>
    <w:rsid w:val="006913E8"/>
    <w:rsid w:val="00691850"/>
    <w:rsid w:val="006919D1"/>
    <w:rsid w:val="00691A04"/>
    <w:rsid w:val="00691BCC"/>
    <w:rsid w:val="00691BEC"/>
    <w:rsid w:val="00691C1A"/>
    <w:rsid w:val="00691EFC"/>
    <w:rsid w:val="00691FFE"/>
    <w:rsid w:val="006924B9"/>
    <w:rsid w:val="00692DDD"/>
    <w:rsid w:val="00692F3C"/>
    <w:rsid w:val="00692F61"/>
    <w:rsid w:val="006936B2"/>
    <w:rsid w:val="00693963"/>
    <w:rsid w:val="00693964"/>
    <w:rsid w:val="00693D7C"/>
    <w:rsid w:val="00693EE9"/>
    <w:rsid w:val="00694858"/>
    <w:rsid w:val="00694976"/>
    <w:rsid w:val="006949A8"/>
    <w:rsid w:val="00694B6A"/>
    <w:rsid w:val="0069521D"/>
    <w:rsid w:val="00695661"/>
    <w:rsid w:val="006956E8"/>
    <w:rsid w:val="006959D0"/>
    <w:rsid w:val="00696683"/>
    <w:rsid w:val="00696988"/>
    <w:rsid w:val="00696C55"/>
    <w:rsid w:val="00696EA2"/>
    <w:rsid w:val="00696EBB"/>
    <w:rsid w:val="006970AC"/>
    <w:rsid w:val="0069711F"/>
    <w:rsid w:val="00697344"/>
    <w:rsid w:val="006974C3"/>
    <w:rsid w:val="006974D5"/>
    <w:rsid w:val="0069770F"/>
    <w:rsid w:val="006A08A2"/>
    <w:rsid w:val="006A08B2"/>
    <w:rsid w:val="006A0CF0"/>
    <w:rsid w:val="006A1813"/>
    <w:rsid w:val="006A1B37"/>
    <w:rsid w:val="006A1EF8"/>
    <w:rsid w:val="006A2092"/>
    <w:rsid w:val="006A25E2"/>
    <w:rsid w:val="006A2735"/>
    <w:rsid w:val="006A2D0B"/>
    <w:rsid w:val="006A3143"/>
    <w:rsid w:val="006A33B5"/>
    <w:rsid w:val="006A37DC"/>
    <w:rsid w:val="006A3BDC"/>
    <w:rsid w:val="006A41D1"/>
    <w:rsid w:val="006A41E0"/>
    <w:rsid w:val="006A48BD"/>
    <w:rsid w:val="006A49AE"/>
    <w:rsid w:val="006A4C3C"/>
    <w:rsid w:val="006A4D8A"/>
    <w:rsid w:val="006A4DC8"/>
    <w:rsid w:val="006A523D"/>
    <w:rsid w:val="006A5475"/>
    <w:rsid w:val="006A5A24"/>
    <w:rsid w:val="006A5F2F"/>
    <w:rsid w:val="006A6124"/>
    <w:rsid w:val="006A6219"/>
    <w:rsid w:val="006A6820"/>
    <w:rsid w:val="006A6B9D"/>
    <w:rsid w:val="006A6F6A"/>
    <w:rsid w:val="006A6FF5"/>
    <w:rsid w:val="006A7274"/>
    <w:rsid w:val="006A778A"/>
    <w:rsid w:val="006B03E3"/>
    <w:rsid w:val="006B0420"/>
    <w:rsid w:val="006B0677"/>
    <w:rsid w:val="006B06A7"/>
    <w:rsid w:val="006B0907"/>
    <w:rsid w:val="006B0B6A"/>
    <w:rsid w:val="006B0C10"/>
    <w:rsid w:val="006B12AB"/>
    <w:rsid w:val="006B13BD"/>
    <w:rsid w:val="006B17FC"/>
    <w:rsid w:val="006B18C0"/>
    <w:rsid w:val="006B1E45"/>
    <w:rsid w:val="006B1FAA"/>
    <w:rsid w:val="006B22C4"/>
    <w:rsid w:val="006B257C"/>
    <w:rsid w:val="006B270F"/>
    <w:rsid w:val="006B2A9F"/>
    <w:rsid w:val="006B2CD0"/>
    <w:rsid w:val="006B2CD2"/>
    <w:rsid w:val="006B3137"/>
    <w:rsid w:val="006B33E8"/>
    <w:rsid w:val="006B34ED"/>
    <w:rsid w:val="006B3BAF"/>
    <w:rsid w:val="006B3D36"/>
    <w:rsid w:val="006B3E05"/>
    <w:rsid w:val="006B3E3D"/>
    <w:rsid w:val="006B404E"/>
    <w:rsid w:val="006B409D"/>
    <w:rsid w:val="006B413E"/>
    <w:rsid w:val="006B454B"/>
    <w:rsid w:val="006B46BD"/>
    <w:rsid w:val="006B4C62"/>
    <w:rsid w:val="006B4D68"/>
    <w:rsid w:val="006B4E5C"/>
    <w:rsid w:val="006B54A3"/>
    <w:rsid w:val="006B5A5D"/>
    <w:rsid w:val="006B5FE1"/>
    <w:rsid w:val="006B6938"/>
    <w:rsid w:val="006B6BFF"/>
    <w:rsid w:val="006B6D89"/>
    <w:rsid w:val="006B712C"/>
    <w:rsid w:val="006B7608"/>
    <w:rsid w:val="006B7F10"/>
    <w:rsid w:val="006C004D"/>
    <w:rsid w:val="006C0057"/>
    <w:rsid w:val="006C044F"/>
    <w:rsid w:val="006C0E8F"/>
    <w:rsid w:val="006C10A8"/>
    <w:rsid w:val="006C1542"/>
    <w:rsid w:val="006C164D"/>
    <w:rsid w:val="006C1DDC"/>
    <w:rsid w:val="006C1F0C"/>
    <w:rsid w:val="006C22F6"/>
    <w:rsid w:val="006C23D5"/>
    <w:rsid w:val="006C2B96"/>
    <w:rsid w:val="006C3403"/>
    <w:rsid w:val="006C3A4B"/>
    <w:rsid w:val="006C3ED1"/>
    <w:rsid w:val="006C4033"/>
    <w:rsid w:val="006C4A1B"/>
    <w:rsid w:val="006C4DAA"/>
    <w:rsid w:val="006C5108"/>
    <w:rsid w:val="006C568B"/>
    <w:rsid w:val="006C5A86"/>
    <w:rsid w:val="006C5E6F"/>
    <w:rsid w:val="006C5E79"/>
    <w:rsid w:val="006C5F7E"/>
    <w:rsid w:val="006C64D5"/>
    <w:rsid w:val="006C677B"/>
    <w:rsid w:val="006C67AC"/>
    <w:rsid w:val="006C68D9"/>
    <w:rsid w:val="006C68E0"/>
    <w:rsid w:val="006C69E1"/>
    <w:rsid w:val="006C6A48"/>
    <w:rsid w:val="006C6FAD"/>
    <w:rsid w:val="006C6FF9"/>
    <w:rsid w:val="006C70E1"/>
    <w:rsid w:val="006C753E"/>
    <w:rsid w:val="006C780A"/>
    <w:rsid w:val="006C7810"/>
    <w:rsid w:val="006C7900"/>
    <w:rsid w:val="006C7F22"/>
    <w:rsid w:val="006D0293"/>
    <w:rsid w:val="006D02E4"/>
    <w:rsid w:val="006D056C"/>
    <w:rsid w:val="006D0F86"/>
    <w:rsid w:val="006D166D"/>
    <w:rsid w:val="006D182E"/>
    <w:rsid w:val="006D1CCD"/>
    <w:rsid w:val="006D1F9A"/>
    <w:rsid w:val="006D1FBA"/>
    <w:rsid w:val="006D1FFF"/>
    <w:rsid w:val="006D2736"/>
    <w:rsid w:val="006D2812"/>
    <w:rsid w:val="006D2C64"/>
    <w:rsid w:val="006D3893"/>
    <w:rsid w:val="006D38F4"/>
    <w:rsid w:val="006D3F7D"/>
    <w:rsid w:val="006D40A4"/>
    <w:rsid w:val="006D40AA"/>
    <w:rsid w:val="006D44B6"/>
    <w:rsid w:val="006D4564"/>
    <w:rsid w:val="006D4EEE"/>
    <w:rsid w:val="006D4F24"/>
    <w:rsid w:val="006D52C7"/>
    <w:rsid w:val="006D556F"/>
    <w:rsid w:val="006D5930"/>
    <w:rsid w:val="006D5A48"/>
    <w:rsid w:val="006D5BFA"/>
    <w:rsid w:val="006D6507"/>
    <w:rsid w:val="006D6DE3"/>
    <w:rsid w:val="006D7328"/>
    <w:rsid w:val="006D74C8"/>
    <w:rsid w:val="006D77D1"/>
    <w:rsid w:val="006D78DE"/>
    <w:rsid w:val="006D7D06"/>
    <w:rsid w:val="006E0777"/>
    <w:rsid w:val="006E1237"/>
    <w:rsid w:val="006E14EF"/>
    <w:rsid w:val="006E153B"/>
    <w:rsid w:val="006E15DA"/>
    <w:rsid w:val="006E1938"/>
    <w:rsid w:val="006E1978"/>
    <w:rsid w:val="006E1997"/>
    <w:rsid w:val="006E1B11"/>
    <w:rsid w:val="006E1BFF"/>
    <w:rsid w:val="006E1E70"/>
    <w:rsid w:val="006E2450"/>
    <w:rsid w:val="006E26D5"/>
    <w:rsid w:val="006E2E58"/>
    <w:rsid w:val="006E351B"/>
    <w:rsid w:val="006E3594"/>
    <w:rsid w:val="006E3675"/>
    <w:rsid w:val="006E3720"/>
    <w:rsid w:val="006E3862"/>
    <w:rsid w:val="006E39D1"/>
    <w:rsid w:val="006E41B2"/>
    <w:rsid w:val="006E4290"/>
    <w:rsid w:val="006E42DA"/>
    <w:rsid w:val="006E43FF"/>
    <w:rsid w:val="006E4D19"/>
    <w:rsid w:val="006E4E00"/>
    <w:rsid w:val="006E4F61"/>
    <w:rsid w:val="006E4FC6"/>
    <w:rsid w:val="006E50E9"/>
    <w:rsid w:val="006E606D"/>
    <w:rsid w:val="006E6316"/>
    <w:rsid w:val="006E6D72"/>
    <w:rsid w:val="006E6E4C"/>
    <w:rsid w:val="006E7328"/>
    <w:rsid w:val="006E741D"/>
    <w:rsid w:val="006E74BC"/>
    <w:rsid w:val="006E7A67"/>
    <w:rsid w:val="006E7BA1"/>
    <w:rsid w:val="006E7C39"/>
    <w:rsid w:val="006E7CE5"/>
    <w:rsid w:val="006E7F2B"/>
    <w:rsid w:val="006F0289"/>
    <w:rsid w:val="006F02CD"/>
    <w:rsid w:val="006F04C2"/>
    <w:rsid w:val="006F0ACE"/>
    <w:rsid w:val="006F0EA3"/>
    <w:rsid w:val="006F117A"/>
    <w:rsid w:val="006F12FB"/>
    <w:rsid w:val="006F1472"/>
    <w:rsid w:val="006F1E51"/>
    <w:rsid w:val="006F2517"/>
    <w:rsid w:val="006F28E5"/>
    <w:rsid w:val="006F3159"/>
    <w:rsid w:val="006F33DB"/>
    <w:rsid w:val="006F34CA"/>
    <w:rsid w:val="006F35D8"/>
    <w:rsid w:val="006F393A"/>
    <w:rsid w:val="006F4021"/>
    <w:rsid w:val="006F4163"/>
    <w:rsid w:val="006F4218"/>
    <w:rsid w:val="006F42CD"/>
    <w:rsid w:val="006F4E57"/>
    <w:rsid w:val="006F4FDE"/>
    <w:rsid w:val="006F5382"/>
    <w:rsid w:val="006F5401"/>
    <w:rsid w:val="006F58C6"/>
    <w:rsid w:val="006F5A8E"/>
    <w:rsid w:val="006F5C75"/>
    <w:rsid w:val="006F5CCB"/>
    <w:rsid w:val="006F607B"/>
    <w:rsid w:val="006F6857"/>
    <w:rsid w:val="006F70C9"/>
    <w:rsid w:val="006F72F3"/>
    <w:rsid w:val="006F736A"/>
    <w:rsid w:val="006F7656"/>
    <w:rsid w:val="006F77BA"/>
    <w:rsid w:val="006F792E"/>
    <w:rsid w:val="006F7C2B"/>
    <w:rsid w:val="006F7DA1"/>
    <w:rsid w:val="006F7DC4"/>
    <w:rsid w:val="007000F0"/>
    <w:rsid w:val="0070024C"/>
    <w:rsid w:val="00700279"/>
    <w:rsid w:val="007002DC"/>
    <w:rsid w:val="007005C4"/>
    <w:rsid w:val="00700671"/>
    <w:rsid w:val="00700847"/>
    <w:rsid w:val="00700B92"/>
    <w:rsid w:val="00700E9B"/>
    <w:rsid w:val="007013A2"/>
    <w:rsid w:val="007015B1"/>
    <w:rsid w:val="00701C07"/>
    <w:rsid w:val="00701C32"/>
    <w:rsid w:val="00701D52"/>
    <w:rsid w:val="00701DB1"/>
    <w:rsid w:val="0070276B"/>
    <w:rsid w:val="00702939"/>
    <w:rsid w:val="00702F9B"/>
    <w:rsid w:val="0070341E"/>
    <w:rsid w:val="007034EF"/>
    <w:rsid w:val="00703CA2"/>
    <w:rsid w:val="00703DBC"/>
    <w:rsid w:val="00704302"/>
    <w:rsid w:val="0070454C"/>
    <w:rsid w:val="007045BE"/>
    <w:rsid w:val="007048D1"/>
    <w:rsid w:val="007053C0"/>
    <w:rsid w:val="00705401"/>
    <w:rsid w:val="007055C4"/>
    <w:rsid w:val="007056BB"/>
    <w:rsid w:val="007056F4"/>
    <w:rsid w:val="00705802"/>
    <w:rsid w:val="0070592A"/>
    <w:rsid w:val="00705A2E"/>
    <w:rsid w:val="00705C25"/>
    <w:rsid w:val="00706464"/>
    <w:rsid w:val="007064EC"/>
    <w:rsid w:val="00706598"/>
    <w:rsid w:val="0070668D"/>
    <w:rsid w:val="0070680F"/>
    <w:rsid w:val="00706D56"/>
    <w:rsid w:val="00706E40"/>
    <w:rsid w:val="0070702E"/>
    <w:rsid w:val="00707171"/>
    <w:rsid w:val="0070723F"/>
    <w:rsid w:val="00707313"/>
    <w:rsid w:val="0070740D"/>
    <w:rsid w:val="00707550"/>
    <w:rsid w:val="007076D2"/>
    <w:rsid w:val="00707751"/>
    <w:rsid w:val="00707D6C"/>
    <w:rsid w:val="00707DF4"/>
    <w:rsid w:val="00707F3F"/>
    <w:rsid w:val="00710288"/>
    <w:rsid w:val="00710BC8"/>
    <w:rsid w:val="00710E49"/>
    <w:rsid w:val="0071105C"/>
    <w:rsid w:val="0071166B"/>
    <w:rsid w:val="00711C60"/>
    <w:rsid w:val="00711F74"/>
    <w:rsid w:val="0071248E"/>
    <w:rsid w:val="007125F3"/>
    <w:rsid w:val="007126BA"/>
    <w:rsid w:val="00712A9C"/>
    <w:rsid w:val="00712CE9"/>
    <w:rsid w:val="00712FEF"/>
    <w:rsid w:val="007131A9"/>
    <w:rsid w:val="007131DC"/>
    <w:rsid w:val="00713448"/>
    <w:rsid w:val="00713D05"/>
    <w:rsid w:val="00714058"/>
    <w:rsid w:val="00714660"/>
    <w:rsid w:val="00714AFD"/>
    <w:rsid w:val="007150B3"/>
    <w:rsid w:val="00715B01"/>
    <w:rsid w:val="00715D5C"/>
    <w:rsid w:val="00715F7F"/>
    <w:rsid w:val="00716772"/>
    <w:rsid w:val="00716870"/>
    <w:rsid w:val="00716F56"/>
    <w:rsid w:val="00716F66"/>
    <w:rsid w:val="007174C2"/>
    <w:rsid w:val="00717BCB"/>
    <w:rsid w:val="0072080E"/>
    <w:rsid w:val="00720A5D"/>
    <w:rsid w:val="00720FBA"/>
    <w:rsid w:val="00721254"/>
    <w:rsid w:val="00721508"/>
    <w:rsid w:val="007215FC"/>
    <w:rsid w:val="0072169B"/>
    <w:rsid w:val="00721CD0"/>
    <w:rsid w:val="00721D1A"/>
    <w:rsid w:val="00721E65"/>
    <w:rsid w:val="00721EFC"/>
    <w:rsid w:val="007221B7"/>
    <w:rsid w:val="00722363"/>
    <w:rsid w:val="007226FB"/>
    <w:rsid w:val="00722960"/>
    <w:rsid w:val="00722AD2"/>
    <w:rsid w:val="00722CCC"/>
    <w:rsid w:val="00722D8B"/>
    <w:rsid w:val="007230F3"/>
    <w:rsid w:val="0072320D"/>
    <w:rsid w:val="007235E6"/>
    <w:rsid w:val="0072399E"/>
    <w:rsid w:val="00723D30"/>
    <w:rsid w:val="00723E98"/>
    <w:rsid w:val="00723F3C"/>
    <w:rsid w:val="00723FE8"/>
    <w:rsid w:val="00724124"/>
    <w:rsid w:val="00724250"/>
    <w:rsid w:val="007242F3"/>
    <w:rsid w:val="00724408"/>
    <w:rsid w:val="00724DC9"/>
    <w:rsid w:val="00724E04"/>
    <w:rsid w:val="00725AE0"/>
    <w:rsid w:val="00725BB1"/>
    <w:rsid w:val="00725D56"/>
    <w:rsid w:val="007261D7"/>
    <w:rsid w:val="0072679E"/>
    <w:rsid w:val="00726A9C"/>
    <w:rsid w:val="00726B0F"/>
    <w:rsid w:val="00726F2E"/>
    <w:rsid w:val="00727173"/>
    <w:rsid w:val="00727561"/>
    <w:rsid w:val="00727A94"/>
    <w:rsid w:val="00727BBE"/>
    <w:rsid w:val="00727CD0"/>
    <w:rsid w:val="0073054A"/>
    <w:rsid w:val="00730563"/>
    <w:rsid w:val="00730D46"/>
    <w:rsid w:val="00730F7E"/>
    <w:rsid w:val="00731016"/>
    <w:rsid w:val="00731038"/>
    <w:rsid w:val="0073134E"/>
    <w:rsid w:val="007315F2"/>
    <w:rsid w:val="00731ABA"/>
    <w:rsid w:val="0073216B"/>
    <w:rsid w:val="00732767"/>
    <w:rsid w:val="0073291B"/>
    <w:rsid w:val="00732965"/>
    <w:rsid w:val="0073299E"/>
    <w:rsid w:val="00732C95"/>
    <w:rsid w:val="00732E6F"/>
    <w:rsid w:val="00733099"/>
    <w:rsid w:val="007335BE"/>
    <w:rsid w:val="00733725"/>
    <w:rsid w:val="0073376F"/>
    <w:rsid w:val="007338D8"/>
    <w:rsid w:val="00733C40"/>
    <w:rsid w:val="00734634"/>
    <w:rsid w:val="00734650"/>
    <w:rsid w:val="007349EA"/>
    <w:rsid w:val="00734DF0"/>
    <w:rsid w:val="00734DF1"/>
    <w:rsid w:val="00735690"/>
    <w:rsid w:val="007357FA"/>
    <w:rsid w:val="00735D03"/>
    <w:rsid w:val="0073668E"/>
    <w:rsid w:val="00736716"/>
    <w:rsid w:val="00736C64"/>
    <w:rsid w:val="00736D49"/>
    <w:rsid w:val="00737039"/>
    <w:rsid w:val="007372D9"/>
    <w:rsid w:val="00737429"/>
    <w:rsid w:val="00737E19"/>
    <w:rsid w:val="007404BD"/>
    <w:rsid w:val="007404F8"/>
    <w:rsid w:val="00740689"/>
    <w:rsid w:val="00740827"/>
    <w:rsid w:val="0074095F"/>
    <w:rsid w:val="00741425"/>
    <w:rsid w:val="00741BB8"/>
    <w:rsid w:val="00742EBE"/>
    <w:rsid w:val="00742FE0"/>
    <w:rsid w:val="00743147"/>
    <w:rsid w:val="0074361F"/>
    <w:rsid w:val="00743672"/>
    <w:rsid w:val="007439E9"/>
    <w:rsid w:val="00743D06"/>
    <w:rsid w:val="00744AF8"/>
    <w:rsid w:val="00744CB6"/>
    <w:rsid w:val="00744EAC"/>
    <w:rsid w:val="0074510F"/>
    <w:rsid w:val="00745797"/>
    <w:rsid w:val="007458F3"/>
    <w:rsid w:val="00745C75"/>
    <w:rsid w:val="007461DF"/>
    <w:rsid w:val="00746A85"/>
    <w:rsid w:val="00746BD0"/>
    <w:rsid w:val="00746DC1"/>
    <w:rsid w:val="00746E67"/>
    <w:rsid w:val="00746F50"/>
    <w:rsid w:val="00747315"/>
    <w:rsid w:val="00747347"/>
    <w:rsid w:val="0074765C"/>
    <w:rsid w:val="00747877"/>
    <w:rsid w:val="00747987"/>
    <w:rsid w:val="007479C6"/>
    <w:rsid w:val="00747BE3"/>
    <w:rsid w:val="007500B3"/>
    <w:rsid w:val="00750238"/>
    <w:rsid w:val="00750641"/>
    <w:rsid w:val="007508C5"/>
    <w:rsid w:val="00750DDB"/>
    <w:rsid w:val="00750FF2"/>
    <w:rsid w:val="007511F2"/>
    <w:rsid w:val="00751AC1"/>
    <w:rsid w:val="00751AC6"/>
    <w:rsid w:val="00751B86"/>
    <w:rsid w:val="00751F88"/>
    <w:rsid w:val="00752526"/>
    <w:rsid w:val="00752846"/>
    <w:rsid w:val="00752B4B"/>
    <w:rsid w:val="0075316B"/>
    <w:rsid w:val="00753267"/>
    <w:rsid w:val="007533F0"/>
    <w:rsid w:val="00753518"/>
    <w:rsid w:val="00753ACC"/>
    <w:rsid w:val="00753C2D"/>
    <w:rsid w:val="00753D07"/>
    <w:rsid w:val="00753D88"/>
    <w:rsid w:val="007545D0"/>
    <w:rsid w:val="007548FD"/>
    <w:rsid w:val="00754927"/>
    <w:rsid w:val="00754CA4"/>
    <w:rsid w:val="00754D62"/>
    <w:rsid w:val="00754DEE"/>
    <w:rsid w:val="007557A9"/>
    <w:rsid w:val="007558C6"/>
    <w:rsid w:val="00755FF8"/>
    <w:rsid w:val="0075610E"/>
    <w:rsid w:val="0075611D"/>
    <w:rsid w:val="00756163"/>
    <w:rsid w:val="007565C5"/>
    <w:rsid w:val="0075664D"/>
    <w:rsid w:val="00756A48"/>
    <w:rsid w:val="00756AB7"/>
    <w:rsid w:val="00756B24"/>
    <w:rsid w:val="00757811"/>
    <w:rsid w:val="00757A6B"/>
    <w:rsid w:val="00757ACD"/>
    <w:rsid w:val="00757B67"/>
    <w:rsid w:val="00757FAA"/>
    <w:rsid w:val="00757FBB"/>
    <w:rsid w:val="00757FBC"/>
    <w:rsid w:val="0076039B"/>
    <w:rsid w:val="00760407"/>
    <w:rsid w:val="0076088A"/>
    <w:rsid w:val="00760E45"/>
    <w:rsid w:val="0076148C"/>
    <w:rsid w:val="007616FA"/>
    <w:rsid w:val="007623DD"/>
    <w:rsid w:val="0076246E"/>
    <w:rsid w:val="007628F0"/>
    <w:rsid w:val="0076322B"/>
    <w:rsid w:val="0076356E"/>
    <w:rsid w:val="00763574"/>
    <w:rsid w:val="00763B8D"/>
    <w:rsid w:val="00763C09"/>
    <w:rsid w:val="00764506"/>
    <w:rsid w:val="00764EAA"/>
    <w:rsid w:val="00764F3F"/>
    <w:rsid w:val="0076523C"/>
    <w:rsid w:val="007654EE"/>
    <w:rsid w:val="0076598E"/>
    <w:rsid w:val="007668D1"/>
    <w:rsid w:val="007669FD"/>
    <w:rsid w:val="00766B1C"/>
    <w:rsid w:val="00766DD0"/>
    <w:rsid w:val="00766E8F"/>
    <w:rsid w:val="00766EE6"/>
    <w:rsid w:val="00767708"/>
    <w:rsid w:val="00767767"/>
    <w:rsid w:val="0076779C"/>
    <w:rsid w:val="007700E7"/>
    <w:rsid w:val="00770452"/>
    <w:rsid w:val="007708EF"/>
    <w:rsid w:val="00770B7F"/>
    <w:rsid w:val="00770C0D"/>
    <w:rsid w:val="00771E7C"/>
    <w:rsid w:val="00772084"/>
    <w:rsid w:val="0077215B"/>
    <w:rsid w:val="00772289"/>
    <w:rsid w:val="0077232B"/>
    <w:rsid w:val="007729C1"/>
    <w:rsid w:val="0077396D"/>
    <w:rsid w:val="00773BBE"/>
    <w:rsid w:val="0077416F"/>
    <w:rsid w:val="007743AB"/>
    <w:rsid w:val="00774578"/>
    <w:rsid w:val="0077462F"/>
    <w:rsid w:val="00774D1F"/>
    <w:rsid w:val="00774E8C"/>
    <w:rsid w:val="00775188"/>
    <w:rsid w:val="007751C9"/>
    <w:rsid w:val="00775231"/>
    <w:rsid w:val="00776529"/>
    <w:rsid w:val="007767E0"/>
    <w:rsid w:val="00776ABA"/>
    <w:rsid w:val="00776AD0"/>
    <w:rsid w:val="00776C26"/>
    <w:rsid w:val="00776D06"/>
    <w:rsid w:val="00777020"/>
    <w:rsid w:val="007773B1"/>
    <w:rsid w:val="0077777D"/>
    <w:rsid w:val="00777D9C"/>
    <w:rsid w:val="00780096"/>
    <w:rsid w:val="007800DA"/>
    <w:rsid w:val="007801C5"/>
    <w:rsid w:val="00780211"/>
    <w:rsid w:val="00780387"/>
    <w:rsid w:val="00780590"/>
    <w:rsid w:val="00780B3E"/>
    <w:rsid w:val="00780BEC"/>
    <w:rsid w:val="00780EB8"/>
    <w:rsid w:val="00780EFD"/>
    <w:rsid w:val="00780FA0"/>
    <w:rsid w:val="00781059"/>
    <w:rsid w:val="00781091"/>
    <w:rsid w:val="0078127E"/>
    <w:rsid w:val="007818CE"/>
    <w:rsid w:val="00782060"/>
    <w:rsid w:val="007820CC"/>
    <w:rsid w:val="0078240D"/>
    <w:rsid w:val="00782C39"/>
    <w:rsid w:val="00782D78"/>
    <w:rsid w:val="007832FD"/>
    <w:rsid w:val="00783385"/>
    <w:rsid w:val="00783745"/>
    <w:rsid w:val="007839E5"/>
    <w:rsid w:val="00783C82"/>
    <w:rsid w:val="00783E18"/>
    <w:rsid w:val="00783EC2"/>
    <w:rsid w:val="00783FFC"/>
    <w:rsid w:val="0078400D"/>
    <w:rsid w:val="0078431A"/>
    <w:rsid w:val="00784555"/>
    <w:rsid w:val="007852F4"/>
    <w:rsid w:val="007857B5"/>
    <w:rsid w:val="00785BE7"/>
    <w:rsid w:val="00785C25"/>
    <w:rsid w:val="0078603F"/>
    <w:rsid w:val="00786430"/>
    <w:rsid w:val="007867AE"/>
    <w:rsid w:val="00786956"/>
    <w:rsid w:val="00786BA3"/>
    <w:rsid w:val="007873C5"/>
    <w:rsid w:val="0078759E"/>
    <w:rsid w:val="007878EF"/>
    <w:rsid w:val="00787C9F"/>
    <w:rsid w:val="00787D1A"/>
    <w:rsid w:val="0079026D"/>
    <w:rsid w:val="00790836"/>
    <w:rsid w:val="00790974"/>
    <w:rsid w:val="00790DC7"/>
    <w:rsid w:val="00790EE1"/>
    <w:rsid w:val="0079176E"/>
    <w:rsid w:val="00791A50"/>
    <w:rsid w:val="00791CA0"/>
    <w:rsid w:val="00791CCB"/>
    <w:rsid w:val="00791E29"/>
    <w:rsid w:val="00791F39"/>
    <w:rsid w:val="00792612"/>
    <w:rsid w:val="007926DB"/>
    <w:rsid w:val="007928A9"/>
    <w:rsid w:val="007929D4"/>
    <w:rsid w:val="00792A48"/>
    <w:rsid w:val="00792D91"/>
    <w:rsid w:val="00792E21"/>
    <w:rsid w:val="00793239"/>
    <w:rsid w:val="007934B5"/>
    <w:rsid w:val="00793655"/>
    <w:rsid w:val="007938C2"/>
    <w:rsid w:val="00793EC6"/>
    <w:rsid w:val="00793FBA"/>
    <w:rsid w:val="00794071"/>
    <w:rsid w:val="00794B4B"/>
    <w:rsid w:val="00794D52"/>
    <w:rsid w:val="00794F1E"/>
    <w:rsid w:val="0079542E"/>
    <w:rsid w:val="007954B5"/>
    <w:rsid w:val="007955BF"/>
    <w:rsid w:val="007955F0"/>
    <w:rsid w:val="007957F5"/>
    <w:rsid w:val="00795B67"/>
    <w:rsid w:val="00795CFE"/>
    <w:rsid w:val="007961CD"/>
    <w:rsid w:val="00796431"/>
    <w:rsid w:val="007964C4"/>
    <w:rsid w:val="007967A5"/>
    <w:rsid w:val="00796877"/>
    <w:rsid w:val="00796C88"/>
    <w:rsid w:val="00796F08"/>
    <w:rsid w:val="00796F6B"/>
    <w:rsid w:val="00797044"/>
    <w:rsid w:val="0079709E"/>
    <w:rsid w:val="0079721C"/>
    <w:rsid w:val="0079725C"/>
    <w:rsid w:val="0079750A"/>
    <w:rsid w:val="00797D0F"/>
    <w:rsid w:val="00797F78"/>
    <w:rsid w:val="007A0340"/>
    <w:rsid w:val="007A0883"/>
    <w:rsid w:val="007A08C4"/>
    <w:rsid w:val="007A0BB3"/>
    <w:rsid w:val="007A0DA2"/>
    <w:rsid w:val="007A0E1A"/>
    <w:rsid w:val="007A0F92"/>
    <w:rsid w:val="007A15A2"/>
    <w:rsid w:val="007A192B"/>
    <w:rsid w:val="007A197A"/>
    <w:rsid w:val="007A1C95"/>
    <w:rsid w:val="007A1CB9"/>
    <w:rsid w:val="007A1F1B"/>
    <w:rsid w:val="007A2982"/>
    <w:rsid w:val="007A2CC4"/>
    <w:rsid w:val="007A2D0A"/>
    <w:rsid w:val="007A30DA"/>
    <w:rsid w:val="007A3166"/>
    <w:rsid w:val="007A3866"/>
    <w:rsid w:val="007A3AB6"/>
    <w:rsid w:val="007A3C0D"/>
    <w:rsid w:val="007A3DD4"/>
    <w:rsid w:val="007A4111"/>
    <w:rsid w:val="007A4431"/>
    <w:rsid w:val="007A4610"/>
    <w:rsid w:val="007A4734"/>
    <w:rsid w:val="007A496D"/>
    <w:rsid w:val="007A498F"/>
    <w:rsid w:val="007A4F74"/>
    <w:rsid w:val="007A56B1"/>
    <w:rsid w:val="007A5C32"/>
    <w:rsid w:val="007A6204"/>
    <w:rsid w:val="007A6AEE"/>
    <w:rsid w:val="007A6C89"/>
    <w:rsid w:val="007A6F64"/>
    <w:rsid w:val="007A72E1"/>
    <w:rsid w:val="007A771C"/>
    <w:rsid w:val="007A77F5"/>
    <w:rsid w:val="007A79E2"/>
    <w:rsid w:val="007A7B9E"/>
    <w:rsid w:val="007A7E98"/>
    <w:rsid w:val="007B037B"/>
    <w:rsid w:val="007B0490"/>
    <w:rsid w:val="007B0C4A"/>
    <w:rsid w:val="007B1120"/>
    <w:rsid w:val="007B152A"/>
    <w:rsid w:val="007B19EF"/>
    <w:rsid w:val="007B1B13"/>
    <w:rsid w:val="007B1F9B"/>
    <w:rsid w:val="007B207B"/>
    <w:rsid w:val="007B2212"/>
    <w:rsid w:val="007B23DA"/>
    <w:rsid w:val="007B2594"/>
    <w:rsid w:val="007B2B23"/>
    <w:rsid w:val="007B2CE2"/>
    <w:rsid w:val="007B2D28"/>
    <w:rsid w:val="007B2FE9"/>
    <w:rsid w:val="007B30C7"/>
    <w:rsid w:val="007B31C4"/>
    <w:rsid w:val="007B349C"/>
    <w:rsid w:val="007B38EE"/>
    <w:rsid w:val="007B3A05"/>
    <w:rsid w:val="007B3C1A"/>
    <w:rsid w:val="007B3F76"/>
    <w:rsid w:val="007B4091"/>
    <w:rsid w:val="007B4305"/>
    <w:rsid w:val="007B489C"/>
    <w:rsid w:val="007B4EB6"/>
    <w:rsid w:val="007B4FCE"/>
    <w:rsid w:val="007B5037"/>
    <w:rsid w:val="007B530C"/>
    <w:rsid w:val="007B5535"/>
    <w:rsid w:val="007B57DF"/>
    <w:rsid w:val="007B57FC"/>
    <w:rsid w:val="007B5868"/>
    <w:rsid w:val="007B6051"/>
    <w:rsid w:val="007B6174"/>
    <w:rsid w:val="007B636C"/>
    <w:rsid w:val="007B6440"/>
    <w:rsid w:val="007B6457"/>
    <w:rsid w:val="007B64C6"/>
    <w:rsid w:val="007B6500"/>
    <w:rsid w:val="007B6A59"/>
    <w:rsid w:val="007B6E62"/>
    <w:rsid w:val="007B73C6"/>
    <w:rsid w:val="007B75AA"/>
    <w:rsid w:val="007B7782"/>
    <w:rsid w:val="007B7EBE"/>
    <w:rsid w:val="007C04C8"/>
    <w:rsid w:val="007C071F"/>
    <w:rsid w:val="007C0B47"/>
    <w:rsid w:val="007C0E62"/>
    <w:rsid w:val="007C1027"/>
    <w:rsid w:val="007C1224"/>
    <w:rsid w:val="007C1312"/>
    <w:rsid w:val="007C147A"/>
    <w:rsid w:val="007C14D0"/>
    <w:rsid w:val="007C1609"/>
    <w:rsid w:val="007C1861"/>
    <w:rsid w:val="007C1BFE"/>
    <w:rsid w:val="007C2291"/>
    <w:rsid w:val="007C259F"/>
    <w:rsid w:val="007C283E"/>
    <w:rsid w:val="007C2998"/>
    <w:rsid w:val="007C2B36"/>
    <w:rsid w:val="007C2FDE"/>
    <w:rsid w:val="007C3095"/>
    <w:rsid w:val="007C33AD"/>
    <w:rsid w:val="007C363B"/>
    <w:rsid w:val="007C386F"/>
    <w:rsid w:val="007C3FA4"/>
    <w:rsid w:val="007C4250"/>
    <w:rsid w:val="007C42DD"/>
    <w:rsid w:val="007C4862"/>
    <w:rsid w:val="007C48CA"/>
    <w:rsid w:val="007C5221"/>
    <w:rsid w:val="007C531F"/>
    <w:rsid w:val="007C5862"/>
    <w:rsid w:val="007C5A60"/>
    <w:rsid w:val="007C5ABE"/>
    <w:rsid w:val="007C5BDF"/>
    <w:rsid w:val="007C5DF4"/>
    <w:rsid w:val="007C70E3"/>
    <w:rsid w:val="007C715F"/>
    <w:rsid w:val="007C737A"/>
    <w:rsid w:val="007C75D7"/>
    <w:rsid w:val="007C761B"/>
    <w:rsid w:val="007C79EC"/>
    <w:rsid w:val="007C7DBD"/>
    <w:rsid w:val="007D0330"/>
    <w:rsid w:val="007D0421"/>
    <w:rsid w:val="007D069D"/>
    <w:rsid w:val="007D0792"/>
    <w:rsid w:val="007D0921"/>
    <w:rsid w:val="007D0D41"/>
    <w:rsid w:val="007D0E5F"/>
    <w:rsid w:val="007D10EF"/>
    <w:rsid w:val="007D1751"/>
    <w:rsid w:val="007D1E08"/>
    <w:rsid w:val="007D2270"/>
    <w:rsid w:val="007D2277"/>
    <w:rsid w:val="007D229A"/>
    <w:rsid w:val="007D2A47"/>
    <w:rsid w:val="007D31F7"/>
    <w:rsid w:val="007D32F7"/>
    <w:rsid w:val="007D35CD"/>
    <w:rsid w:val="007D39F4"/>
    <w:rsid w:val="007D3C25"/>
    <w:rsid w:val="007D4029"/>
    <w:rsid w:val="007D434A"/>
    <w:rsid w:val="007D4531"/>
    <w:rsid w:val="007D4852"/>
    <w:rsid w:val="007D4A32"/>
    <w:rsid w:val="007D4C16"/>
    <w:rsid w:val="007D533F"/>
    <w:rsid w:val="007D6289"/>
    <w:rsid w:val="007D642D"/>
    <w:rsid w:val="007D6AB7"/>
    <w:rsid w:val="007D6ADE"/>
    <w:rsid w:val="007D6EBC"/>
    <w:rsid w:val="007D717F"/>
    <w:rsid w:val="007D73A3"/>
    <w:rsid w:val="007D7556"/>
    <w:rsid w:val="007D78CD"/>
    <w:rsid w:val="007D7ACC"/>
    <w:rsid w:val="007E0098"/>
    <w:rsid w:val="007E02E3"/>
    <w:rsid w:val="007E036D"/>
    <w:rsid w:val="007E0457"/>
    <w:rsid w:val="007E05CB"/>
    <w:rsid w:val="007E063F"/>
    <w:rsid w:val="007E0F13"/>
    <w:rsid w:val="007E118F"/>
    <w:rsid w:val="007E165F"/>
    <w:rsid w:val="007E1861"/>
    <w:rsid w:val="007E1ADF"/>
    <w:rsid w:val="007E1B30"/>
    <w:rsid w:val="007E233F"/>
    <w:rsid w:val="007E2525"/>
    <w:rsid w:val="007E2940"/>
    <w:rsid w:val="007E2B17"/>
    <w:rsid w:val="007E30DE"/>
    <w:rsid w:val="007E3342"/>
    <w:rsid w:val="007E3991"/>
    <w:rsid w:val="007E3B41"/>
    <w:rsid w:val="007E3EE4"/>
    <w:rsid w:val="007E4266"/>
    <w:rsid w:val="007E45B2"/>
    <w:rsid w:val="007E49D4"/>
    <w:rsid w:val="007E545F"/>
    <w:rsid w:val="007E555D"/>
    <w:rsid w:val="007E5564"/>
    <w:rsid w:val="007E56B8"/>
    <w:rsid w:val="007E5797"/>
    <w:rsid w:val="007E59AE"/>
    <w:rsid w:val="007E59DC"/>
    <w:rsid w:val="007E60F4"/>
    <w:rsid w:val="007E64B7"/>
    <w:rsid w:val="007E6C32"/>
    <w:rsid w:val="007E72DE"/>
    <w:rsid w:val="007E74F5"/>
    <w:rsid w:val="007E7619"/>
    <w:rsid w:val="007E77FC"/>
    <w:rsid w:val="007E79C5"/>
    <w:rsid w:val="007F08C6"/>
    <w:rsid w:val="007F09C8"/>
    <w:rsid w:val="007F0AC5"/>
    <w:rsid w:val="007F0EF6"/>
    <w:rsid w:val="007F10E6"/>
    <w:rsid w:val="007F1337"/>
    <w:rsid w:val="007F1603"/>
    <w:rsid w:val="007F1702"/>
    <w:rsid w:val="007F1EB3"/>
    <w:rsid w:val="007F2264"/>
    <w:rsid w:val="007F258E"/>
    <w:rsid w:val="007F263A"/>
    <w:rsid w:val="007F29B8"/>
    <w:rsid w:val="007F2B68"/>
    <w:rsid w:val="007F2E3F"/>
    <w:rsid w:val="007F3003"/>
    <w:rsid w:val="007F38EF"/>
    <w:rsid w:val="007F39AF"/>
    <w:rsid w:val="007F40EB"/>
    <w:rsid w:val="007F4693"/>
    <w:rsid w:val="007F4A0A"/>
    <w:rsid w:val="007F4E52"/>
    <w:rsid w:val="007F518A"/>
    <w:rsid w:val="007F54BA"/>
    <w:rsid w:val="007F556E"/>
    <w:rsid w:val="007F56AE"/>
    <w:rsid w:val="007F5805"/>
    <w:rsid w:val="007F5832"/>
    <w:rsid w:val="007F5BB0"/>
    <w:rsid w:val="007F67AD"/>
    <w:rsid w:val="007F6E5C"/>
    <w:rsid w:val="007F7520"/>
    <w:rsid w:val="007F77CD"/>
    <w:rsid w:val="007F7C74"/>
    <w:rsid w:val="007F7D43"/>
    <w:rsid w:val="007F7D8D"/>
    <w:rsid w:val="007F7E1E"/>
    <w:rsid w:val="008001E5"/>
    <w:rsid w:val="00800893"/>
    <w:rsid w:val="00800B59"/>
    <w:rsid w:val="00800C25"/>
    <w:rsid w:val="00800CBE"/>
    <w:rsid w:val="00801154"/>
    <w:rsid w:val="0080117A"/>
    <w:rsid w:val="008013A8"/>
    <w:rsid w:val="0080179E"/>
    <w:rsid w:val="00801E79"/>
    <w:rsid w:val="0080200D"/>
    <w:rsid w:val="008021E5"/>
    <w:rsid w:val="008022A4"/>
    <w:rsid w:val="008022F4"/>
    <w:rsid w:val="00802C5A"/>
    <w:rsid w:val="00802CF1"/>
    <w:rsid w:val="00803126"/>
    <w:rsid w:val="0080337D"/>
    <w:rsid w:val="00803504"/>
    <w:rsid w:val="0080362E"/>
    <w:rsid w:val="008036EE"/>
    <w:rsid w:val="00803A4B"/>
    <w:rsid w:val="00803C18"/>
    <w:rsid w:val="00803ECD"/>
    <w:rsid w:val="0080407B"/>
    <w:rsid w:val="0080462C"/>
    <w:rsid w:val="008046B8"/>
    <w:rsid w:val="00805189"/>
    <w:rsid w:val="008057ED"/>
    <w:rsid w:val="00806303"/>
    <w:rsid w:val="00806449"/>
    <w:rsid w:val="008068EB"/>
    <w:rsid w:val="00806B55"/>
    <w:rsid w:val="00806BB1"/>
    <w:rsid w:val="00806E79"/>
    <w:rsid w:val="00807061"/>
    <w:rsid w:val="0080782A"/>
    <w:rsid w:val="0080787F"/>
    <w:rsid w:val="00807BFF"/>
    <w:rsid w:val="008101BE"/>
    <w:rsid w:val="00810390"/>
    <w:rsid w:val="00810571"/>
    <w:rsid w:val="0081090E"/>
    <w:rsid w:val="00811097"/>
    <w:rsid w:val="008114D7"/>
    <w:rsid w:val="00811599"/>
    <w:rsid w:val="008115A2"/>
    <w:rsid w:val="008122A5"/>
    <w:rsid w:val="00812377"/>
    <w:rsid w:val="00812508"/>
    <w:rsid w:val="00812937"/>
    <w:rsid w:val="00812A76"/>
    <w:rsid w:val="00812FB4"/>
    <w:rsid w:val="008132E1"/>
    <w:rsid w:val="0081351F"/>
    <w:rsid w:val="008135C9"/>
    <w:rsid w:val="00813907"/>
    <w:rsid w:val="008139B7"/>
    <w:rsid w:val="008142B9"/>
    <w:rsid w:val="00814936"/>
    <w:rsid w:val="00814E3A"/>
    <w:rsid w:val="00814ED0"/>
    <w:rsid w:val="00814F92"/>
    <w:rsid w:val="00814F98"/>
    <w:rsid w:val="00815A71"/>
    <w:rsid w:val="00815AC6"/>
    <w:rsid w:val="008160AE"/>
    <w:rsid w:val="0081625F"/>
    <w:rsid w:val="008162E0"/>
    <w:rsid w:val="00816358"/>
    <w:rsid w:val="00816441"/>
    <w:rsid w:val="00816949"/>
    <w:rsid w:val="008170FF"/>
    <w:rsid w:val="00817A00"/>
    <w:rsid w:val="00817C32"/>
    <w:rsid w:val="0082016B"/>
    <w:rsid w:val="0082056E"/>
    <w:rsid w:val="00820723"/>
    <w:rsid w:val="00820D6F"/>
    <w:rsid w:val="00820F7F"/>
    <w:rsid w:val="00820FBE"/>
    <w:rsid w:val="00821A80"/>
    <w:rsid w:val="00821C35"/>
    <w:rsid w:val="00821CF6"/>
    <w:rsid w:val="00821FC7"/>
    <w:rsid w:val="0082214E"/>
    <w:rsid w:val="00822688"/>
    <w:rsid w:val="00822DF6"/>
    <w:rsid w:val="008235A1"/>
    <w:rsid w:val="00823757"/>
    <w:rsid w:val="00823F9D"/>
    <w:rsid w:val="008240AD"/>
    <w:rsid w:val="008241A8"/>
    <w:rsid w:val="00824830"/>
    <w:rsid w:val="008248F5"/>
    <w:rsid w:val="00824F86"/>
    <w:rsid w:val="00825144"/>
    <w:rsid w:val="008252E9"/>
    <w:rsid w:val="00825492"/>
    <w:rsid w:val="00825782"/>
    <w:rsid w:val="00825919"/>
    <w:rsid w:val="00825C65"/>
    <w:rsid w:val="00825E3A"/>
    <w:rsid w:val="00825EAC"/>
    <w:rsid w:val="00826043"/>
    <w:rsid w:val="00826420"/>
    <w:rsid w:val="008264A9"/>
    <w:rsid w:val="00826B6B"/>
    <w:rsid w:val="00826B9B"/>
    <w:rsid w:val="00826F67"/>
    <w:rsid w:val="008270A7"/>
    <w:rsid w:val="008270AD"/>
    <w:rsid w:val="00827B40"/>
    <w:rsid w:val="00830029"/>
    <w:rsid w:val="008300B2"/>
    <w:rsid w:val="00830323"/>
    <w:rsid w:val="0083065C"/>
    <w:rsid w:val="00830718"/>
    <w:rsid w:val="00830758"/>
    <w:rsid w:val="00831028"/>
    <w:rsid w:val="0083143F"/>
    <w:rsid w:val="0083197D"/>
    <w:rsid w:val="00831CA5"/>
    <w:rsid w:val="00831E66"/>
    <w:rsid w:val="00831F46"/>
    <w:rsid w:val="008320E3"/>
    <w:rsid w:val="0083265C"/>
    <w:rsid w:val="008330BB"/>
    <w:rsid w:val="00833627"/>
    <w:rsid w:val="0083379B"/>
    <w:rsid w:val="00833F8D"/>
    <w:rsid w:val="00834016"/>
    <w:rsid w:val="0083433F"/>
    <w:rsid w:val="00834353"/>
    <w:rsid w:val="008345DF"/>
    <w:rsid w:val="00834609"/>
    <w:rsid w:val="008346C1"/>
    <w:rsid w:val="00834A12"/>
    <w:rsid w:val="00834A88"/>
    <w:rsid w:val="00834DE1"/>
    <w:rsid w:val="00834EAC"/>
    <w:rsid w:val="0083565F"/>
    <w:rsid w:val="00835738"/>
    <w:rsid w:val="00835B68"/>
    <w:rsid w:val="00835BA5"/>
    <w:rsid w:val="008363A3"/>
    <w:rsid w:val="00836799"/>
    <w:rsid w:val="00836966"/>
    <w:rsid w:val="00836C7A"/>
    <w:rsid w:val="00836C80"/>
    <w:rsid w:val="00836D32"/>
    <w:rsid w:val="00836D4E"/>
    <w:rsid w:val="00837334"/>
    <w:rsid w:val="008379D2"/>
    <w:rsid w:val="008379D7"/>
    <w:rsid w:val="00837E42"/>
    <w:rsid w:val="008407AF"/>
    <w:rsid w:val="00840ACA"/>
    <w:rsid w:val="00840D75"/>
    <w:rsid w:val="00840F35"/>
    <w:rsid w:val="00841261"/>
    <w:rsid w:val="00841C14"/>
    <w:rsid w:val="00841D82"/>
    <w:rsid w:val="00841E49"/>
    <w:rsid w:val="00841E5B"/>
    <w:rsid w:val="0084206F"/>
    <w:rsid w:val="008420EC"/>
    <w:rsid w:val="00842249"/>
    <w:rsid w:val="0084273A"/>
    <w:rsid w:val="00842997"/>
    <w:rsid w:val="008429BD"/>
    <w:rsid w:val="00842BAC"/>
    <w:rsid w:val="00842F72"/>
    <w:rsid w:val="00843021"/>
    <w:rsid w:val="00843383"/>
    <w:rsid w:val="0084356A"/>
    <w:rsid w:val="00843893"/>
    <w:rsid w:val="00843991"/>
    <w:rsid w:val="00843BDE"/>
    <w:rsid w:val="00843FE9"/>
    <w:rsid w:val="00844164"/>
    <w:rsid w:val="0084441A"/>
    <w:rsid w:val="00844540"/>
    <w:rsid w:val="008448D0"/>
    <w:rsid w:val="00844A92"/>
    <w:rsid w:val="00844B48"/>
    <w:rsid w:val="00844DE1"/>
    <w:rsid w:val="0084521D"/>
    <w:rsid w:val="00845418"/>
    <w:rsid w:val="00845B53"/>
    <w:rsid w:val="00845C74"/>
    <w:rsid w:val="00845D56"/>
    <w:rsid w:val="00845E13"/>
    <w:rsid w:val="008460CD"/>
    <w:rsid w:val="008461B2"/>
    <w:rsid w:val="008463E0"/>
    <w:rsid w:val="00846F13"/>
    <w:rsid w:val="0084746C"/>
    <w:rsid w:val="008474F3"/>
    <w:rsid w:val="008476FB"/>
    <w:rsid w:val="00847B8A"/>
    <w:rsid w:val="008503F1"/>
    <w:rsid w:val="00850521"/>
    <w:rsid w:val="00851080"/>
    <w:rsid w:val="0085116A"/>
    <w:rsid w:val="008513F9"/>
    <w:rsid w:val="00851718"/>
    <w:rsid w:val="00851892"/>
    <w:rsid w:val="00851D3F"/>
    <w:rsid w:val="00851F0C"/>
    <w:rsid w:val="00852054"/>
    <w:rsid w:val="00852097"/>
    <w:rsid w:val="008525A3"/>
    <w:rsid w:val="008526C9"/>
    <w:rsid w:val="00852708"/>
    <w:rsid w:val="008529B0"/>
    <w:rsid w:val="00852C23"/>
    <w:rsid w:val="0085327D"/>
    <w:rsid w:val="00853376"/>
    <w:rsid w:val="008537CE"/>
    <w:rsid w:val="0085386B"/>
    <w:rsid w:val="00853C71"/>
    <w:rsid w:val="00853F3A"/>
    <w:rsid w:val="0085436C"/>
    <w:rsid w:val="0085436E"/>
    <w:rsid w:val="008543B6"/>
    <w:rsid w:val="00854E1C"/>
    <w:rsid w:val="00855080"/>
    <w:rsid w:val="00855366"/>
    <w:rsid w:val="008553C9"/>
    <w:rsid w:val="00855E03"/>
    <w:rsid w:val="00856129"/>
    <w:rsid w:val="00856352"/>
    <w:rsid w:val="00856418"/>
    <w:rsid w:val="008564B1"/>
    <w:rsid w:val="008565D7"/>
    <w:rsid w:val="00856A63"/>
    <w:rsid w:val="00857060"/>
    <w:rsid w:val="008570ED"/>
    <w:rsid w:val="0085713C"/>
    <w:rsid w:val="0085729B"/>
    <w:rsid w:val="00857354"/>
    <w:rsid w:val="00857576"/>
    <w:rsid w:val="008577E0"/>
    <w:rsid w:val="00857A88"/>
    <w:rsid w:val="00857B58"/>
    <w:rsid w:val="00857C16"/>
    <w:rsid w:val="00857C65"/>
    <w:rsid w:val="00857C6F"/>
    <w:rsid w:val="00857F4D"/>
    <w:rsid w:val="008600FC"/>
    <w:rsid w:val="00860437"/>
    <w:rsid w:val="00860478"/>
    <w:rsid w:val="00860576"/>
    <w:rsid w:val="008605B2"/>
    <w:rsid w:val="008605BD"/>
    <w:rsid w:val="0086076F"/>
    <w:rsid w:val="00860ACA"/>
    <w:rsid w:val="00860D69"/>
    <w:rsid w:val="008614FF"/>
    <w:rsid w:val="00861F3E"/>
    <w:rsid w:val="008622D5"/>
    <w:rsid w:val="008622F5"/>
    <w:rsid w:val="0086243B"/>
    <w:rsid w:val="00862503"/>
    <w:rsid w:val="008625A2"/>
    <w:rsid w:val="008625D4"/>
    <w:rsid w:val="00862720"/>
    <w:rsid w:val="00862932"/>
    <w:rsid w:val="008629F0"/>
    <w:rsid w:val="00862DA9"/>
    <w:rsid w:val="00863537"/>
    <w:rsid w:val="0086369C"/>
    <w:rsid w:val="00863952"/>
    <w:rsid w:val="00863C52"/>
    <w:rsid w:val="00863C9D"/>
    <w:rsid w:val="00863D76"/>
    <w:rsid w:val="00864191"/>
    <w:rsid w:val="008643EB"/>
    <w:rsid w:val="00864CBF"/>
    <w:rsid w:val="0086510C"/>
    <w:rsid w:val="00865221"/>
    <w:rsid w:val="00865253"/>
    <w:rsid w:val="0086552D"/>
    <w:rsid w:val="00865546"/>
    <w:rsid w:val="0086567E"/>
    <w:rsid w:val="0086585E"/>
    <w:rsid w:val="00865B97"/>
    <w:rsid w:val="00865D2E"/>
    <w:rsid w:val="00866090"/>
    <w:rsid w:val="00866A93"/>
    <w:rsid w:val="00866F13"/>
    <w:rsid w:val="0086749A"/>
    <w:rsid w:val="00867C85"/>
    <w:rsid w:val="00867D2E"/>
    <w:rsid w:val="00867DBA"/>
    <w:rsid w:val="00867EE8"/>
    <w:rsid w:val="00870264"/>
    <w:rsid w:val="00870AAF"/>
    <w:rsid w:val="00870F29"/>
    <w:rsid w:val="008712F7"/>
    <w:rsid w:val="00871C1D"/>
    <w:rsid w:val="008725E4"/>
    <w:rsid w:val="008726CA"/>
    <w:rsid w:val="008726E7"/>
    <w:rsid w:val="00872CA0"/>
    <w:rsid w:val="008733D5"/>
    <w:rsid w:val="00873703"/>
    <w:rsid w:val="00874279"/>
    <w:rsid w:val="00874ACB"/>
    <w:rsid w:val="00874C3D"/>
    <w:rsid w:val="008750A7"/>
    <w:rsid w:val="008750AB"/>
    <w:rsid w:val="00875915"/>
    <w:rsid w:val="008759A3"/>
    <w:rsid w:val="00875CA4"/>
    <w:rsid w:val="00875E1D"/>
    <w:rsid w:val="0087607B"/>
    <w:rsid w:val="00876270"/>
    <w:rsid w:val="00876389"/>
    <w:rsid w:val="008767C3"/>
    <w:rsid w:val="00876869"/>
    <w:rsid w:val="0087693C"/>
    <w:rsid w:val="00876986"/>
    <w:rsid w:val="008769A1"/>
    <w:rsid w:val="00876AC0"/>
    <w:rsid w:val="00876C3B"/>
    <w:rsid w:val="00876E6C"/>
    <w:rsid w:val="00877022"/>
    <w:rsid w:val="008776CA"/>
    <w:rsid w:val="008776EB"/>
    <w:rsid w:val="00877E9E"/>
    <w:rsid w:val="00877FC5"/>
    <w:rsid w:val="00880233"/>
    <w:rsid w:val="00880BED"/>
    <w:rsid w:val="00880DF9"/>
    <w:rsid w:val="008811BB"/>
    <w:rsid w:val="0088128D"/>
    <w:rsid w:val="0088160D"/>
    <w:rsid w:val="00882052"/>
    <w:rsid w:val="008834C9"/>
    <w:rsid w:val="008836D6"/>
    <w:rsid w:val="008836E9"/>
    <w:rsid w:val="0088390E"/>
    <w:rsid w:val="00883A14"/>
    <w:rsid w:val="00883D4D"/>
    <w:rsid w:val="00883E52"/>
    <w:rsid w:val="00883E6B"/>
    <w:rsid w:val="00883F0D"/>
    <w:rsid w:val="008841BA"/>
    <w:rsid w:val="00884373"/>
    <w:rsid w:val="00884860"/>
    <w:rsid w:val="008848EB"/>
    <w:rsid w:val="008849D2"/>
    <w:rsid w:val="00884C14"/>
    <w:rsid w:val="00884F79"/>
    <w:rsid w:val="00885178"/>
    <w:rsid w:val="00885526"/>
    <w:rsid w:val="008855A4"/>
    <w:rsid w:val="008855D4"/>
    <w:rsid w:val="0088579E"/>
    <w:rsid w:val="00885979"/>
    <w:rsid w:val="00885FE6"/>
    <w:rsid w:val="008863D1"/>
    <w:rsid w:val="008864EB"/>
    <w:rsid w:val="00886698"/>
    <w:rsid w:val="00886C67"/>
    <w:rsid w:val="0088710A"/>
    <w:rsid w:val="00887848"/>
    <w:rsid w:val="00887D2D"/>
    <w:rsid w:val="008900C7"/>
    <w:rsid w:val="00890140"/>
    <w:rsid w:val="00890427"/>
    <w:rsid w:val="00890BBF"/>
    <w:rsid w:val="00890E85"/>
    <w:rsid w:val="008911DC"/>
    <w:rsid w:val="0089131B"/>
    <w:rsid w:val="008915F8"/>
    <w:rsid w:val="008917D6"/>
    <w:rsid w:val="00891833"/>
    <w:rsid w:val="00891D24"/>
    <w:rsid w:val="008920BB"/>
    <w:rsid w:val="00892323"/>
    <w:rsid w:val="008926EF"/>
    <w:rsid w:val="00892855"/>
    <w:rsid w:val="00892BC9"/>
    <w:rsid w:val="00892C42"/>
    <w:rsid w:val="00892CB0"/>
    <w:rsid w:val="00892E94"/>
    <w:rsid w:val="00892FE5"/>
    <w:rsid w:val="00893501"/>
    <w:rsid w:val="00893621"/>
    <w:rsid w:val="0089371A"/>
    <w:rsid w:val="008937A9"/>
    <w:rsid w:val="008937C6"/>
    <w:rsid w:val="00893AA3"/>
    <w:rsid w:val="00893B3B"/>
    <w:rsid w:val="00893FEF"/>
    <w:rsid w:val="008946CF"/>
    <w:rsid w:val="00894965"/>
    <w:rsid w:val="00894DCC"/>
    <w:rsid w:val="00894EAB"/>
    <w:rsid w:val="00895277"/>
    <w:rsid w:val="008954F7"/>
    <w:rsid w:val="0089551A"/>
    <w:rsid w:val="00895D7E"/>
    <w:rsid w:val="00896622"/>
    <w:rsid w:val="008969CC"/>
    <w:rsid w:val="00896B21"/>
    <w:rsid w:val="00896BF8"/>
    <w:rsid w:val="00896D10"/>
    <w:rsid w:val="0089700D"/>
    <w:rsid w:val="008970D8"/>
    <w:rsid w:val="008971CE"/>
    <w:rsid w:val="008971EF"/>
    <w:rsid w:val="00897233"/>
    <w:rsid w:val="008974AC"/>
    <w:rsid w:val="0089775F"/>
    <w:rsid w:val="00897FCD"/>
    <w:rsid w:val="008A061D"/>
    <w:rsid w:val="008A077D"/>
    <w:rsid w:val="008A07E6"/>
    <w:rsid w:val="008A090B"/>
    <w:rsid w:val="008A0A14"/>
    <w:rsid w:val="008A1014"/>
    <w:rsid w:val="008A1655"/>
    <w:rsid w:val="008A16AB"/>
    <w:rsid w:val="008A17D7"/>
    <w:rsid w:val="008A1843"/>
    <w:rsid w:val="008A1B9D"/>
    <w:rsid w:val="008A2048"/>
    <w:rsid w:val="008A2ABA"/>
    <w:rsid w:val="008A2E4F"/>
    <w:rsid w:val="008A2EE7"/>
    <w:rsid w:val="008A2F04"/>
    <w:rsid w:val="008A2F1B"/>
    <w:rsid w:val="008A3064"/>
    <w:rsid w:val="008A33EE"/>
    <w:rsid w:val="008A3633"/>
    <w:rsid w:val="008A3786"/>
    <w:rsid w:val="008A37A8"/>
    <w:rsid w:val="008A3AA5"/>
    <w:rsid w:val="008A3D6C"/>
    <w:rsid w:val="008A3E2E"/>
    <w:rsid w:val="008A40CF"/>
    <w:rsid w:val="008A4346"/>
    <w:rsid w:val="008A456D"/>
    <w:rsid w:val="008A469D"/>
    <w:rsid w:val="008A4868"/>
    <w:rsid w:val="008A4A61"/>
    <w:rsid w:val="008A4C78"/>
    <w:rsid w:val="008A4CF1"/>
    <w:rsid w:val="008A5248"/>
    <w:rsid w:val="008A5944"/>
    <w:rsid w:val="008A5CFD"/>
    <w:rsid w:val="008A6106"/>
    <w:rsid w:val="008A661D"/>
    <w:rsid w:val="008A684B"/>
    <w:rsid w:val="008A6A96"/>
    <w:rsid w:val="008A6DAC"/>
    <w:rsid w:val="008A6F72"/>
    <w:rsid w:val="008A71E8"/>
    <w:rsid w:val="008A745D"/>
    <w:rsid w:val="008A75A6"/>
    <w:rsid w:val="008A776A"/>
    <w:rsid w:val="008A779A"/>
    <w:rsid w:val="008A79FB"/>
    <w:rsid w:val="008A7AAD"/>
    <w:rsid w:val="008A7ABD"/>
    <w:rsid w:val="008B0305"/>
    <w:rsid w:val="008B0647"/>
    <w:rsid w:val="008B0764"/>
    <w:rsid w:val="008B0790"/>
    <w:rsid w:val="008B0F95"/>
    <w:rsid w:val="008B0FD0"/>
    <w:rsid w:val="008B11FC"/>
    <w:rsid w:val="008B18E9"/>
    <w:rsid w:val="008B1ABE"/>
    <w:rsid w:val="008B1DBD"/>
    <w:rsid w:val="008B22EC"/>
    <w:rsid w:val="008B306B"/>
    <w:rsid w:val="008B35C7"/>
    <w:rsid w:val="008B37F9"/>
    <w:rsid w:val="008B3C16"/>
    <w:rsid w:val="008B459E"/>
    <w:rsid w:val="008B4781"/>
    <w:rsid w:val="008B4DAA"/>
    <w:rsid w:val="008B4F9F"/>
    <w:rsid w:val="008B5181"/>
    <w:rsid w:val="008B521E"/>
    <w:rsid w:val="008B522B"/>
    <w:rsid w:val="008B56EC"/>
    <w:rsid w:val="008B57F8"/>
    <w:rsid w:val="008B5EA1"/>
    <w:rsid w:val="008B605A"/>
    <w:rsid w:val="008B6338"/>
    <w:rsid w:val="008B636F"/>
    <w:rsid w:val="008B6448"/>
    <w:rsid w:val="008B6A51"/>
    <w:rsid w:val="008B6CB1"/>
    <w:rsid w:val="008B6EC0"/>
    <w:rsid w:val="008B70C8"/>
    <w:rsid w:val="008B72A5"/>
    <w:rsid w:val="008B7661"/>
    <w:rsid w:val="008B77C2"/>
    <w:rsid w:val="008B7F2F"/>
    <w:rsid w:val="008C00B7"/>
    <w:rsid w:val="008C0215"/>
    <w:rsid w:val="008C0914"/>
    <w:rsid w:val="008C0F17"/>
    <w:rsid w:val="008C139E"/>
    <w:rsid w:val="008C17EF"/>
    <w:rsid w:val="008C1A02"/>
    <w:rsid w:val="008C1BC9"/>
    <w:rsid w:val="008C1BF2"/>
    <w:rsid w:val="008C30C1"/>
    <w:rsid w:val="008C3109"/>
    <w:rsid w:val="008C4048"/>
    <w:rsid w:val="008C45F1"/>
    <w:rsid w:val="008C4AB9"/>
    <w:rsid w:val="008C4DDE"/>
    <w:rsid w:val="008C5494"/>
    <w:rsid w:val="008C56E6"/>
    <w:rsid w:val="008C5749"/>
    <w:rsid w:val="008C5E73"/>
    <w:rsid w:val="008C5FAF"/>
    <w:rsid w:val="008C6193"/>
    <w:rsid w:val="008C6206"/>
    <w:rsid w:val="008C62CC"/>
    <w:rsid w:val="008C63F3"/>
    <w:rsid w:val="008C6522"/>
    <w:rsid w:val="008C6599"/>
    <w:rsid w:val="008C66F7"/>
    <w:rsid w:val="008C686F"/>
    <w:rsid w:val="008C6926"/>
    <w:rsid w:val="008C69F4"/>
    <w:rsid w:val="008C6CE2"/>
    <w:rsid w:val="008C6E3A"/>
    <w:rsid w:val="008C734B"/>
    <w:rsid w:val="008C7592"/>
    <w:rsid w:val="008C78F7"/>
    <w:rsid w:val="008C78FF"/>
    <w:rsid w:val="008C7D08"/>
    <w:rsid w:val="008C7E12"/>
    <w:rsid w:val="008C7F50"/>
    <w:rsid w:val="008D0142"/>
    <w:rsid w:val="008D041A"/>
    <w:rsid w:val="008D0979"/>
    <w:rsid w:val="008D0BAC"/>
    <w:rsid w:val="008D12AC"/>
    <w:rsid w:val="008D1418"/>
    <w:rsid w:val="008D1B1B"/>
    <w:rsid w:val="008D1D02"/>
    <w:rsid w:val="008D1EC0"/>
    <w:rsid w:val="008D20FE"/>
    <w:rsid w:val="008D21B6"/>
    <w:rsid w:val="008D2220"/>
    <w:rsid w:val="008D2378"/>
    <w:rsid w:val="008D2685"/>
    <w:rsid w:val="008D2924"/>
    <w:rsid w:val="008D2C7C"/>
    <w:rsid w:val="008D3016"/>
    <w:rsid w:val="008D32AD"/>
    <w:rsid w:val="008D3307"/>
    <w:rsid w:val="008D33AF"/>
    <w:rsid w:val="008D34D6"/>
    <w:rsid w:val="008D356B"/>
    <w:rsid w:val="008D357D"/>
    <w:rsid w:val="008D3585"/>
    <w:rsid w:val="008D3708"/>
    <w:rsid w:val="008D389A"/>
    <w:rsid w:val="008D3A1D"/>
    <w:rsid w:val="008D3C8B"/>
    <w:rsid w:val="008D40D5"/>
    <w:rsid w:val="008D4269"/>
    <w:rsid w:val="008D44CE"/>
    <w:rsid w:val="008D46ED"/>
    <w:rsid w:val="008D4E10"/>
    <w:rsid w:val="008D4E71"/>
    <w:rsid w:val="008D58BD"/>
    <w:rsid w:val="008D5911"/>
    <w:rsid w:val="008D5AF7"/>
    <w:rsid w:val="008D601A"/>
    <w:rsid w:val="008D6232"/>
    <w:rsid w:val="008D63A4"/>
    <w:rsid w:val="008D6624"/>
    <w:rsid w:val="008D6658"/>
    <w:rsid w:val="008D66A4"/>
    <w:rsid w:val="008D691E"/>
    <w:rsid w:val="008D70DA"/>
    <w:rsid w:val="008D7503"/>
    <w:rsid w:val="008D77B5"/>
    <w:rsid w:val="008D780F"/>
    <w:rsid w:val="008D7C4E"/>
    <w:rsid w:val="008D7F99"/>
    <w:rsid w:val="008E070C"/>
    <w:rsid w:val="008E0A81"/>
    <w:rsid w:val="008E0E72"/>
    <w:rsid w:val="008E0EBC"/>
    <w:rsid w:val="008E0FC2"/>
    <w:rsid w:val="008E109B"/>
    <w:rsid w:val="008E11C8"/>
    <w:rsid w:val="008E1921"/>
    <w:rsid w:val="008E1ACF"/>
    <w:rsid w:val="008E1C10"/>
    <w:rsid w:val="008E1C76"/>
    <w:rsid w:val="008E1E46"/>
    <w:rsid w:val="008E22DB"/>
    <w:rsid w:val="008E24B1"/>
    <w:rsid w:val="008E2A4B"/>
    <w:rsid w:val="008E2B05"/>
    <w:rsid w:val="008E3363"/>
    <w:rsid w:val="008E347E"/>
    <w:rsid w:val="008E3A9E"/>
    <w:rsid w:val="008E3EEF"/>
    <w:rsid w:val="008E4338"/>
    <w:rsid w:val="008E4345"/>
    <w:rsid w:val="008E4365"/>
    <w:rsid w:val="008E45EF"/>
    <w:rsid w:val="008E497D"/>
    <w:rsid w:val="008E4980"/>
    <w:rsid w:val="008E4A1B"/>
    <w:rsid w:val="008E4A24"/>
    <w:rsid w:val="008E4CB8"/>
    <w:rsid w:val="008E4E5B"/>
    <w:rsid w:val="008E4F77"/>
    <w:rsid w:val="008E61A0"/>
    <w:rsid w:val="008E63D5"/>
    <w:rsid w:val="008E669E"/>
    <w:rsid w:val="008E6C0A"/>
    <w:rsid w:val="008E75AD"/>
    <w:rsid w:val="008E791A"/>
    <w:rsid w:val="008F030B"/>
    <w:rsid w:val="008F043E"/>
    <w:rsid w:val="008F0570"/>
    <w:rsid w:val="008F0D1B"/>
    <w:rsid w:val="008F13E2"/>
    <w:rsid w:val="008F169B"/>
    <w:rsid w:val="008F181D"/>
    <w:rsid w:val="008F1AE0"/>
    <w:rsid w:val="008F1C66"/>
    <w:rsid w:val="008F2280"/>
    <w:rsid w:val="008F2807"/>
    <w:rsid w:val="008F2AA6"/>
    <w:rsid w:val="008F2AF2"/>
    <w:rsid w:val="008F2F9F"/>
    <w:rsid w:val="008F32A4"/>
    <w:rsid w:val="008F38E3"/>
    <w:rsid w:val="008F3A4A"/>
    <w:rsid w:val="008F3D59"/>
    <w:rsid w:val="008F3FE3"/>
    <w:rsid w:val="008F41A1"/>
    <w:rsid w:val="008F4535"/>
    <w:rsid w:val="008F453D"/>
    <w:rsid w:val="008F461A"/>
    <w:rsid w:val="008F4854"/>
    <w:rsid w:val="008F4F9E"/>
    <w:rsid w:val="008F5480"/>
    <w:rsid w:val="008F5799"/>
    <w:rsid w:val="008F57DC"/>
    <w:rsid w:val="008F5822"/>
    <w:rsid w:val="008F5A0B"/>
    <w:rsid w:val="008F5E12"/>
    <w:rsid w:val="008F6681"/>
    <w:rsid w:val="008F66F0"/>
    <w:rsid w:val="008F6B26"/>
    <w:rsid w:val="008F7294"/>
    <w:rsid w:val="008F74D4"/>
    <w:rsid w:val="008F7CFA"/>
    <w:rsid w:val="008F7E4C"/>
    <w:rsid w:val="009000A1"/>
    <w:rsid w:val="00900343"/>
    <w:rsid w:val="009008E8"/>
    <w:rsid w:val="009018CB"/>
    <w:rsid w:val="00901A1A"/>
    <w:rsid w:val="00901BC8"/>
    <w:rsid w:val="00901E60"/>
    <w:rsid w:val="00902042"/>
    <w:rsid w:val="009026F0"/>
    <w:rsid w:val="00903471"/>
    <w:rsid w:val="00903630"/>
    <w:rsid w:val="009037EA"/>
    <w:rsid w:val="009038C4"/>
    <w:rsid w:val="0090391C"/>
    <w:rsid w:val="00903B68"/>
    <w:rsid w:val="0090435E"/>
    <w:rsid w:val="00904415"/>
    <w:rsid w:val="0090484A"/>
    <w:rsid w:val="00904908"/>
    <w:rsid w:val="00904A93"/>
    <w:rsid w:val="00904D12"/>
    <w:rsid w:val="00904ECD"/>
    <w:rsid w:val="00905033"/>
    <w:rsid w:val="0090507E"/>
    <w:rsid w:val="0090574F"/>
    <w:rsid w:val="00905BAB"/>
    <w:rsid w:val="00905EC2"/>
    <w:rsid w:val="009060E0"/>
    <w:rsid w:val="0090621E"/>
    <w:rsid w:val="0090637A"/>
    <w:rsid w:val="009065EF"/>
    <w:rsid w:val="009066C6"/>
    <w:rsid w:val="009067CC"/>
    <w:rsid w:val="009068DB"/>
    <w:rsid w:val="00906972"/>
    <w:rsid w:val="00906D0A"/>
    <w:rsid w:val="0090704C"/>
    <w:rsid w:val="00907168"/>
    <w:rsid w:val="00907671"/>
    <w:rsid w:val="009077A7"/>
    <w:rsid w:val="00907C5F"/>
    <w:rsid w:val="00907C6A"/>
    <w:rsid w:val="00907D3A"/>
    <w:rsid w:val="00907EDD"/>
    <w:rsid w:val="0091037A"/>
    <w:rsid w:val="00910A23"/>
    <w:rsid w:val="00910B39"/>
    <w:rsid w:val="00910C50"/>
    <w:rsid w:val="009111E1"/>
    <w:rsid w:val="0091189F"/>
    <w:rsid w:val="00911E21"/>
    <w:rsid w:val="00912610"/>
    <w:rsid w:val="009128F8"/>
    <w:rsid w:val="00912DAB"/>
    <w:rsid w:val="009137B0"/>
    <w:rsid w:val="0091381D"/>
    <w:rsid w:val="00913CA3"/>
    <w:rsid w:val="0091453B"/>
    <w:rsid w:val="0091484E"/>
    <w:rsid w:val="00914872"/>
    <w:rsid w:val="00914AB3"/>
    <w:rsid w:val="00914F60"/>
    <w:rsid w:val="00915299"/>
    <w:rsid w:val="00915506"/>
    <w:rsid w:val="00916046"/>
    <w:rsid w:val="009166EB"/>
    <w:rsid w:val="00916851"/>
    <w:rsid w:val="0091694F"/>
    <w:rsid w:val="00917346"/>
    <w:rsid w:val="00917609"/>
    <w:rsid w:val="0091782A"/>
    <w:rsid w:val="009178DE"/>
    <w:rsid w:val="00917A67"/>
    <w:rsid w:val="00917B39"/>
    <w:rsid w:val="00917C83"/>
    <w:rsid w:val="00917E20"/>
    <w:rsid w:val="00920A49"/>
    <w:rsid w:val="00920B4D"/>
    <w:rsid w:val="00920D85"/>
    <w:rsid w:val="009214F5"/>
    <w:rsid w:val="00921F73"/>
    <w:rsid w:val="00922475"/>
    <w:rsid w:val="0092248A"/>
    <w:rsid w:val="009226E3"/>
    <w:rsid w:val="00922B88"/>
    <w:rsid w:val="00922D7A"/>
    <w:rsid w:val="0092328B"/>
    <w:rsid w:val="0092362E"/>
    <w:rsid w:val="00924234"/>
    <w:rsid w:val="00924602"/>
    <w:rsid w:val="00924AC4"/>
    <w:rsid w:val="00924C11"/>
    <w:rsid w:val="00924CCB"/>
    <w:rsid w:val="00924EC5"/>
    <w:rsid w:val="00925100"/>
    <w:rsid w:val="00925280"/>
    <w:rsid w:val="009257FD"/>
    <w:rsid w:val="00925923"/>
    <w:rsid w:val="009261C8"/>
    <w:rsid w:val="00926283"/>
    <w:rsid w:val="009265F0"/>
    <w:rsid w:val="00926779"/>
    <w:rsid w:val="00926DAD"/>
    <w:rsid w:val="00926EEE"/>
    <w:rsid w:val="00927132"/>
    <w:rsid w:val="009272F2"/>
    <w:rsid w:val="009272FF"/>
    <w:rsid w:val="0092733F"/>
    <w:rsid w:val="009273DB"/>
    <w:rsid w:val="00927CE0"/>
    <w:rsid w:val="00927E7F"/>
    <w:rsid w:val="00930991"/>
    <w:rsid w:val="009315BE"/>
    <w:rsid w:val="00931692"/>
    <w:rsid w:val="009316AA"/>
    <w:rsid w:val="00931996"/>
    <w:rsid w:val="00931B4A"/>
    <w:rsid w:val="00931CD3"/>
    <w:rsid w:val="00931FC9"/>
    <w:rsid w:val="0093225F"/>
    <w:rsid w:val="00932723"/>
    <w:rsid w:val="00932AB7"/>
    <w:rsid w:val="00932B0E"/>
    <w:rsid w:val="00932D25"/>
    <w:rsid w:val="0093306B"/>
    <w:rsid w:val="0093321E"/>
    <w:rsid w:val="009332B6"/>
    <w:rsid w:val="009333BD"/>
    <w:rsid w:val="009333C3"/>
    <w:rsid w:val="0093397D"/>
    <w:rsid w:val="00933AE5"/>
    <w:rsid w:val="00933D17"/>
    <w:rsid w:val="00933F33"/>
    <w:rsid w:val="0093403E"/>
    <w:rsid w:val="0093417D"/>
    <w:rsid w:val="00934313"/>
    <w:rsid w:val="009345B3"/>
    <w:rsid w:val="0093485E"/>
    <w:rsid w:val="00934B57"/>
    <w:rsid w:val="00934C75"/>
    <w:rsid w:val="00934FD8"/>
    <w:rsid w:val="009351BE"/>
    <w:rsid w:val="009359B6"/>
    <w:rsid w:val="00935AB2"/>
    <w:rsid w:val="00935B59"/>
    <w:rsid w:val="0093621D"/>
    <w:rsid w:val="009364C5"/>
    <w:rsid w:val="00936A04"/>
    <w:rsid w:val="00936A96"/>
    <w:rsid w:val="00936F74"/>
    <w:rsid w:val="0093702C"/>
    <w:rsid w:val="00937664"/>
    <w:rsid w:val="00937F34"/>
    <w:rsid w:val="00937F3E"/>
    <w:rsid w:val="00940021"/>
    <w:rsid w:val="00940390"/>
    <w:rsid w:val="009409C7"/>
    <w:rsid w:val="00940B58"/>
    <w:rsid w:val="00940BDF"/>
    <w:rsid w:val="0094144D"/>
    <w:rsid w:val="009419BC"/>
    <w:rsid w:val="00941A07"/>
    <w:rsid w:val="00941A16"/>
    <w:rsid w:val="009428BD"/>
    <w:rsid w:val="009428EB"/>
    <w:rsid w:val="009428F7"/>
    <w:rsid w:val="00942CED"/>
    <w:rsid w:val="0094313A"/>
    <w:rsid w:val="00943306"/>
    <w:rsid w:val="00943329"/>
    <w:rsid w:val="0094340C"/>
    <w:rsid w:val="009434F1"/>
    <w:rsid w:val="00943968"/>
    <w:rsid w:val="0094403E"/>
    <w:rsid w:val="0094441C"/>
    <w:rsid w:val="009448F0"/>
    <w:rsid w:val="00944B59"/>
    <w:rsid w:val="00944F19"/>
    <w:rsid w:val="009452A7"/>
    <w:rsid w:val="0094560F"/>
    <w:rsid w:val="0094572E"/>
    <w:rsid w:val="00945792"/>
    <w:rsid w:val="00945C74"/>
    <w:rsid w:val="00945C7B"/>
    <w:rsid w:val="00946014"/>
    <w:rsid w:val="009464F3"/>
    <w:rsid w:val="00946781"/>
    <w:rsid w:val="009467C9"/>
    <w:rsid w:val="009467E8"/>
    <w:rsid w:val="00946884"/>
    <w:rsid w:val="00946921"/>
    <w:rsid w:val="00946D1F"/>
    <w:rsid w:val="00947130"/>
    <w:rsid w:val="009471FD"/>
    <w:rsid w:val="0094775D"/>
    <w:rsid w:val="00950294"/>
    <w:rsid w:val="00950331"/>
    <w:rsid w:val="009506CE"/>
    <w:rsid w:val="0095090B"/>
    <w:rsid w:val="00950B44"/>
    <w:rsid w:val="00950B69"/>
    <w:rsid w:val="00950BA3"/>
    <w:rsid w:val="00950D01"/>
    <w:rsid w:val="00950E0B"/>
    <w:rsid w:val="009511AE"/>
    <w:rsid w:val="00951581"/>
    <w:rsid w:val="0095177C"/>
    <w:rsid w:val="00951B78"/>
    <w:rsid w:val="00952218"/>
    <w:rsid w:val="009522E9"/>
    <w:rsid w:val="0095274C"/>
    <w:rsid w:val="00952F44"/>
    <w:rsid w:val="00953C2F"/>
    <w:rsid w:val="00953EFC"/>
    <w:rsid w:val="00953FAC"/>
    <w:rsid w:val="0095446F"/>
    <w:rsid w:val="00954597"/>
    <w:rsid w:val="009545E7"/>
    <w:rsid w:val="00954CD3"/>
    <w:rsid w:val="00955204"/>
    <w:rsid w:val="00955287"/>
    <w:rsid w:val="00955328"/>
    <w:rsid w:val="00955438"/>
    <w:rsid w:val="00955615"/>
    <w:rsid w:val="00955A17"/>
    <w:rsid w:val="00955BF2"/>
    <w:rsid w:val="00955DA1"/>
    <w:rsid w:val="009560DF"/>
    <w:rsid w:val="0095657A"/>
    <w:rsid w:val="00956848"/>
    <w:rsid w:val="00956A02"/>
    <w:rsid w:val="00956BA1"/>
    <w:rsid w:val="00956C15"/>
    <w:rsid w:val="0095704E"/>
    <w:rsid w:val="00957179"/>
    <w:rsid w:val="0095723E"/>
    <w:rsid w:val="0095726B"/>
    <w:rsid w:val="0095732B"/>
    <w:rsid w:val="00957399"/>
    <w:rsid w:val="0095757F"/>
    <w:rsid w:val="00957A63"/>
    <w:rsid w:val="00957E0A"/>
    <w:rsid w:val="00957E19"/>
    <w:rsid w:val="00957F8C"/>
    <w:rsid w:val="009602E9"/>
    <w:rsid w:val="00960334"/>
    <w:rsid w:val="009603D7"/>
    <w:rsid w:val="0096052E"/>
    <w:rsid w:val="009606B8"/>
    <w:rsid w:val="009606EC"/>
    <w:rsid w:val="009608C4"/>
    <w:rsid w:val="00960A35"/>
    <w:rsid w:val="00960C44"/>
    <w:rsid w:val="00960CA6"/>
    <w:rsid w:val="00960FB0"/>
    <w:rsid w:val="009613DD"/>
    <w:rsid w:val="009618FF"/>
    <w:rsid w:val="00961902"/>
    <w:rsid w:val="00961AAB"/>
    <w:rsid w:val="00961B8D"/>
    <w:rsid w:val="009622D2"/>
    <w:rsid w:val="009626F3"/>
    <w:rsid w:val="00962982"/>
    <w:rsid w:val="009633DB"/>
    <w:rsid w:val="00963612"/>
    <w:rsid w:val="009638E2"/>
    <w:rsid w:val="00963A02"/>
    <w:rsid w:val="00963AF1"/>
    <w:rsid w:val="00963BB3"/>
    <w:rsid w:val="00963C77"/>
    <w:rsid w:val="00963E01"/>
    <w:rsid w:val="00963EDC"/>
    <w:rsid w:val="0096418B"/>
    <w:rsid w:val="00964384"/>
    <w:rsid w:val="009645A5"/>
    <w:rsid w:val="00964744"/>
    <w:rsid w:val="00964961"/>
    <w:rsid w:val="00965340"/>
    <w:rsid w:val="009655B0"/>
    <w:rsid w:val="00965751"/>
    <w:rsid w:val="009657A3"/>
    <w:rsid w:val="0096598C"/>
    <w:rsid w:val="00965CDE"/>
    <w:rsid w:val="00965D3D"/>
    <w:rsid w:val="00965DF2"/>
    <w:rsid w:val="00966318"/>
    <w:rsid w:val="0096660F"/>
    <w:rsid w:val="00966832"/>
    <w:rsid w:val="00966C38"/>
    <w:rsid w:val="00966C7F"/>
    <w:rsid w:val="009672B3"/>
    <w:rsid w:val="00967892"/>
    <w:rsid w:val="00967B61"/>
    <w:rsid w:val="00967D09"/>
    <w:rsid w:val="00970081"/>
    <w:rsid w:val="009700D2"/>
    <w:rsid w:val="009704AC"/>
    <w:rsid w:val="009707B1"/>
    <w:rsid w:val="0097095D"/>
    <w:rsid w:val="00970D33"/>
    <w:rsid w:val="00970E03"/>
    <w:rsid w:val="00970F08"/>
    <w:rsid w:val="00971045"/>
    <w:rsid w:val="009711A0"/>
    <w:rsid w:val="00971428"/>
    <w:rsid w:val="009716D4"/>
    <w:rsid w:val="0097203A"/>
    <w:rsid w:val="0097263C"/>
    <w:rsid w:val="00972952"/>
    <w:rsid w:val="00972A99"/>
    <w:rsid w:val="00972F8C"/>
    <w:rsid w:val="00973071"/>
    <w:rsid w:val="0097328B"/>
    <w:rsid w:val="00973433"/>
    <w:rsid w:val="00973524"/>
    <w:rsid w:val="00973B50"/>
    <w:rsid w:val="00973B79"/>
    <w:rsid w:val="00973F9D"/>
    <w:rsid w:val="00974027"/>
    <w:rsid w:val="0097445D"/>
    <w:rsid w:val="0097495D"/>
    <w:rsid w:val="00974D00"/>
    <w:rsid w:val="00974D01"/>
    <w:rsid w:val="00974E02"/>
    <w:rsid w:val="0097512E"/>
    <w:rsid w:val="009752F7"/>
    <w:rsid w:val="009754CE"/>
    <w:rsid w:val="00975C75"/>
    <w:rsid w:val="009764CD"/>
    <w:rsid w:val="009765ED"/>
    <w:rsid w:val="009767D4"/>
    <w:rsid w:val="00976A4A"/>
    <w:rsid w:val="00976DC0"/>
    <w:rsid w:val="00976E55"/>
    <w:rsid w:val="00976EFE"/>
    <w:rsid w:val="0097740B"/>
    <w:rsid w:val="0097744F"/>
    <w:rsid w:val="009774A3"/>
    <w:rsid w:val="009775AE"/>
    <w:rsid w:val="009778C1"/>
    <w:rsid w:val="00977EE7"/>
    <w:rsid w:val="0098033C"/>
    <w:rsid w:val="0098057F"/>
    <w:rsid w:val="00980697"/>
    <w:rsid w:val="009808A4"/>
    <w:rsid w:val="00980952"/>
    <w:rsid w:val="00980D68"/>
    <w:rsid w:val="00980DE2"/>
    <w:rsid w:val="00981820"/>
    <w:rsid w:val="00981929"/>
    <w:rsid w:val="00981C5B"/>
    <w:rsid w:val="00981ED0"/>
    <w:rsid w:val="0098207D"/>
    <w:rsid w:val="00982154"/>
    <w:rsid w:val="0098271B"/>
    <w:rsid w:val="00982B74"/>
    <w:rsid w:val="00982BA4"/>
    <w:rsid w:val="00983059"/>
    <w:rsid w:val="009839BC"/>
    <w:rsid w:val="00983AD3"/>
    <w:rsid w:val="00983D12"/>
    <w:rsid w:val="00983ECA"/>
    <w:rsid w:val="00983F85"/>
    <w:rsid w:val="0098452E"/>
    <w:rsid w:val="00984BC3"/>
    <w:rsid w:val="00984C5E"/>
    <w:rsid w:val="0098591D"/>
    <w:rsid w:val="00985AFD"/>
    <w:rsid w:val="009860A1"/>
    <w:rsid w:val="009860BF"/>
    <w:rsid w:val="00986623"/>
    <w:rsid w:val="0098677C"/>
    <w:rsid w:val="00986EDE"/>
    <w:rsid w:val="00986F6A"/>
    <w:rsid w:val="00986FB5"/>
    <w:rsid w:val="00987311"/>
    <w:rsid w:val="00987357"/>
    <w:rsid w:val="00987448"/>
    <w:rsid w:val="0098773E"/>
    <w:rsid w:val="00987A4E"/>
    <w:rsid w:val="00987A6A"/>
    <w:rsid w:val="00987F2E"/>
    <w:rsid w:val="009902D2"/>
    <w:rsid w:val="00990772"/>
    <w:rsid w:val="0099095C"/>
    <w:rsid w:val="00990DA5"/>
    <w:rsid w:val="00990F43"/>
    <w:rsid w:val="009912DE"/>
    <w:rsid w:val="0099208D"/>
    <w:rsid w:val="0099223A"/>
    <w:rsid w:val="00992329"/>
    <w:rsid w:val="00992657"/>
    <w:rsid w:val="00992763"/>
    <w:rsid w:val="009927B2"/>
    <w:rsid w:val="00992BA7"/>
    <w:rsid w:val="00992E1A"/>
    <w:rsid w:val="00992FC8"/>
    <w:rsid w:val="00993384"/>
    <w:rsid w:val="009933D4"/>
    <w:rsid w:val="00993497"/>
    <w:rsid w:val="0099378D"/>
    <w:rsid w:val="009937BD"/>
    <w:rsid w:val="009939A9"/>
    <w:rsid w:val="00993AB2"/>
    <w:rsid w:val="00993E6E"/>
    <w:rsid w:val="009942FC"/>
    <w:rsid w:val="009949AC"/>
    <w:rsid w:val="00994D1C"/>
    <w:rsid w:val="00995608"/>
    <w:rsid w:val="0099581D"/>
    <w:rsid w:val="00995994"/>
    <w:rsid w:val="009959F4"/>
    <w:rsid w:val="00995A2D"/>
    <w:rsid w:val="00995ADA"/>
    <w:rsid w:val="00995D0E"/>
    <w:rsid w:val="00995ECC"/>
    <w:rsid w:val="009960CA"/>
    <w:rsid w:val="00996399"/>
    <w:rsid w:val="00996717"/>
    <w:rsid w:val="0099672D"/>
    <w:rsid w:val="00996A8F"/>
    <w:rsid w:val="009972F0"/>
    <w:rsid w:val="009979D9"/>
    <w:rsid w:val="00997E42"/>
    <w:rsid w:val="00997EB7"/>
    <w:rsid w:val="00997F5C"/>
    <w:rsid w:val="009A0168"/>
    <w:rsid w:val="009A01AA"/>
    <w:rsid w:val="009A077E"/>
    <w:rsid w:val="009A080C"/>
    <w:rsid w:val="009A089F"/>
    <w:rsid w:val="009A092C"/>
    <w:rsid w:val="009A0D45"/>
    <w:rsid w:val="009A0E07"/>
    <w:rsid w:val="009A1238"/>
    <w:rsid w:val="009A1331"/>
    <w:rsid w:val="009A18B3"/>
    <w:rsid w:val="009A221B"/>
    <w:rsid w:val="009A229C"/>
    <w:rsid w:val="009A2389"/>
    <w:rsid w:val="009A2774"/>
    <w:rsid w:val="009A29AE"/>
    <w:rsid w:val="009A30E8"/>
    <w:rsid w:val="009A3119"/>
    <w:rsid w:val="009A3199"/>
    <w:rsid w:val="009A3462"/>
    <w:rsid w:val="009A39CE"/>
    <w:rsid w:val="009A3EC9"/>
    <w:rsid w:val="009A47FA"/>
    <w:rsid w:val="009A4A79"/>
    <w:rsid w:val="009A4CAC"/>
    <w:rsid w:val="009A4E7D"/>
    <w:rsid w:val="009A4F5F"/>
    <w:rsid w:val="009A4FBD"/>
    <w:rsid w:val="009A5025"/>
    <w:rsid w:val="009A5184"/>
    <w:rsid w:val="009A51E1"/>
    <w:rsid w:val="009A546F"/>
    <w:rsid w:val="009A55BE"/>
    <w:rsid w:val="009A570E"/>
    <w:rsid w:val="009A5B17"/>
    <w:rsid w:val="009A6442"/>
    <w:rsid w:val="009A6B2C"/>
    <w:rsid w:val="009A6D5A"/>
    <w:rsid w:val="009A6DA2"/>
    <w:rsid w:val="009A725E"/>
    <w:rsid w:val="009A728C"/>
    <w:rsid w:val="009A78CB"/>
    <w:rsid w:val="009A7B1B"/>
    <w:rsid w:val="009A7CC5"/>
    <w:rsid w:val="009B0213"/>
    <w:rsid w:val="009B02EB"/>
    <w:rsid w:val="009B03C6"/>
    <w:rsid w:val="009B056D"/>
    <w:rsid w:val="009B058A"/>
    <w:rsid w:val="009B0829"/>
    <w:rsid w:val="009B0D9A"/>
    <w:rsid w:val="009B138C"/>
    <w:rsid w:val="009B1A67"/>
    <w:rsid w:val="009B1AA3"/>
    <w:rsid w:val="009B1FAC"/>
    <w:rsid w:val="009B20C8"/>
    <w:rsid w:val="009B2817"/>
    <w:rsid w:val="009B2CC0"/>
    <w:rsid w:val="009B3362"/>
    <w:rsid w:val="009B3F01"/>
    <w:rsid w:val="009B3F9B"/>
    <w:rsid w:val="009B4161"/>
    <w:rsid w:val="009B4E05"/>
    <w:rsid w:val="009B5365"/>
    <w:rsid w:val="009B557F"/>
    <w:rsid w:val="009B5EA0"/>
    <w:rsid w:val="009B683B"/>
    <w:rsid w:val="009B6ACF"/>
    <w:rsid w:val="009B6B64"/>
    <w:rsid w:val="009B7085"/>
    <w:rsid w:val="009B7290"/>
    <w:rsid w:val="009B7C30"/>
    <w:rsid w:val="009B7D4C"/>
    <w:rsid w:val="009C0012"/>
    <w:rsid w:val="009C0071"/>
    <w:rsid w:val="009C0A65"/>
    <w:rsid w:val="009C0C95"/>
    <w:rsid w:val="009C0D3F"/>
    <w:rsid w:val="009C0DCF"/>
    <w:rsid w:val="009C0E21"/>
    <w:rsid w:val="009C0E61"/>
    <w:rsid w:val="009C1002"/>
    <w:rsid w:val="009C13B6"/>
    <w:rsid w:val="009C163F"/>
    <w:rsid w:val="009C17B9"/>
    <w:rsid w:val="009C196A"/>
    <w:rsid w:val="009C1B42"/>
    <w:rsid w:val="009C2035"/>
    <w:rsid w:val="009C24F4"/>
    <w:rsid w:val="009C255D"/>
    <w:rsid w:val="009C2597"/>
    <w:rsid w:val="009C267C"/>
    <w:rsid w:val="009C279A"/>
    <w:rsid w:val="009C2A78"/>
    <w:rsid w:val="009C2D65"/>
    <w:rsid w:val="009C327B"/>
    <w:rsid w:val="009C3300"/>
    <w:rsid w:val="009C372E"/>
    <w:rsid w:val="009C376A"/>
    <w:rsid w:val="009C3AE0"/>
    <w:rsid w:val="009C3D0B"/>
    <w:rsid w:val="009C43EF"/>
    <w:rsid w:val="009C452F"/>
    <w:rsid w:val="009C4A26"/>
    <w:rsid w:val="009C4A8E"/>
    <w:rsid w:val="009C4BB7"/>
    <w:rsid w:val="009C4C22"/>
    <w:rsid w:val="009C508A"/>
    <w:rsid w:val="009C52FC"/>
    <w:rsid w:val="009C5415"/>
    <w:rsid w:val="009C5E41"/>
    <w:rsid w:val="009C62FF"/>
    <w:rsid w:val="009C63DB"/>
    <w:rsid w:val="009C6514"/>
    <w:rsid w:val="009C6DA9"/>
    <w:rsid w:val="009C6E79"/>
    <w:rsid w:val="009C6F82"/>
    <w:rsid w:val="009C7563"/>
    <w:rsid w:val="009C7C0E"/>
    <w:rsid w:val="009C7D46"/>
    <w:rsid w:val="009C7DF0"/>
    <w:rsid w:val="009C7E91"/>
    <w:rsid w:val="009C7E94"/>
    <w:rsid w:val="009C7EA5"/>
    <w:rsid w:val="009D00E8"/>
    <w:rsid w:val="009D05B5"/>
    <w:rsid w:val="009D0963"/>
    <w:rsid w:val="009D0AAA"/>
    <w:rsid w:val="009D0C95"/>
    <w:rsid w:val="009D0CD7"/>
    <w:rsid w:val="009D175F"/>
    <w:rsid w:val="009D1D22"/>
    <w:rsid w:val="009D1E19"/>
    <w:rsid w:val="009D2040"/>
    <w:rsid w:val="009D25A7"/>
    <w:rsid w:val="009D263B"/>
    <w:rsid w:val="009D2739"/>
    <w:rsid w:val="009D2E45"/>
    <w:rsid w:val="009D34A2"/>
    <w:rsid w:val="009D388B"/>
    <w:rsid w:val="009D388D"/>
    <w:rsid w:val="009D38AA"/>
    <w:rsid w:val="009D43C4"/>
    <w:rsid w:val="009D4C16"/>
    <w:rsid w:val="009D4DF6"/>
    <w:rsid w:val="009D4F41"/>
    <w:rsid w:val="009D5313"/>
    <w:rsid w:val="009D53D5"/>
    <w:rsid w:val="009D5863"/>
    <w:rsid w:val="009D5ABD"/>
    <w:rsid w:val="009D5C3A"/>
    <w:rsid w:val="009D6196"/>
    <w:rsid w:val="009D6214"/>
    <w:rsid w:val="009D6C8D"/>
    <w:rsid w:val="009D6DC9"/>
    <w:rsid w:val="009D70D9"/>
    <w:rsid w:val="009D71DF"/>
    <w:rsid w:val="009D760B"/>
    <w:rsid w:val="009D77BA"/>
    <w:rsid w:val="009D7A27"/>
    <w:rsid w:val="009E0011"/>
    <w:rsid w:val="009E00CA"/>
    <w:rsid w:val="009E02B9"/>
    <w:rsid w:val="009E0315"/>
    <w:rsid w:val="009E04E6"/>
    <w:rsid w:val="009E08B9"/>
    <w:rsid w:val="009E0959"/>
    <w:rsid w:val="009E17E6"/>
    <w:rsid w:val="009E1811"/>
    <w:rsid w:val="009E1965"/>
    <w:rsid w:val="009E1FC8"/>
    <w:rsid w:val="009E1FCF"/>
    <w:rsid w:val="009E2470"/>
    <w:rsid w:val="009E24EC"/>
    <w:rsid w:val="009E3286"/>
    <w:rsid w:val="009E3441"/>
    <w:rsid w:val="009E392D"/>
    <w:rsid w:val="009E393F"/>
    <w:rsid w:val="009E3962"/>
    <w:rsid w:val="009E3A1F"/>
    <w:rsid w:val="009E3F46"/>
    <w:rsid w:val="009E475B"/>
    <w:rsid w:val="009E48C9"/>
    <w:rsid w:val="009E4A42"/>
    <w:rsid w:val="009E4C32"/>
    <w:rsid w:val="009E4FB0"/>
    <w:rsid w:val="009E4FC0"/>
    <w:rsid w:val="009E5443"/>
    <w:rsid w:val="009E5C05"/>
    <w:rsid w:val="009E5CCC"/>
    <w:rsid w:val="009E60C4"/>
    <w:rsid w:val="009E62DC"/>
    <w:rsid w:val="009E63E5"/>
    <w:rsid w:val="009E6C44"/>
    <w:rsid w:val="009E6CD8"/>
    <w:rsid w:val="009E7185"/>
    <w:rsid w:val="009E746C"/>
    <w:rsid w:val="009E7815"/>
    <w:rsid w:val="009E7BC1"/>
    <w:rsid w:val="009E7C4C"/>
    <w:rsid w:val="009F0803"/>
    <w:rsid w:val="009F0B05"/>
    <w:rsid w:val="009F0E48"/>
    <w:rsid w:val="009F0E9D"/>
    <w:rsid w:val="009F0ECA"/>
    <w:rsid w:val="009F0F2A"/>
    <w:rsid w:val="009F109A"/>
    <w:rsid w:val="009F12B7"/>
    <w:rsid w:val="009F15BE"/>
    <w:rsid w:val="009F1B23"/>
    <w:rsid w:val="009F1C54"/>
    <w:rsid w:val="009F2485"/>
    <w:rsid w:val="009F24DA"/>
    <w:rsid w:val="009F265A"/>
    <w:rsid w:val="009F2ADC"/>
    <w:rsid w:val="009F2DC0"/>
    <w:rsid w:val="009F338A"/>
    <w:rsid w:val="009F3B3D"/>
    <w:rsid w:val="009F3B61"/>
    <w:rsid w:val="009F3FD9"/>
    <w:rsid w:val="009F44A4"/>
    <w:rsid w:val="009F454E"/>
    <w:rsid w:val="009F47AA"/>
    <w:rsid w:val="009F5152"/>
    <w:rsid w:val="009F51C9"/>
    <w:rsid w:val="009F55C7"/>
    <w:rsid w:val="009F57CA"/>
    <w:rsid w:val="009F57FD"/>
    <w:rsid w:val="009F59FD"/>
    <w:rsid w:val="009F5C19"/>
    <w:rsid w:val="009F5CC7"/>
    <w:rsid w:val="009F5DF2"/>
    <w:rsid w:val="009F5ECA"/>
    <w:rsid w:val="009F5ED0"/>
    <w:rsid w:val="009F604A"/>
    <w:rsid w:val="009F6326"/>
    <w:rsid w:val="009F6581"/>
    <w:rsid w:val="009F65E3"/>
    <w:rsid w:val="009F752E"/>
    <w:rsid w:val="009F78D2"/>
    <w:rsid w:val="009F7BAB"/>
    <w:rsid w:val="00A003F8"/>
    <w:rsid w:val="00A0045B"/>
    <w:rsid w:val="00A004DF"/>
    <w:rsid w:val="00A0074D"/>
    <w:rsid w:val="00A007B8"/>
    <w:rsid w:val="00A009BF"/>
    <w:rsid w:val="00A00AA2"/>
    <w:rsid w:val="00A00B95"/>
    <w:rsid w:val="00A016E0"/>
    <w:rsid w:val="00A018DD"/>
    <w:rsid w:val="00A019FB"/>
    <w:rsid w:val="00A01B32"/>
    <w:rsid w:val="00A01FE6"/>
    <w:rsid w:val="00A0238A"/>
    <w:rsid w:val="00A02F46"/>
    <w:rsid w:val="00A031BB"/>
    <w:rsid w:val="00A0379C"/>
    <w:rsid w:val="00A03855"/>
    <w:rsid w:val="00A0387C"/>
    <w:rsid w:val="00A04262"/>
    <w:rsid w:val="00A0447A"/>
    <w:rsid w:val="00A0466B"/>
    <w:rsid w:val="00A046B4"/>
    <w:rsid w:val="00A051A3"/>
    <w:rsid w:val="00A058DE"/>
    <w:rsid w:val="00A05CC2"/>
    <w:rsid w:val="00A05F0C"/>
    <w:rsid w:val="00A061A4"/>
    <w:rsid w:val="00A061DC"/>
    <w:rsid w:val="00A06636"/>
    <w:rsid w:val="00A06862"/>
    <w:rsid w:val="00A06C85"/>
    <w:rsid w:val="00A06DD2"/>
    <w:rsid w:val="00A07175"/>
    <w:rsid w:val="00A07224"/>
    <w:rsid w:val="00A07575"/>
    <w:rsid w:val="00A07682"/>
    <w:rsid w:val="00A076CF"/>
    <w:rsid w:val="00A07882"/>
    <w:rsid w:val="00A078E5"/>
    <w:rsid w:val="00A07956"/>
    <w:rsid w:val="00A07E2C"/>
    <w:rsid w:val="00A101C2"/>
    <w:rsid w:val="00A105C3"/>
    <w:rsid w:val="00A10600"/>
    <w:rsid w:val="00A107BE"/>
    <w:rsid w:val="00A10DED"/>
    <w:rsid w:val="00A10FE2"/>
    <w:rsid w:val="00A11088"/>
    <w:rsid w:val="00A112C2"/>
    <w:rsid w:val="00A11353"/>
    <w:rsid w:val="00A117C1"/>
    <w:rsid w:val="00A11964"/>
    <w:rsid w:val="00A12041"/>
    <w:rsid w:val="00A1280A"/>
    <w:rsid w:val="00A1291F"/>
    <w:rsid w:val="00A12969"/>
    <w:rsid w:val="00A12E0E"/>
    <w:rsid w:val="00A12F74"/>
    <w:rsid w:val="00A13125"/>
    <w:rsid w:val="00A13F22"/>
    <w:rsid w:val="00A14000"/>
    <w:rsid w:val="00A1502D"/>
    <w:rsid w:val="00A1532C"/>
    <w:rsid w:val="00A15971"/>
    <w:rsid w:val="00A15ADF"/>
    <w:rsid w:val="00A15BCE"/>
    <w:rsid w:val="00A15D68"/>
    <w:rsid w:val="00A15FD3"/>
    <w:rsid w:val="00A16041"/>
    <w:rsid w:val="00A162CB"/>
    <w:rsid w:val="00A166AD"/>
    <w:rsid w:val="00A17A75"/>
    <w:rsid w:val="00A17EC4"/>
    <w:rsid w:val="00A20182"/>
    <w:rsid w:val="00A202A1"/>
    <w:rsid w:val="00A204F5"/>
    <w:rsid w:val="00A2059C"/>
    <w:rsid w:val="00A20758"/>
    <w:rsid w:val="00A20F2E"/>
    <w:rsid w:val="00A210D6"/>
    <w:rsid w:val="00A2136E"/>
    <w:rsid w:val="00A21428"/>
    <w:rsid w:val="00A21498"/>
    <w:rsid w:val="00A21A2E"/>
    <w:rsid w:val="00A2201F"/>
    <w:rsid w:val="00A225E2"/>
    <w:rsid w:val="00A226C0"/>
    <w:rsid w:val="00A2299A"/>
    <w:rsid w:val="00A22CCC"/>
    <w:rsid w:val="00A231A4"/>
    <w:rsid w:val="00A23326"/>
    <w:rsid w:val="00A2339D"/>
    <w:rsid w:val="00A234D2"/>
    <w:rsid w:val="00A235A7"/>
    <w:rsid w:val="00A237CC"/>
    <w:rsid w:val="00A23998"/>
    <w:rsid w:val="00A239F1"/>
    <w:rsid w:val="00A23D32"/>
    <w:rsid w:val="00A23FAD"/>
    <w:rsid w:val="00A2400C"/>
    <w:rsid w:val="00A247F5"/>
    <w:rsid w:val="00A249CF"/>
    <w:rsid w:val="00A249F8"/>
    <w:rsid w:val="00A24B88"/>
    <w:rsid w:val="00A255EE"/>
    <w:rsid w:val="00A25810"/>
    <w:rsid w:val="00A262AC"/>
    <w:rsid w:val="00A26703"/>
    <w:rsid w:val="00A26B79"/>
    <w:rsid w:val="00A26D54"/>
    <w:rsid w:val="00A2715E"/>
    <w:rsid w:val="00A274CC"/>
    <w:rsid w:val="00A2751E"/>
    <w:rsid w:val="00A278C6"/>
    <w:rsid w:val="00A278F5"/>
    <w:rsid w:val="00A27D5B"/>
    <w:rsid w:val="00A27DC5"/>
    <w:rsid w:val="00A27DE9"/>
    <w:rsid w:val="00A3077E"/>
    <w:rsid w:val="00A30799"/>
    <w:rsid w:val="00A307BC"/>
    <w:rsid w:val="00A307C3"/>
    <w:rsid w:val="00A30D2D"/>
    <w:rsid w:val="00A30ED2"/>
    <w:rsid w:val="00A310D0"/>
    <w:rsid w:val="00A313AA"/>
    <w:rsid w:val="00A31448"/>
    <w:rsid w:val="00A31487"/>
    <w:rsid w:val="00A315A3"/>
    <w:rsid w:val="00A319C1"/>
    <w:rsid w:val="00A31CBE"/>
    <w:rsid w:val="00A31D71"/>
    <w:rsid w:val="00A321F5"/>
    <w:rsid w:val="00A3241F"/>
    <w:rsid w:val="00A32450"/>
    <w:rsid w:val="00A32497"/>
    <w:rsid w:val="00A325CA"/>
    <w:rsid w:val="00A3298B"/>
    <w:rsid w:val="00A32A9C"/>
    <w:rsid w:val="00A32D2E"/>
    <w:rsid w:val="00A33038"/>
    <w:rsid w:val="00A33046"/>
    <w:rsid w:val="00A3359A"/>
    <w:rsid w:val="00A33A9F"/>
    <w:rsid w:val="00A33ACD"/>
    <w:rsid w:val="00A33C11"/>
    <w:rsid w:val="00A33D76"/>
    <w:rsid w:val="00A340B3"/>
    <w:rsid w:val="00A34100"/>
    <w:rsid w:val="00A34BB6"/>
    <w:rsid w:val="00A34FB5"/>
    <w:rsid w:val="00A353D2"/>
    <w:rsid w:val="00A353F8"/>
    <w:rsid w:val="00A355E9"/>
    <w:rsid w:val="00A357E2"/>
    <w:rsid w:val="00A35804"/>
    <w:rsid w:val="00A35889"/>
    <w:rsid w:val="00A35E4D"/>
    <w:rsid w:val="00A360CF"/>
    <w:rsid w:val="00A362AA"/>
    <w:rsid w:val="00A3631F"/>
    <w:rsid w:val="00A36572"/>
    <w:rsid w:val="00A37F03"/>
    <w:rsid w:val="00A4029F"/>
    <w:rsid w:val="00A4043D"/>
    <w:rsid w:val="00A40706"/>
    <w:rsid w:val="00A4085D"/>
    <w:rsid w:val="00A40EC1"/>
    <w:rsid w:val="00A413AE"/>
    <w:rsid w:val="00A4143C"/>
    <w:rsid w:val="00A4150E"/>
    <w:rsid w:val="00A416F8"/>
    <w:rsid w:val="00A417DE"/>
    <w:rsid w:val="00A41967"/>
    <w:rsid w:val="00A41C13"/>
    <w:rsid w:val="00A41C90"/>
    <w:rsid w:val="00A4265D"/>
    <w:rsid w:val="00A426BE"/>
    <w:rsid w:val="00A43119"/>
    <w:rsid w:val="00A4357D"/>
    <w:rsid w:val="00A4464E"/>
    <w:rsid w:val="00A44790"/>
    <w:rsid w:val="00A44B6A"/>
    <w:rsid w:val="00A4510D"/>
    <w:rsid w:val="00A4551B"/>
    <w:rsid w:val="00A45F56"/>
    <w:rsid w:val="00A468A3"/>
    <w:rsid w:val="00A468DF"/>
    <w:rsid w:val="00A4711C"/>
    <w:rsid w:val="00A47285"/>
    <w:rsid w:val="00A47306"/>
    <w:rsid w:val="00A474A9"/>
    <w:rsid w:val="00A47510"/>
    <w:rsid w:val="00A478AC"/>
    <w:rsid w:val="00A500A7"/>
    <w:rsid w:val="00A50285"/>
    <w:rsid w:val="00A5046D"/>
    <w:rsid w:val="00A506E0"/>
    <w:rsid w:val="00A50D0F"/>
    <w:rsid w:val="00A5101B"/>
    <w:rsid w:val="00A511A8"/>
    <w:rsid w:val="00A51232"/>
    <w:rsid w:val="00A512E4"/>
    <w:rsid w:val="00A5131A"/>
    <w:rsid w:val="00A5146F"/>
    <w:rsid w:val="00A515AE"/>
    <w:rsid w:val="00A518C4"/>
    <w:rsid w:val="00A51BDB"/>
    <w:rsid w:val="00A52345"/>
    <w:rsid w:val="00A523CE"/>
    <w:rsid w:val="00A52646"/>
    <w:rsid w:val="00A52BFF"/>
    <w:rsid w:val="00A52D53"/>
    <w:rsid w:val="00A52D71"/>
    <w:rsid w:val="00A52EF8"/>
    <w:rsid w:val="00A52F47"/>
    <w:rsid w:val="00A52F90"/>
    <w:rsid w:val="00A538EB"/>
    <w:rsid w:val="00A539D7"/>
    <w:rsid w:val="00A53AC1"/>
    <w:rsid w:val="00A547CB"/>
    <w:rsid w:val="00A54AC9"/>
    <w:rsid w:val="00A54D3B"/>
    <w:rsid w:val="00A54FB2"/>
    <w:rsid w:val="00A552E2"/>
    <w:rsid w:val="00A55415"/>
    <w:rsid w:val="00A555A1"/>
    <w:rsid w:val="00A5592C"/>
    <w:rsid w:val="00A55AF3"/>
    <w:rsid w:val="00A55B7E"/>
    <w:rsid w:val="00A55C02"/>
    <w:rsid w:val="00A560C2"/>
    <w:rsid w:val="00A561B9"/>
    <w:rsid w:val="00A562B6"/>
    <w:rsid w:val="00A56329"/>
    <w:rsid w:val="00A57068"/>
    <w:rsid w:val="00A5755E"/>
    <w:rsid w:val="00A575B1"/>
    <w:rsid w:val="00A57709"/>
    <w:rsid w:val="00A5772F"/>
    <w:rsid w:val="00A57991"/>
    <w:rsid w:val="00A57C55"/>
    <w:rsid w:val="00A60234"/>
    <w:rsid w:val="00A60869"/>
    <w:rsid w:val="00A60F58"/>
    <w:rsid w:val="00A611D6"/>
    <w:rsid w:val="00A6120F"/>
    <w:rsid w:val="00A61293"/>
    <w:rsid w:val="00A61438"/>
    <w:rsid w:val="00A61611"/>
    <w:rsid w:val="00A6164E"/>
    <w:rsid w:val="00A617D3"/>
    <w:rsid w:val="00A618A3"/>
    <w:rsid w:val="00A61B00"/>
    <w:rsid w:val="00A61CCA"/>
    <w:rsid w:val="00A61DF7"/>
    <w:rsid w:val="00A61F84"/>
    <w:rsid w:val="00A62251"/>
    <w:rsid w:val="00A62418"/>
    <w:rsid w:val="00A62437"/>
    <w:rsid w:val="00A62546"/>
    <w:rsid w:val="00A62F75"/>
    <w:rsid w:val="00A62FBA"/>
    <w:rsid w:val="00A631E9"/>
    <w:rsid w:val="00A6344E"/>
    <w:rsid w:val="00A634CA"/>
    <w:rsid w:val="00A6354A"/>
    <w:rsid w:val="00A6372F"/>
    <w:rsid w:val="00A63C49"/>
    <w:rsid w:val="00A64062"/>
    <w:rsid w:val="00A64219"/>
    <w:rsid w:val="00A64BE8"/>
    <w:rsid w:val="00A65166"/>
    <w:rsid w:val="00A653D9"/>
    <w:rsid w:val="00A656E9"/>
    <w:rsid w:val="00A6595F"/>
    <w:rsid w:val="00A65B64"/>
    <w:rsid w:val="00A65D72"/>
    <w:rsid w:val="00A65EE7"/>
    <w:rsid w:val="00A660B3"/>
    <w:rsid w:val="00A6617F"/>
    <w:rsid w:val="00A6629A"/>
    <w:rsid w:val="00A66839"/>
    <w:rsid w:val="00A668CD"/>
    <w:rsid w:val="00A669C3"/>
    <w:rsid w:val="00A669E2"/>
    <w:rsid w:val="00A66CFA"/>
    <w:rsid w:val="00A66F21"/>
    <w:rsid w:val="00A670F7"/>
    <w:rsid w:val="00A6716A"/>
    <w:rsid w:val="00A674DB"/>
    <w:rsid w:val="00A679F2"/>
    <w:rsid w:val="00A67AA4"/>
    <w:rsid w:val="00A67B1F"/>
    <w:rsid w:val="00A67B5C"/>
    <w:rsid w:val="00A67C30"/>
    <w:rsid w:val="00A67C7C"/>
    <w:rsid w:val="00A7006E"/>
    <w:rsid w:val="00A70498"/>
    <w:rsid w:val="00A706A6"/>
    <w:rsid w:val="00A70B90"/>
    <w:rsid w:val="00A714A9"/>
    <w:rsid w:val="00A716CC"/>
    <w:rsid w:val="00A71708"/>
    <w:rsid w:val="00A71996"/>
    <w:rsid w:val="00A72313"/>
    <w:rsid w:val="00A72791"/>
    <w:rsid w:val="00A72B2A"/>
    <w:rsid w:val="00A72D97"/>
    <w:rsid w:val="00A72D99"/>
    <w:rsid w:val="00A72DC3"/>
    <w:rsid w:val="00A73064"/>
    <w:rsid w:val="00A734D5"/>
    <w:rsid w:val="00A738FD"/>
    <w:rsid w:val="00A73CAB"/>
    <w:rsid w:val="00A73DBE"/>
    <w:rsid w:val="00A73FC7"/>
    <w:rsid w:val="00A74053"/>
    <w:rsid w:val="00A741A6"/>
    <w:rsid w:val="00A741DA"/>
    <w:rsid w:val="00A74B99"/>
    <w:rsid w:val="00A74C7A"/>
    <w:rsid w:val="00A74CDF"/>
    <w:rsid w:val="00A74E96"/>
    <w:rsid w:val="00A74F39"/>
    <w:rsid w:val="00A751CB"/>
    <w:rsid w:val="00A75310"/>
    <w:rsid w:val="00A75C8C"/>
    <w:rsid w:val="00A75DB2"/>
    <w:rsid w:val="00A76002"/>
    <w:rsid w:val="00A76351"/>
    <w:rsid w:val="00A7659D"/>
    <w:rsid w:val="00A7678F"/>
    <w:rsid w:val="00A76BB1"/>
    <w:rsid w:val="00A76EF1"/>
    <w:rsid w:val="00A76FA6"/>
    <w:rsid w:val="00A77A45"/>
    <w:rsid w:val="00A8063A"/>
    <w:rsid w:val="00A80992"/>
    <w:rsid w:val="00A8100D"/>
    <w:rsid w:val="00A816F1"/>
    <w:rsid w:val="00A818D3"/>
    <w:rsid w:val="00A82095"/>
    <w:rsid w:val="00A82175"/>
    <w:rsid w:val="00A832C5"/>
    <w:rsid w:val="00A832F5"/>
    <w:rsid w:val="00A83359"/>
    <w:rsid w:val="00A837C0"/>
    <w:rsid w:val="00A83D1C"/>
    <w:rsid w:val="00A83D79"/>
    <w:rsid w:val="00A84018"/>
    <w:rsid w:val="00A8422C"/>
    <w:rsid w:val="00A84233"/>
    <w:rsid w:val="00A84447"/>
    <w:rsid w:val="00A8463C"/>
    <w:rsid w:val="00A84CFF"/>
    <w:rsid w:val="00A85104"/>
    <w:rsid w:val="00A85126"/>
    <w:rsid w:val="00A85F71"/>
    <w:rsid w:val="00A861E4"/>
    <w:rsid w:val="00A86571"/>
    <w:rsid w:val="00A86A0E"/>
    <w:rsid w:val="00A86AA7"/>
    <w:rsid w:val="00A86BB6"/>
    <w:rsid w:val="00A86E5D"/>
    <w:rsid w:val="00A86EA1"/>
    <w:rsid w:val="00A8724B"/>
    <w:rsid w:val="00A8780D"/>
    <w:rsid w:val="00A879A2"/>
    <w:rsid w:val="00A87B2E"/>
    <w:rsid w:val="00A87CDE"/>
    <w:rsid w:val="00A9005D"/>
    <w:rsid w:val="00A90104"/>
    <w:rsid w:val="00A90310"/>
    <w:rsid w:val="00A90A78"/>
    <w:rsid w:val="00A90A9B"/>
    <w:rsid w:val="00A90C32"/>
    <w:rsid w:val="00A90C5D"/>
    <w:rsid w:val="00A9104C"/>
    <w:rsid w:val="00A911CE"/>
    <w:rsid w:val="00A9124C"/>
    <w:rsid w:val="00A913BA"/>
    <w:rsid w:val="00A916F1"/>
    <w:rsid w:val="00A9190E"/>
    <w:rsid w:val="00A91A24"/>
    <w:rsid w:val="00A91F40"/>
    <w:rsid w:val="00A920BB"/>
    <w:rsid w:val="00A92170"/>
    <w:rsid w:val="00A925ED"/>
    <w:rsid w:val="00A92A5D"/>
    <w:rsid w:val="00A92C4B"/>
    <w:rsid w:val="00A92D80"/>
    <w:rsid w:val="00A92E5D"/>
    <w:rsid w:val="00A935CA"/>
    <w:rsid w:val="00A93C6D"/>
    <w:rsid w:val="00A93CBD"/>
    <w:rsid w:val="00A93DC2"/>
    <w:rsid w:val="00A93FC8"/>
    <w:rsid w:val="00A94167"/>
    <w:rsid w:val="00A94602"/>
    <w:rsid w:val="00A94C36"/>
    <w:rsid w:val="00A9545E"/>
    <w:rsid w:val="00A956E2"/>
    <w:rsid w:val="00A95E06"/>
    <w:rsid w:val="00A9605A"/>
    <w:rsid w:val="00A962ED"/>
    <w:rsid w:val="00A967E7"/>
    <w:rsid w:val="00A96F08"/>
    <w:rsid w:val="00A97289"/>
    <w:rsid w:val="00A97ACD"/>
    <w:rsid w:val="00A97BBD"/>
    <w:rsid w:val="00A97C88"/>
    <w:rsid w:val="00AA03A4"/>
    <w:rsid w:val="00AA09A1"/>
    <w:rsid w:val="00AA09C9"/>
    <w:rsid w:val="00AA0C37"/>
    <w:rsid w:val="00AA104E"/>
    <w:rsid w:val="00AA1183"/>
    <w:rsid w:val="00AA183E"/>
    <w:rsid w:val="00AA1B42"/>
    <w:rsid w:val="00AA1EEC"/>
    <w:rsid w:val="00AA2106"/>
    <w:rsid w:val="00AA21E6"/>
    <w:rsid w:val="00AA2349"/>
    <w:rsid w:val="00AA2458"/>
    <w:rsid w:val="00AA2573"/>
    <w:rsid w:val="00AA26FB"/>
    <w:rsid w:val="00AA2719"/>
    <w:rsid w:val="00AA2FDA"/>
    <w:rsid w:val="00AA31DD"/>
    <w:rsid w:val="00AA3288"/>
    <w:rsid w:val="00AA36AA"/>
    <w:rsid w:val="00AA3A58"/>
    <w:rsid w:val="00AA3D58"/>
    <w:rsid w:val="00AA4104"/>
    <w:rsid w:val="00AA4590"/>
    <w:rsid w:val="00AA4A5A"/>
    <w:rsid w:val="00AA4B87"/>
    <w:rsid w:val="00AA4E2D"/>
    <w:rsid w:val="00AA535C"/>
    <w:rsid w:val="00AA59D4"/>
    <w:rsid w:val="00AA5F45"/>
    <w:rsid w:val="00AA63C9"/>
    <w:rsid w:val="00AA63E1"/>
    <w:rsid w:val="00AA6522"/>
    <w:rsid w:val="00AA6818"/>
    <w:rsid w:val="00AA6957"/>
    <w:rsid w:val="00AA6CE7"/>
    <w:rsid w:val="00AA6D0E"/>
    <w:rsid w:val="00AA7103"/>
    <w:rsid w:val="00AA75FD"/>
    <w:rsid w:val="00AA7614"/>
    <w:rsid w:val="00AA77C8"/>
    <w:rsid w:val="00AA793E"/>
    <w:rsid w:val="00AA7BA3"/>
    <w:rsid w:val="00AA7DB0"/>
    <w:rsid w:val="00AA7DC2"/>
    <w:rsid w:val="00AA7F7F"/>
    <w:rsid w:val="00AB08B3"/>
    <w:rsid w:val="00AB10AA"/>
    <w:rsid w:val="00AB1601"/>
    <w:rsid w:val="00AB1653"/>
    <w:rsid w:val="00AB1768"/>
    <w:rsid w:val="00AB185C"/>
    <w:rsid w:val="00AB18BC"/>
    <w:rsid w:val="00AB2E0D"/>
    <w:rsid w:val="00AB2FEE"/>
    <w:rsid w:val="00AB37AF"/>
    <w:rsid w:val="00AB394D"/>
    <w:rsid w:val="00AB452B"/>
    <w:rsid w:val="00AB45F7"/>
    <w:rsid w:val="00AB4713"/>
    <w:rsid w:val="00AB48D8"/>
    <w:rsid w:val="00AB4BAD"/>
    <w:rsid w:val="00AB4F26"/>
    <w:rsid w:val="00AB50DC"/>
    <w:rsid w:val="00AB5247"/>
    <w:rsid w:val="00AB5ABC"/>
    <w:rsid w:val="00AB63B3"/>
    <w:rsid w:val="00AB648B"/>
    <w:rsid w:val="00AB6849"/>
    <w:rsid w:val="00AB6886"/>
    <w:rsid w:val="00AB69DF"/>
    <w:rsid w:val="00AB6CBD"/>
    <w:rsid w:val="00AB70EC"/>
    <w:rsid w:val="00AB70EF"/>
    <w:rsid w:val="00AB7372"/>
    <w:rsid w:val="00AB77D6"/>
    <w:rsid w:val="00AB7A22"/>
    <w:rsid w:val="00AB7B7D"/>
    <w:rsid w:val="00AC00F4"/>
    <w:rsid w:val="00AC01AE"/>
    <w:rsid w:val="00AC0B76"/>
    <w:rsid w:val="00AC0BF7"/>
    <w:rsid w:val="00AC1004"/>
    <w:rsid w:val="00AC1465"/>
    <w:rsid w:val="00AC148C"/>
    <w:rsid w:val="00AC16A1"/>
    <w:rsid w:val="00AC22B3"/>
    <w:rsid w:val="00AC237C"/>
    <w:rsid w:val="00AC2515"/>
    <w:rsid w:val="00AC2AEE"/>
    <w:rsid w:val="00AC2B57"/>
    <w:rsid w:val="00AC2C78"/>
    <w:rsid w:val="00AC2D85"/>
    <w:rsid w:val="00AC3038"/>
    <w:rsid w:val="00AC3231"/>
    <w:rsid w:val="00AC3413"/>
    <w:rsid w:val="00AC39C1"/>
    <w:rsid w:val="00AC3FF2"/>
    <w:rsid w:val="00AC410D"/>
    <w:rsid w:val="00AC449F"/>
    <w:rsid w:val="00AC4677"/>
    <w:rsid w:val="00AC46C6"/>
    <w:rsid w:val="00AC490B"/>
    <w:rsid w:val="00AC5CBA"/>
    <w:rsid w:val="00AC5F45"/>
    <w:rsid w:val="00AC6046"/>
    <w:rsid w:val="00AC6087"/>
    <w:rsid w:val="00AC6118"/>
    <w:rsid w:val="00AC6874"/>
    <w:rsid w:val="00AC6C5A"/>
    <w:rsid w:val="00AC6EA3"/>
    <w:rsid w:val="00AC7066"/>
    <w:rsid w:val="00AC722F"/>
    <w:rsid w:val="00AC728E"/>
    <w:rsid w:val="00AC7445"/>
    <w:rsid w:val="00AC75BE"/>
    <w:rsid w:val="00AC779D"/>
    <w:rsid w:val="00AC78A1"/>
    <w:rsid w:val="00AC78B0"/>
    <w:rsid w:val="00AC78FB"/>
    <w:rsid w:val="00AC790B"/>
    <w:rsid w:val="00AC7C79"/>
    <w:rsid w:val="00AC7D1B"/>
    <w:rsid w:val="00AC7FCE"/>
    <w:rsid w:val="00AD039E"/>
    <w:rsid w:val="00AD05EC"/>
    <w:rsid w:val="00AD085A"/>
    <w:rsid w:val="00AD0B5E"/>
    <w:rsid w:val="00AD0D58"/>
    <w:rsid w:val="00AD0ED2"/>
    <w:rsid w:val="00AD0F7B"/>
    <w:rsid w:val="00AD10D9"/>
    <w:rsid w:val="00AD18E5"/>
    <w:rsid w:val="00AD1DCE"/>
    <w:rsid w:val="00AD2101"/>
    <w:rsid w:val="00AD21C2"/>
    <w:rsid w:val="00AD2606"/>
    <w:rsid w:val="00AD2642"/>
    <w:rsid w:val="00AD2E00"/>
    <w:rsid w:val="00AD2FFD"/>
    <w:rsid w:val="00AD3335"/>
    <w:rsid w:val="00AD33AE"/>
    <w:rsid w:val="00AD39B4"/>
    <w:rsid w:val="00AD39B9"/>
    <w:rsid w:val="00AD3BE5"/>
    <w:rsid w:val="00AD3E53"/>
    <w:rsid w:val="00AD3EA1"/>
    <w:rsid w:val="00AD4EF3"/>
    <w:rsid w:val="00AD4F59"/>
    <w:rsid w:val="00AD5225"/>
    <w:rsid w:val="00AD52AD"/>
    <w:rsid w:val="00AD5712"/>
    <w:rsid w:val="00AD5794"/>
    <w:rsid w:val="00AD5DC2"/>
    <w:rsid w:val="00AD6101"/>
    <w:rsid w:val="00AD6701"/>
    <w:rsid w:val="00AD6BAD"/>
    <w:rsid w:val="00AD6F08"/>
    <w:rsid w:val="00AD6F13"/>
    <w:rsid w:val="00AD7125"/>
    <w:rsid w:val="00AD79E1"/>
    <w:rsid w:val="00AD7C2E"/>
    <w:rsid w:val="00AE0659"/>
    <w:rsid w:val="00AE1EB5"/>
    <w:rsid w:val="00AE21D1"/>
    <w:rsid w:val="00AE2431"/>
    <w:rsid w:val="00AE24E5"/>
    <w:rsid w:val="00AE26F3"/>
    <w:rsid w:val="00AE28E0"/>
    <w:rsid w:val="00AE33FF"/>
    <w:rsid w:val="00AE3897"/>
    <w:rsid w:val="00AE40D2"/>
    <w:rsid w:val="00AE41AA"/>
    <w:rsid w:val="00AE424C"/>
    <w:rsid w:val="00AE44F9"/>
    <w:rsid w:val="00AE458C"/>
    <w:rsid w:val="00AE45BD"/>
    <w:rsid w:val="00AE46FB"/>
    <w:rsid w:val="00AE4763"/>
    <w:rsid w:val="00AE47AB"/>
    <w:rsid w:val="00AE48B9"/>
    <w:rsid w:val="00AE5B69"/>
    <w:rsid w:val="00AE5BCC"/>
    <w:rsid w:val="00AE5CBC"/>
    <w:rsid w:val="00AE618F"/>
    <w:rsid w:val="00AE624A"/>
    <w:rsid w:val="00AE62BE"/>
    <w:rsid w:val="00AE677D"/>
    <w:rsid w:val="00AE6804"/>
    <w:rsid w:val="00AE6957"/>
    <w:rsid w:val="00AE6C95"/>
    <w:rsid w:val="00AE6EC5"/>
    <w:rsid w:val="00AE715D"/>
    <w:rsid w:val="00AE72E7"/>
    <w:rsid w:val="00AE7994"/>
    <w:rsid w:val="00AE7D9F"/>
    <w:rsid w:val="00AE7EC4"/>
    <w:rsid w:val="00AE7EE2"/>
    <w:rsid w:val="00AF082E"/>
    <w:rsid w:val="00AF12AF"/>
    <w:rsid w:val="00AF1833"/>
    <w:rsid w:val="00AF1865"/>
    <w:rsid w:val="00AF1BD8"/>
    <w:rsid w:val="00AF2809"/>
    <w:rsid w:val="00AF2B50"/>
    <w:rsid w:val="00AF375A"/>
    <w:rsid w:val="00AF3806"/>
    <w:rsid w:val="00AF3A6A"/>
    <w:rsid w:val="00AF3BCF"/>
    <w:rsid w:val="00AF40CC"/>
    <w:rsid w:val="00AF44CC"/>
    <w:rsid w:val="00AF4DCB"/>
    <w:rsid w:val="00AF563D"/>
    <w:rsid w:val="00AF580C"/>
    <w:rsid w:val="00AF590C"/>
    <w:rsid w:val="00AF59AB"/>
    <w:rsid w:val="00AF5FDB"/>
    <w:rsid w:val="00AF6140"/>
    <w:rsid w:val="00AF61B9"/>
    <w:rsid w:val="00AF623F"/>
    <w:rsid w:val="00AF6950"/>
    <w:rsid w:val="00AF6D22"/>
    <w:rsid w:val="00AF7243"/>
    <w:rsid w:val="00AF73AE"/>
    <w:rsid w:val="00AF7494"/>
    <w:rsid w:val="00AF799B"/>
    <w:rsid w:val="00AF7B1E"/>
    <w:rsid w:val="00B005E5"/>
    <w:rsid w:val="00B00732"/>
    <w:rsid w:val="00B007A5"/>
    <w:rsid w:val="00B00D06"/>
    <w:rsid w:val="00B010F2"/>
    <w:rsid w:val="00B01422"/>
    <w:rsid w:val="00B016EC"/>
    <w:rsid w:val="00B0181B"/>
    <w:rsid w:val="00B01BDA"/>
    <w:rsid w:val="00B021EF"/>
    <w:rsid w:val="00B0240D"/>
    <w:rsid w:val="00B0267B"/>
    <w:rsid w:val="00B02C1E"/>
    <w:rsid w:val="00B02FE8"/>
    <w:rsid w:val="00B03631"/>
    <w:rsid w:val="00B037B3"/>
    <w:rsid w:val="00B0380D"/>
    <w:rsid w:val="00B03919"/>
    <w:rsid w:val="00B03943"/>
    <w:rsid w:val="00B0409F"/>
    <w:rsid w:val="00B04391"/>
    <w:rsid w:val="00B047A3"/>
    <w:rsid w:val="00B04876"/>
    <w:rsid w:val="00B04BC2"/>
    <w:rsid w:val="00B04C6E"/>
    <w:rsid w:val="00B04F1C"/>
    <w:rsid w:val="00B05906"/>
    <w:rsid w:val="00B06C98"/>
    <w:rsid w:val="00B07015"/>
    <w:rsid w:val="00B07361"/>
    <w:rsid w:val="00B07907"/>
    <w:rsid w:val="00B07D2F"/>
    <w:rsid w:val="00B10230"/>
    <w:rsid w:val="00B10392"/>
    <w:rsid w:val="00B10511"/>
    <w:rsid w:val="00B106F1"/>
    <w:rsid w:val="00B107F7"/>
    <w:rsid w:val="00B114EE"/>
    <w:rsid w:val="00B11566"/>
    <w:rsid w:val="00B11B9C"/>
    <w:rsid w:val="00B12117"/>
    <w:rsid w:val="00B121E2"/>
    <w:rsid w:val="00B124F9"/>
    <w:rsid w:val="00B126E6"/>
    <w:rsid w:val="00B127EA"/>
    <w:rsid w:val="00B1280F"/>
    <w:rsid w:val="00B1294C"/>
    <w:rsid w:val="00B12C5D"/>
    <w:rsid w:val="00B12E69"/>
    <w:rsid w:val="00B131A0"/>
    <w:rsid w:val="00B13CB5"/>
    <w:rsid w:val="00B141B7"/>
    <w:rsid w:val="00B1429E"/>
    <w:rsid w:val="00B142AF"/>
    <w:rsid w:val="00B14337"/>
    <w:rsid w:val="00B14641"/>
    <w:rsid w:val="00B14BB6"/>
    <w:rsid w:val="00B14F0E"/>
    <w:rsid w:val="00B15344"/>
    <w:rsid w:val="00B1535F"/>
    <w:rsid w:val="00B154EE"/>
    <w:rsid w:val="00B15838"/>
    <w:rsid w:val="00B15CA5"/>
    <w:rsid w:val="00B166A5"/>
    <w:rsid w:val="00B16A68"/>
    <w:rsid w:val="00B16B6F"/>
    <w:rsid w:val="00B16C45"/>
    <w:rsid w:val="00B16C54"/>
    <w:rsid w:val="00B16EDF"/>
    <w:rsid w:val="00B17175"/>
    <w:rsid w:val="00B172A0"/>
    <w:rsid w:val="00B172D9"/>
    <w:rsid w:val="00B17551"/>
    <w:rsid w:val="00B175C2"/>
    <w:rsid w:val="00B17C60"/>
    <w:rsid w:val="00B17E20"/>
    <w:rsid w:val="00B20436"/>
    <w:rsid w:val="00B20522"/>
    <w:rsid w:val="00B20772"/>
    <w:rsid w:val="00B207A8"/>
    <w:rsid w:val="00B20B52"/>
    <w:rsid w:val="00B20B78"/>
    <w:rsid w:val="00B20DAD"/>
    <w:rsid w:val="00B20EC2"/>
    <w:rsid w:val="00B212C7"/>
    <w:rsid w:val="00B21376"/>
    <w:rsid w:val="00B213EA"/>
    <w:rsid w:val="00B21489"/>
    <w:rsid w:val="00B21532"/>
    <w:rsid w:val="00B21631"/>
    <w:rsid w:val="00B2172E"/>
    <w:rsid w:val="00B21ABF"/>
    <w:rsid w:val="00B21C98"/>
    <w:rsid w:val="00B21E67"/>
    <w:rsid w:val="00B21EBA"/>
    <w:rsid w:val="00B221F7"/>
    <w:rsid w:val="00B22663"/>
    <w:rsid w:val="00B2266B"/>
    <w:rsid w:val="00B22773"/>
    <w:rsid w:val="00B22885"/>
    <w:rsid w:val="00B22B54"/>
    <w:rsid w:val="00B22CDB"/>
    <w:rsid w:val="00B238B1"/>
    <w:rsid w:val="00B23C82"/>
    <w:rsid w:val="00B23D4A"/>
    <w:rsid w:val="00B2414E"/>
    <w:rsid w:val="00B24B52"/>
    <w:rsid w:val="00B24B89"/>
    <w:rsid w:val="00B24E69"/>
    <w:rsid w:val="00B254BF"/>
    <w:rsid w:val="00B256B5"/>
    <w:rsid w:val="00B256D3"/>
    <w:rsid w:val="00B25A0A"/>
    <w:rsid w:val="00B25B8D"/>
    <w:rsid w:val="00B26022"/>
    <w:rsid w:val="00B260F3"/>
    <w:rsid w:val="00B26343"/>
    <w:rsid w:val="00B26429"/>
    <w:rsid w:val="00B26967"/>
    <w:rsid w:val="00B26DE0"/>
    <w:rsid w:val="00B26F9B"/>
    <w:rsid w:val="00B27493"/>
    <w:rsid w:val="00B27686"/>
    <w:rsid w:val="00B27B4A"/>
    <w:rsid w:val="00B27FE6"/>
    <w:rsid w:val="00B3046E"/>
    <w:rsid w:val="00B305B4"/>
    <w:rsid w:val="00B30776"/>
    <w:rsid w:val="00B3087E"/>
    <w:rsid w:val="00B30B98"/>
    <w:rsid w:val="00B30C19"/>
    <w:rsid w:val="00B30D4C"/>
    <w:rsid w:val="00B30D8D"/>
    <w:rsid w:val="00B31060"/>
    <w:rsid w:val="00B312B2"/>
    <w:rsid w:val="00B312BB"/>
    <w:rsid w:val="00B313BA"/>
    <w:rsid w:val="00B31556"/>
    <w:rsid w:val="00B3192C"/>
    <w:rsid w:val="00B31930"/>
    <w:rsid w:val="00B31E5C"/>
    <w:rsid w:val="00B31E95"/>
    <w:rsid w:val="00B3265E"/>
    <w:rsid w:val="00B32669"/>
    <w:rsid w:val="00B326FE"/>
    <w:rsid w:val="00B32F07"/>
    <w:rsid w:val="00B33325"/>
    <w:rsid w:val="00B33486"/>
    <w:rsid w:val="00B336FD"/>
    <w:rsid w:val="00B33C5D"/>
    <w:rsid w:val="00B3420D"/>
    <w:rsid w:val="00B342AA"/>
    <w:rsid w:val="00B34771"/>
    <w:rsid w:val="00B347AA"/>
    <w:rsid w:val="00B347DD"/>
    <w:rsid w:val="00B348C7"/>
    <w:rsid w:val="00B348D0"/>
    <w:rsid w:val="00B34B27"/>
    <w:rsid w:val="00B34D74"/>
    <w:rsid w:val="00B34EEA"/>
    <w:rsid w:val="00B35263"/>
    <w:rsid w:val="00B353E2"/>
    <w:rsid w:val="00B357C0"/>
    <w:rsid w:val="00B357CD"/>
    <w:rsid w:val="00B35A25"/>
    <w:rsid w:val="00B35B02"/>
    <w:rsid w:val="00B35C9D"/>
    <w:rsid w:val="00B36789"/>
    <w:rsid w:val="00B36B62"/>
    <w:rsid w:val="00B36DDE"/>
    <w:rsid w:val="00B36F59"/>
    <w:rsid w:val="00B37243"/>
    <w:rsid w:val="00B37936"/>
    <w:rsid w:val="00B37F68"/>
    <w:rsid w:val="00B40473"/>
    <w:rsid w:val="00B40509"/>
    <w:rsid w:val="00B4087B"/>
    <w:rsid w:val="00B40E39"/>
    <w:rsid w:val="00B40F62"/>
    <w:rsid w:val="00B413A2"/>
    <w:rsid w:val="00B415B9"/>
    <w:rsid w:val="00B41BDF"/>
    <w:rsid w:val="00B41CE3"/>
    <w:rsid w:val="00B41EFF"/>
    <w:rsid w:val="00B429A6"/>
    <w:rsid w:val="00B429C5"/>
    <w:rsid w:val="00B42AAB"/>
    <w:rsid w:val="00B42CBE"/>
    <w:rsid w:val="00B42F31"/>
    <w:rsid w:val="00B439FD"/>
    <w:rsid w:val="00B447FF"/>
    <w:rsid w:val="00B4483D"/>
    <w:rsid w:val="00B44FBB"/>
    <w:rsid w:val="00B44FBD"/>
    <w:rsid w:val="00B452E4"/>
    <w:rsid w:val="00B4559F"/>
    <w:rsid w:val="00B45C36"/>
    <w:rsid w:val="00B45CCC"/>
    <w:rsid w:val="00B464B8"/>
    <w:rsid w:val="00B46699"/>
    <w:rsid w:val="00B46A66"/>
    <w:rsid w:val="00B46BC7"/>
    <w:rsid w:val="00B470C1"/>
    <w:rsid w:val="00B473BE"/>
    <w:rsid w:val="00B47467"/>
    <w:rsid w:val="00B47B24"/>
    <w:rsid w:val="00B47CFE"/>
    <w:rsid w:val="00B47E86"/>
    <w:rsid w:val="00B47FF6"/>
    <w:rsid w:val="00B50908"/>
    <w:rsid w:val="00B511FF"/>
    <w:rsid w:val="00B52D82"/>
    <w:rsid w:val="00B534F8"/>
    <w:rsid w:val="00B53555"/>
    <w:rsid w:val="00B535A2"/>
    <w:rsid w:val="00B53AE7"/>
    <w:rsid w:val="00B53B4C"/>
    <w:rsid w:val="00B53D48"/>
    <w:rsid w:val="00B53E39"/>
    <w:rsid w:val="00B53EC4"/>
    <w:rsid w:val="00B54354"/>
    <w:rsid w:val="00B543B7"/>
    <w:rsid w:val="00B5476A"/>
    <w:rsid w:val="00B54B72"/>
    <w:rsid w:val="00B5518D"/>
    <w:rsid w:val="00B55417"/>
    <w:rsid w:val="00B555BB"/>
    <w:rsid w:val="00B557D7"/>
    <w:rsid w:val="00B55C86"/>
    <w:rsid w:val="00B5620E"/>
    <w:rsid w:val="00B56421"/>
    <w:rsid w:val="00B56690"/>
    <w:rsid w:val="00B56895"/>
    <w:rsid w:val="00B56C51"/>
    <w:rsid w:val="00B56CBD"/>
    <w:rsid w:val="00B56F60"/>
    <w:rsid w:val="00B57146"/>
    <w:rsid w:val="00B57534"/>
    <w:rsid w:val="00B57A81"/>
    <w:rsid w:val="00B6006A"/>
    <w:rsid w:val="00B6009E"/>
    <w:rsid w:val="00B60110"/>
    <w:rsid w:val="00B6079A"/>
    <w:rsid w:val="00B608D1"/>
    <w:rsid w:val="00B60AFF"/>
    <w:rsid w:val="00B60E42"/>
    <w:rsid w:val="00B6105C"/>
    <w:rsid w:val="00B61754"/>
    <w:rsid w:val="00B6188B"/>
    <w:rsid w:val="00B61CF3"/>
    <w:rsid w:val="00B62040"/>
    <w:rsid w:val="00B6271C"/>
    <w:rsid w:val="00B627BC"/>
    <w:rsid w:val="00B62924"/>
    <w:rsid w:val="00B62B50"/>
    <w:rsid w:val="00B62D8D"/>
    <w:rsid w:val="00B63199"/>
    <w:rsid w:val="00B6335F"/>
    <w:rsid w:val="00B63514"/>
    <w:rsid w:val="00B64077"/>
    <w:rsid w:val="00B64274"/>
    <w:rsid w:val="00B643C0"/>
    <w:rsid w:val="00B649F7"/>
    <w:rsid w:val="00B64B38"/>
    <w:rsid w:val="00B64E5C"/>
    <w:rsid w:val="00B6511D"/>
    <w:rsid w:val="00B6528B"/>
    <w:rsid w:val="00B653D9"/>
    <w:rsid w:val="00B65ADB"/>
    <w:rsid w:val="00B65BDA"/>
    <w:rsid w:val="00B65C66"/>
    <w:rsid w:val="00B65F47"/>
    <w:rsid w:val="00B65FF7"/>
    <w:rsid w:val="00B669B4"/>
    <w:rsid w:val="00B66E16"/>
    <w:rsid w:val="00B6725C"/>
    <w:rsid w:val="00B67490"/>
    <w:rsid w:val="00B67799"/>
    <w:rsid w:val="00B67D73"/>
    <w:rsid w:val="00B70317"/>
    <w:rsid w:val="00B7077A"/>
    <w:rsid w:val="00B70796"/>
    <w:rsid w:val="00B70A18"/>
    <w:rsid w:val="00B71042"/>
    <w:rsid w:val="00B710B3"/>
    <w:rsid w:val="00B710C9"/>
    <w:rsid w:val="00B71163"/>
    <w:rsid w:val="00B71356"/>
    <w:rsid w:val="00B71593"/>
    <w:rsid w:val="00B7174B"/>
    <w:rsid w:val="00B71849"/>
    <w:rsid w:val="00B718C4"/>
    <w:rsid w:val="00B719EC"/>
    <w:rsid w:val="00B71CBA"/>
    <w:rsid w:val="00B72978"/>
    <w:rsid w:val="00B72FF3"/>
    <w:rsid w:val="00B7309E"/>
    <w:rsid w:val="00B73162"/>
    <w:rsid w:val="00B73588"/>
    <w:rsid w:val="00B73730"/>
    <w:rsid w:val="00B73A28"/>
    <w:rsid w:val="00B73B79"/>
    <w:rsid w:val="00B73CA3"/>
    <w:rsid w:val="00B73EDC"/>
    <w:rsid w:val="00B7415A"/>
    <w:rsid w:val="00B74525"/>
    <w:rsid w:val="00B74728"/>
    <w:rsid w:val="00B74878"/>
    <w:rsid w:val="00B751EC"/>
    <w:rsid w:val="00B752F2"/>
    <w:rsid w:val="00B75384"/>
    <w:rsid w:val="00B75676"/>
    <w:rsid w:val="00B7571E"/>
    <w:rsid w:val="00B75849"/>
    <w:rsid w:val="00B75899"/>
    <w:rsid w:val="00B75C13"/>
    <w:rsid w:val="00B75FCE"/>
    <w:rsid w:val="00B767EB"/>
    <w:rsid w:val="00B76A41"/>
    <w:rsid w:val="00B7702E"/>
    <w:rsid w:val="00B771D2"/>
    <w:rsid w:val="00B77415"/>
    <w:rsid w:val="00B77819"/>
    <w:rsid w:val="00B77B77"/>
    <w:rsid w:val="00B77CE4"/>
    <w:rsid w:val="00B80360"/>
    <w:rsid w:val="00B8071A"/>
    <w:rsid w:val="00B80787"/>
    <w:rsid w:val="00B80CB5"/>
    <w:rsid w:val="00B80DAE"/>
    <w:rsid w:val="00B8112B"/>
    <w:rsid w:val="00B813C9"/>
    <w:rsid w:val="00B81409"/>
    <w:rsid w:val="00B81562"/>
    <w:rsid w:val="00B823A0"/>
    <w:rsid w:val="00B82722"/>
    <w:rsid w:val="00B82944"/>
    <w:rsid w:val="00B82A53"/>
    <w:rsid w:val="00B82B5A"/>
    <w:rsid w:val="00B82E38"/>
    <w:rsid w:val="00B83164"/>
    <w:rsid w:val="00B8345D"/>
    <w:rsid w:val="00B845F0"/>
    <w:rsid w:val="00B84612"/>
    <w:rsid w:val="00B8475E"/>
    <w:rsid w:val="00B84B9C"/>
    <w:rsid w:val="00B84EED"/>
    <w:rsid w:val="00B84F61"/>
    <w:rsid w:val="00B84FED"/>
    <w:rsid w:val="00B8512F"/>
    <w:rsid w:val="00B8585D"/>
    <w:rsid w:val="00B8596D"/>
    <w:rsid w:val="00B85979"/>
    <w:rsid w:val="00B85B73"/>
    <w:rsid w:val="00B8611C"/>
    <w:rsid w:val="00B87165"/>
    <w:rsid w:val="00B87473"/>
    <w:rsid w:val="00B87886"/>
    <w:rsid w:val="00B87C99"/>
    <w:rsid w:val="00B87D4A"/>
    <w:rsid w:val="00B901DF"/>
    <w:rsid w:val="00B917AE"/>
    <w:rsid w:val="00B9188E"/>
    <w:rsid w:val="00B91A5F"/>
    <w:rsid w:val="00B91C70"/>
    <w:rsid w:val="00B91D87"/>
    <w:rsid w:val="00B91E43"/>
    <w:rsid w:val="00B91EF3"/>
    <w:rsid w:val="00B92772"/>
    <w:rsid w:val="00B92988"/>
    <w:rsid w:val="00B92A7C"/>
    <w:rsid w:val="00B92A98"/>
    <w:rsid w:val="00B92BB3"/>
    <w:rsid w:val="00B9350E"/>
    <w:rsid w:val="00B93B50"/>
    <w:rsid w:val="00B93E29"/>
    <w:rsid w:val="00B93F9C"/>
    <w:rsid w:val="00B94133"/>
    <w:rsid w:val="00B941FF"/>
    <w:rsid w:val="00B94369"/>
    <w:rsid w:val="00B9451B"/>
    <w:rsid w:val="00B94891"/>
    <w:rsid w:val="00B94C2D"/>
    <w:rsid w:val="00B94FAD"/>
    <w:rsid w:val="00B95004"/>
    <w:rsid w:val="00B953CE"/>
    <w:rsid w:val="00B95496"/>
    <w:rsid w:val="00B9554E"/>
    <w:rsid w:val="00B962C2"/>
    <w:rsid w:val="00B962F8"/>
    <w:rsid w:val="00B96B51"/>
    <w:rsid w:val="00B96BEF"/>
    <w:rsid w:val="00B96D2B"/>
    <w:rsid w:val="00B970A5"/>
    <w:rsid w:val="00B9739A"/>
    <w:rsid w:val="00B9769F"/>
    <w:rsid w:val="00B97829"/>
    <w:rsid w:val="00B97EAE"/>
    <w:rsid w:val="00B97EB0"/>
    <w:rsid w:val="00BA000F"/>
    <w:rsid w:val="00BA002F"/>
    <w:rsid w:val="00BA0054"/>
    <w:rsid w:val="00BA0867"/>
    <w:rsid w:val="00BA0D24"/>
    <w:rsid w:val="00BA12C0"/>
    <w:rsid w:val="00BA1310"/>
    <w:rsid w:val="00BA168D"/>
    <w:rsid w:val="00BA1F99"/>
    <w:rsid w:val="00BA2125"/>
    <w:rsid w:val="00BA292E"/>
    <w:rsid w:val="00BA2E97"/>
    <w:rsid w:val="00BA30A6"/>
    <w:rsid w:val="00BA314B"/>
    <w:rsid w:val="00BA33B9"/>
    <w:rsid w:val="00BA3A80"/>
    <w:rsid w:val="00BA3B7B"/>
    <w:rsid w:val="00BA43E1"/>
    <w:rsid w:val="00BA4512"/>
    <w:rsid w:val="00BA457B"/>
    <w:rsid w:val="00BA476A"/>
    <w:rsid w:val="00BA497A"/>
    <w:rsid w:val="00BA498F"/>
    <w:rsid w:val="00BA4B2E"/>
    <w:rsid w:val="00BA4DF2"/>
    <w:rsid w:val="00BA4F56"/>
    <w:rsid w:val="00BA504C"/>
    <w:rsid w:val="00BA506B"/>
    <w:rsid w:val="00BA52FB"/>
    <w:rsid w:val="00BA54C1"/>
    <w:rsid w:val="00BA557B"/>
    <w:rsid w:val="00BA6128"/>
    <w:rsid w:val="00BA6585"/>
    <w:rsid w:val="00BA65B8"/>
    <w:rsid w:val="00BA65E5"/>
    <w:rsid w:val="00BA6DB2"/>
    <w:rsid w:val="00BA74BF"/>
    <w:rsid w:val="00BA7BCE"/>
    <w:rsid w:val="00BA7CD9"/>
    <w:rsid w:val="00BA7E5A"/>
    <w:rsid w:val="00BB016E"/>
    <w:rsid w:val="00BB0A3F"/>
    <w:rsid w:val="00BB0EDD"/>
    <w:rsid w:val="00BB10BC"/>
    <w:rsid w:val="00BB12C2"/>
    <w:rsid w:val="00BB1401"/>
    <w:rsid w:val="00BB1700"/>
    <w:rsid w:val="00BB1A80"/>
    <w:rsid w:val="00BB1E7C"/>
    <w:rsid w:val="00BB220F"/>
    <w:rsid w:val="00BB222F"/>
    <w:rsid w:val="00BB239E"/>
    <w:rsid w:val="00BB24A9"/>
    <w:rsid w:val="00BB2619"/>
    <w:rsid w:val="00BB2D30"/>
    <w:rsid w:val="00BB3440"/>
    <w:rsid w:val="00BB3940"/>
    <w:rsid w:val="00BB414F"/>
    <w:rsid w:val="00BB423E"/>
    <w:rsid w:val="00BB44CE"/>
    <w:rsid w:val="00BB468A"/>
    <w:rsid w:val="00BB47DE"/>
    <w:rsid w:val="00BB497F"/>
    <w:rsid w:val="00BB4AF6"/>
    <w:rsid w:val="00BB4D36"/>
    <w:rsid w:val="00BB4D7B"/>
    <w:rsid w:val="00BB51E7"/>
    <w:rsid w:val="00BB527E"/>
    <w:rsid w:val="00BB52DD"/>
    <w:rsid w:val="00BB53A9"/>
    <w:rsid w:val="00BB571E"/>
    <w:rsid w:val="00BB5B0F"/>
    <w:rsid w:val="00BB5BD1"/>
    <w:rsid w:val="00BB5E24"/>
    <w:rsid w:val="00BB5EFB"/>
    <w:rsid w:val="00BB6312"/>
    <w:rsid w:val="00BB63AA"/>
    <w:rsid w:val="00BB63CC"/>
    <w:rsid w:val="00BB6773"/>
    <w:rsid w:val="00BB6B2A"/>
    <w:rsid w:val="00BB6C67"/>
    <w:rsid w:val="00BB72A1"/>
    <w:rsid w:val="00BB78D7"/>
    <w:rsid w:val="00BB7BE9"/>
    <w:rsid w:val="00BB7E8E"/>
    <w:rsid w:val="00BC04CD"/>
    <w:rsid w:val="00BC0675"/>
    <w:rsid w:val="00BC0F05"/>
    <w:rsid w:val="00BC1258"/>
    <w:rsid w:val="00BC1275"/>
    <w:rsid w:val="00BC1300"/>
    <w:rsid w:val="00BC1711"/>
    <w:rsid w:val="00BC1D55"/>
    <w:rsid w:val="00BC23E9"/>
    <w:rsid w:val="00BC2579"/>
    <w:rsid w:val="00BC2838"/>
    <w:rsid w:val="00BC28D9"/>
    <w:rsid w:val="00BC2CC1"/>
    <w:rsid w:val="00BC2F69"/>
    <w:rsid w:val="00BC3950"/>
    <w:rsid w:val="00BC3AAC"/>
    <w:rsid w:val="00BC3E80"/>
    <w:rsid w:val="00BC46F7"/>
    <w:rsid w:val="00BC4BE0"/>
    <w:rsid w:val="00BC4D47"/>
    <w:rsid w:val="00BC54F5"/>
    <w:rsid w:val="00BC5606"/>
    <w:rsid w:val="00BC5632"/>
    <w:rsid w:val="00BC570D"/>
    <w:rsid w:val="00BC5983"/>
    <w:rsid w:val="00BC5A5E"/>
    <w:rsid w:val="00BC5B49"/>
    <w:rsid w:val="00BC5BD8"/>
    <w:rsid w:val="00BC5BEC"/>
    <w:rsid w:val="00BC5F36"/>
    <w:rsid w:val="00BC603D"/>
    <w:rsid w:val="00BC6768"/>
    <w:rsid w:val="00BC69FD"/>
    <w:rsid w:val="00BC6BF8"/>
    <w:rsid w:val="00BC6BFD"/>
    <w:rsid w:val="00BC6CDB"/>
    <w:rsid w:val="00BC6FD1"/>
    <w:rsid w:val="00BC7157"/>
    <w:rsid w:val="00BC7264"/>
    <w:rsid w:val="00BC726C"/>
    <w:rsid w:val="00BC72A9"/>
    <w:rsid w:val="00BC73D5"/>
    <w:rsid w:val="00BC750E"/>
    <w:rsid w:val="00BC75D1"/>
    <w:rsid w:val="00BC7623"/>
    <w:rsid w:val="00BD01DB"/>
    <w:rsid w:val="00BD036D"/>
    <w:rsid w:val="00BD04DF"/>
    <w:rsid w:val="00BD0821"/>
    <w:rsid w:val="00BD0E92"/>
    <w:rsid w:val="00BD0F65"/>
    <w:rsid w:val="00BD10A2"/>
    <w:rsid w:val="00BD124E"/>
    <w:rsid w:val="00BD14AC"/>
    <w:rsid w:val="00BD15E7"/>
    <w:rsid w:val="00BD1798"/>
    <w:rsid w:val="00BD17C3"/>
    <w:rsid w:val="00BD1944"/>
    <w:rsid w:val="00BD19BB"/>
    <w:rsid w:val="00BD1B0E"/>
    <w:rsid w:val="00BD1B3A"/>
    <w:rsid w:val="00BD20A7"/>
    <w:rsid w:val="00BD2405"/>
    <w:rsid w:val="00BD281E"/>
    <w:rsid w:val="00BD2FE6"/>
    <w:rsid w:val="00BD33F4"/>
    <w:rsid w:val="00BD35B3"/>
    <w:rsid w:val="00BD38D3"/>
    <w:rsid w:val="00BD3CB3"/>
    <w:rsid w:val="00BD3F90"/>
    <w:rsid w:val="00BD4237"/>
    <w:rsid w:val="00BD433D"/>
    <w:rsid w:val="00BD5098"/>
    <w:rsid w:val="00BD5E49"/>
    <w:rsid w:val="00BD66C4"/>
    <w:rsid w:val="00BD691F"/>
    <w:rsid w:val="00BD6956"/>
    <w:rsid w:val="00BD6B8D"/>
    <w:rsid w:val="00BD6DA0"/>
    <w:rsid w:val="00BD7264"/>
    <w:rsid w:val="00BD729D"/>
    <w:rsid w:val="00BD7785"/>
    <w:rsid w:val="00BD7B04"/>
    <w:rsid w:val="00BE0074"/>
    <w:rsid w:val="00BE00E6"/>
    <w:rsid w:val="00BE04F9"/>
    <w:rsid w:val="00BE0517"/>
    <w:rsid w:val="00BE0838"/>
    <w:rsid w:val="00BE0B29"/>
    <w:rsid w:val="00BE0CBA"/>
    <w:rsid w:val="00BE0D93"/>
    <w:rsid w:val="00BE1037"/>
    <w:rsid w:val="00BE12EC"/>
    <w:rsid w:val="00BE1378"/>
    <w:rsid w:val="00BE1490"/>
    <w:rsid w:val="00BE1591"/>
    <w:rsid w:val="00BE16BD"/>
    <w:rsid w:val="00BE17E8"/>
    <w:rsid w:val="00BE1921"/>
    <w:rsid w:val="00BE198B"/>
    <w:rsid w:val="00BE1CA4"/>
    <w:rsid w:val="00BE225D"/>
    <w:rsid w:val="00BE2303"/>
    <w:rsid w:val="00BE2457"/>
    <w:rsid w:val="00BE2A76"/>
    <w:rsid w:val="00BE2C4F"/>
    <w:rsid w:val="00BE2D1B"/>
    <w:rsid w:val="00BE2DB3"/>
    <w:rsid w:val="00BE3307"/>
    <w:rsid w:val="00BE33C4"/>
    <w:rsid w:val="00BE3574"/>
    <w:rsid w:val="00BE377E"/>
    <w:rsid w:val="00BE3822"/>
    <w:rsid w:val="00BE3C66"/>
    <w:rsid w:val="00BE3CAA"/>
    <w:rsid w:val="00BE40A1"/>
    <w:rsid w:val="00BE412F"/>
    <w:rsid w:val="00BE41C5"/>
    <w:rsid w:val="00BE4290"/>
    <w:rsid w:val="00BE435C"/>
    <w:rsid w:val="00BE4505"/>
    <w:rsid w:val="00BE4572"/>
    <w:rsid w:val="00BE4602"/>
    <w:rsid w:val="00BE4B7A"/>
    <w:rsid w:val="00BE4E50"/>
    <w:rsid w:val="00BE51C3"/>
    <w:rsid w:val="00BE53F1"/>
    <w:rsid w:val="00BE5F06"/>
    <w:rsid w:val="00BE5FC0"/>
    <w:rsid w:val="00BE61AB"/>
    <w:rsid w:val="00BE6896"/>
    <w:rsid w:val="00BE6A24"/>
    <w:rsid w:val="00BE6F11"/>
    <w:rsid w:val="00BE722B"/>
    <w:rsid w:val="00BE7365"/>
    <w:rsid w:val="00BE73B6"/>
    <w:rsid w:val="00BE7FB3"/>
    <w:rsid w:val="00BF071D"/>
    <w:rsid w:val="00BF132E"/>
    <w:rsid w:val="00BF179E"/>
    <w:rsid w:val="00BF19C8"/>
    <w:rsid w:val="00BF1B61"/>
    <w:rsid w:val="00BF1C5E"/>
    <w:rsid w:val="00BF2133"/>
    <w:rsid w:val="00BF2515"/>
    <w:rsid w:val="00BF2961"/>
    <w:rsid w:val="00BF2A2A"/>
    <w:rsid w:val="00BF2B7C"/>
    <w:rsid w:val="00BF34EF"/>
    <w:rsid w:val="00BF3699"/>
    <w:rsid w:val="00BF3A01"/>
    <w:rsid w:val="00BF3A51"/>
    <w:rsid w:val="00BF3B4A"/>
    <w:rsid w:val="00BF4402"/>
    <w:rsid w:val="00BF48A2"/>
    <w:rsid w:val="00BF4CBC"/>
    <w:rsid w:val="00BF4E2C"/>
    <w:rsid w:val="00BF4F35"/>
    <w:rsid w:val="00BF4F7D"/>
    <w:rsid w:val="00BF52E0"/>
    <w:rsid w:val="00BF5532"/>
    <w:rsid w:val="00BF55E4"/>
    <w:rsid w:val="00BF5BD3"/>
    <w:rsid w:val="00BF5D10"/>
    <w:rsid w:val="00BF5F0D"/>
    <w:rsid w:val="00BF5FBC"/>
    <w:rsid w:val="00BF6422"/>
    <w:rsid w:val="00BF65E5"/>
    <w:rsid w:val="00BF6CF3"/>
    <w:rsid w:val="00BF6E3A"/>
    <w:rsid w:val="00BF713D"/>
    <w:rsid w:val="00BF72E1"/>
    <w:rsid w:val="00BF7397"/>
    <w:rsid w:val="00BF749D"/>
    <w:rsid w:val="00BF7720"/>
    <w:rsid w:val="00BF78CB"/>
    <w:rsid w:val="00BF797C"/>
    <w:rsid w:val="00C0016B"/>
    <w:rsid w:val="00C00E05"/>
    <w:rsid w:val="00C00FA6"/>
    <w:rsid w:val="00C00FB7"/>
    <w:rsid w:val="00C012FA"/>
    <w:rsid w:val="00C01419"/>
    <w:rsid w:val="00C017BC"/>
    <w:rsid w:val="00C01B76"/>
    <w:rsid w:val="00C01D14"/>
    <w:rsid w:val="00C01F62"/>
    <w:rsid w:val="00C02A5C"/>
    <w:rsid w:val="00C02DEA"/>
    <w:rsid w:val="00C039A1"/>
    <w:rsid w:val="00C03AB0"/>
    <w:rsid w:val="00C03CB3"/>
    <w:rsid w:val="00C03D60"/>
    <w:rsid w:val="00C03F8E"/>
    <w:rsid w:val="00C043D1"/>
    <w:rsid w:val="00C0471E"/>
    <w:rsid w:val="00C049E4"/>
    <w:rsid w:val="00C04CFB"/>
    <w:rsid w:val="00C04E45"/>
    <w:rsid w:val="00C05168"/>
    <w:rsid w:val="00C059B6"/>
    <w:rsid w:val="00C05A56"/>
    <w:rsid w:val="00C05C17"/>
    <w:rsid w:val="00C062F1"/>
    <w:rsid w:val="00C0652F"/>
    <w:rsid w:val="00C066BD"/>
    <w:rsid w:val="00C06C38"/>
    <w:rsid w:val="00C06FEB"/>
    <w:rsid w:val="00C070DF"/>
    <w:rsid w:val="00C07353"/>
    <w:rsid w:val="00C073BE"/>
    <w:rsid w:val="00C07DFE"/>
    <w:rsid w:val="00C07FBD"/>
    <w:rsid w:val="00C102C7"/>
    <w:rsid w:val="00C1042F"/>
    <w:rsid w:val="00C105C5"/>
    <w:rsid w:val="00C1089E"/>
    <w:rsid w:val="00C108FD"/>
    <w:rsid w:val="00C111AB"/>
    <w:rsid w:val="00C112A5"/>
    <w:rsid w:val="00C1154D"/>
    <w:rsid w:val="00C11715"/>
    <w:rsid w:val="00C117B1"/>
    <w:rsid w:val="00C119B9"/>
    <w:rsid w:val="00C11B54"/>
    <w:rsid w:val="00C11E09"/>
    <w:rsid w:val="00C11F3D"/>
    <w:rsid w:val="00C1238F"/>
    <w:rsid w:val="00C1241F"/>
    <w:rsid w:val="00C127A0"/>
    <w:rsid w:val="00C12F4B"/>
    <w:rsid w:val="00C12FCC"/>
    <w:rsid w:val="00C13069"/>
    <w:rsid w:val="00C1395D"/>
    <w:rsid w:val="00C13A05"/>
    <w:rsid w:val="00C13A67"/>
    <w:rsid w:val="00C13C44"/>
    <w:rsid w:val="00C13C7C"/>
    <w:rsid w:val="00C13D1C"/>
    <w:rsid w:val="00C13F56"/>
    <w:rsid w:val="00C14212"/>
    <w:rsid w:val="00C142A3"/>
    <w:rsid w:val="00C147E9"/>
    <w:rsid w:val="00C14A8B"/>
    <w:rsid w:val="00C15229"/>
    <w:rsid w:val="00C15258"/>
    <w:rsid w:val="00C155EE"/>
    <w:rsid w:val="00C157ED"/>
    <w:rsid w:val="00C15B83"/>
    <w:rsid w:val="00C1646E"/>
    <w:rsid w:val="00C1693F"/>
    <w:rsid w:val="00C1695C"/>
    <w:rsid w:val="00C16C33"/>
    <w:rsid w:val="00C16CD7"/>
    <w:rsid w:val="00C16EC6"/>
    <w:rsid w:val="00C17080"/>
    <w:rsid w:val="00C1750F"/>
    <w:rsid w:val="00C1758B"/>
    <w:rsid w:val="00C1763D"/>
    <w:rsid w:val="00C17874"/>
    <w:rsid w:val="00C17B16"/>
    <w:rsid w:val="00C17E28"/>
    <w:rsid w:val="00C2030C"/>
    <w:rsid w:val="00C20674"/>
    <w:rsid w:val="00C20B1F"/>
    <w:rsid w:val="00C20DB1"/>
    <w:rsid w:val="00C20E42"/>
    <w:rsid w:val="00C20E6E"/>
    <w:rsid w:val="00C20F3E"/>
    <w:rsid w:val="00C210B5"/>
    <w:rsid w:val="00C211CE"/>
    <w:rsid w:val="00C2134A"/>
    <w:rsid w:val="00C21ED5"/>
    <w:rsid w:val="00C221D4"/>
    <w:rsid w:val="00C2274E"/>
    <w:rsid w:val="00C23BC9"/>
    <w:rsid w:val="00C24048"/>
    <w:rsid w:val="00C247CB"/>
    <w:rsid w:val="00C24CE4"/>
    <w:rsid w:val="00C252A6"/>
    <w:rsid w:val="00C2593E"/>
    <w:rsid w:val="00C25BC1"/>
    <w:rsid w:val="00C261EF"/>
    <w:rsid w:val="00C263F3"/>
    <w:rsid w:val="00C26411"/>
    <w:rsid w:val="00C26822"/>
    <w:rsid w:val="00C26D48"/>
    <w:rsid w:val="00C26DAC"/>
    <w:rsid w:val="00C272F2"/>
    <w:rsid w:val="00C2762D"/>
    <w:rsid w:val="00C27847"/>
    <w:rsid w:val="00C27893"/>
    <w:rsid w:val="00C27A43"/>
    <w:rsid w:val="00C27A4D"/>
    <w:rsid w:val="00C27DC9"/>
    <w:rsid w:val="00C30290"/>
    <w:rsid w:val="00C3037D"/>
    <w:rsid w:val="00C30DBB"/>
    <w:rsid w:val="00C310B4"/>
    <w:rsid w:val="00C31303"/>
    <w:rsid w:val="00C31A5D"/>
    <w:rsid w:val="00C31B57"/>
    <w:rsid w:val="00C31BD7"/>
    <w:rsid w:val="00C31C76"/>
    <w:rsid w:val="00C320D8"/>
    <w:rsid w:val="00C322D2"/>
    <w:rsid w:val="00C3278C"/>
    <w:rsid w:val="00C33143"/>
    <w:rsid w:val="00C33511"/>
    <w:rsid w:val="00C33700"/>
    <w:rsid w:val="00C33736"/>
    <w:rsid w:val="00C33D35"/>
    <w:rsid w:val="00C343E7"/>
    <w:rsid w:val="00C3464B"/>
    <w:rsid w:val="00C34816"/>
    <w:rsid w:val="00C350EA"/>
    <w:rsid w:val="00C35758"/>
    <w:rsid w:val="00C3587E"/>
    <w:rsid w:val="00C3592F"/>
    <w:rsid w:val="00C36368"/>
    <w:rsid w:val="00C36770"/>
    <w:rsid w:val="00C367C8"/>
    <w:rsid w:val="00C36804"/>
    <w:rsid w:val="00C369E8"/>
    <w:rsid w:val="00C36BB0"/>
    <w:rsid w:val="00C36BC1"/>
    <w:rsid w:val="00C36C16"/>
    <w:rsid w:val="00C36E6E"/>
    <w:rsid w:val="00C36E85"/>
    <w:rsid w:val="00C36F88"/>
    <w:rsid w:val="00C37A62"/>
    <w:rsid w:val="00C37D18"/>
    <w:rsid w:val="00C37E22"/>
    <w:rsid w:val="00C4004D"/>
    <w:rsid w:val="00C406AF"/>
    <w:rsid w:val="00C409F5"/>
    <w:rsid w:val="00C40A1D"/>
    <w:rsid w:val="00C40A26"/>
    <w:rsid w:val="00C40B70"/>
    <w:rsid w:val="00C40EEF"/>
    <w:rsid w:val="00C41494"/>
    <w:rsid w:val="00C41516"/>
    <w:rsid w:val="00C41567"/>
    <w:rsid w:val="00C4184D"/>
    <w:rsid w:val="00C41888"/>
    <w:rsid w:val="00C4189C"/>
    <w:rsid w:val="00C41B4F"/>
    <w:rsid w:val="00C41C49"/>
    <w:rsid w:val="00C41F8F"/>
    <w:rsid w:val="00C4205C"/>
    <w:rsid w:val="00C42150"/>
    <w:rsid w:val="00C42393"/>
    <w:rsid w:val="00C423BA"/>
    <w:rsid w:val="00C4262F"/>
    <w:rsid w:val="00C426E1"/>
    <w:rsid w:val="00C42888"/>
    <w:rsid w:val="00C42CCC"/>
    <w:rsid w:val="00C43487"/>
    <w:rsid w:val="00C43503"/>
    <w:rsid w:val="00C43893"/>
    <w:rsid w:val="00C44140"/>
    <w:rsid w:val="00C4417B"/>
    <w:rsid w:val="00C44333"/>
    <w:rsid w:val="00C44395"/>
    <w:rsid w:val="00C44636"/>
    <w:rsid w:val="00C44912"/>
    <w:rsid w:val="00C44B5B"/>
    <w:rsid w:val="00C44D12"/>
    <w:rsid w:val="00C45028"/>
    <w:rsid w:val="00C45798"/>
    <w:rsid w:val="00C46115"/>
    <w:rsid w:val="00C46131"/>
    <w:rsid w:val="00C46165"/>
    <w:rsid w:val="00C4618A"/>
    <w:rsid w:val="00C461F8"/>
    <w:rsid w:val="00C46307"/>
    <w:rsid w:val="00C46737"/>
    <w:rsid w:val="00C46A3D"/>
    <w:rsid w:val="00C46D98"/>
    <w:rsid w:val="00C4770C"/>
    <w:rsid w:val="00C4774F"/>
    <w:rsid w:val="00C47865"/>
    <w:rsid w:val="00C47915"/>
    <w:rsid w:val="00C47B59"/>
    <w:rsid w:val="00C47BA7"/>
    <w:rsid w:val="00C47E18"/>
    <w:rsid w:val="00C47F6B"/>
    <w:rsid w:val="00C47FD6"/>
    <w:rsid w:val="00C50803"/>
    <w:rsid w:val="00C50BB5"/>
    <w:rsid w:val="00C511A7"/>
    <w:rsid w:val="00C5129F"/>
    <w:rsid w:val="00C51559"/>
    <w:rsid w:val="00C51631"/>
    <w:rsid w:val="00C51704"/>
    <w:rsid w:val="00C5194B"/>
    <w:rsid w:val="00C51ACC"/>
    <w:rsid w:val="00C51B8F"/>
    <w:rsid w:val="00C520D5"/>
    <w:rsid w:val="00C52255"/>
    <w:rsid w:val="00C52556"/>
    <w:rsid w:val="00C529B2"/>
    <w:rsid w:val="00C529DA"/>
    <w:rsid w:val="00C52B3C"/>
    <w:rsid w:val="00C52DBC"/>
    <w:rsid w:val="00C533B1"/>
    <w:rsid w:val="00C53BE8"/>
    <w:rsid w:val="00C5433A"/>
    <w:rsid w:val="00C54419"/>
    <w:rsid w:val="00C54A25"/>
    <w:rsid w:val="00C5537F"/>
    <w:rsid w:val="00C5547C"/>
    <w:rsid w:val="00C554A5"/>
    <w:rsid w:val="00C5576A"/>
    <w:rsid w:val="00C55D27"/>
    <w:rsid w:val="00C56401"/>
    <w:rsid w:val="00C56A91"/>
    <w:rsid w:val="00C56B71"/>
    <w:rsid w:val="00C56E63"/>
    <w:rsid w:val="00C56E8C"/>
    <w:rsid w:val="00C5703E"/>
    <w:rsid w:val="00C5727C"/>
    <w:rsid w:val="00C576BB"/>
    <w:rsid w:val="00C577E1"/>
    <w:rsid w:val="00C5784C"/>
    <w:rsid w:val="00C57919"/>
    <w:rsid w:val="00C579A4"/>
    <w:rsid w:val="00C57F3C"/>
    <w:rsid w:val="00C57F41"/>
    <w:rsid w:val="00C60163"/>
    <w:rsid w:val="00C60172"/>
    <w:rsid w:val="00C603D4"/>
    <w:rsid w:val="00C603EF"/>
    <w:rsid w:val="00C60408"/>
    <w:rsid w:val="00C604FD"/>
    <w:rsid w:val="00C607E5"/>
    <w:rsid w:val="00C60ABF"/>
    <w:rsid w:val="00C60B07"/>
    <w:rsid w:val="00C60CB4"/>
    <w:rsid w:val="00C60D90"/>
    <w:rsid w:val="00C616E7"/>
    <w:rsid w:val="00C62875"/>
    <w:rsid w:val="00C62926"/>
    <w:rsid w:val="00C629C5"/>
    <w:rsid w:val="00C62AF2"/>
    <w:rsid w:val="00C62E37"/>
    <w:rsid w:val="00C62E75"/>
    <w:rsid w:val="00C62FA0"/>
    <w:rsid w:val="00C62FBE"/>
    <w:rsid w:val="00C633D1"/>
    <w:rsid w:val="00C63763"/>
    <w:rsid w:val="00C63C3A"/>
    <w:rsid w:val="00C63DC6"/>
    <w:rsid w:val="00C64449"/>
    <w:rsid w:val="00C646A6"/>
    <w:rsid w:val="00C649CC"/>
    <w:rsid w:val="00C64EDA"/>
    <w:rsid w:val="00C65BCE"/>
    <w:rsid w:val="00C65C32"/>
    <w:rsid w:val="00C65CAA"/>
    <w:rsid w:val="00C65EE0"/>
    <w:rsid w:val="00C6698D"/>
    <w:rsid w:val="00C677EE"/>
    <w:rsid w:val="00C679CD"/>
    <w:rsid w:val="00C67ED5"/>
    <w:rsid w:val="00C7099F"/>
    <w:rsid w:val="00C7156E"/>
    <w:rsid w:val="00C71726"/>
    <w:rsid w:val="00C71A2E"/>
    <w:rsid w:val="00C71B7B"/>
    <w:rsid w:val="00C71BBE"/>
    <w:rsid w:val="00C71C62"/>
    <w:rsid w:val="00C71CBA"/>
    <w:rsid w:val="00C71D9E"/>
    <w:rsid w:val="00C71E7D"/>
    <w:rsid w:val="00C7201C"/>
    <w:rsid w:val="00C7291C"/>
    <w:rsid w:val="00C72C1A"/>
    <w:rsid w:val="00C72F92"/>
    <w:rsid w:val="00C73288"/>
    <w:rsid w:val="00C735D9"/>
    <w:rsid w:val="00C73794"/>
    <w:rsid w:val="00C738D0"/>
    <w:rsid w:val="00C73BBC"/>
    <w:rsid w:val="00C73C8A"/>
    <w:rsid w:val="00C73DD2"/>
    <w:rsid w:val="00C73EB1"/>
    <w:rsid w:val="00C73F91"/>
    <w:rsid w:val="00C74413"/>
    <w:rsid w:val="00C74457"/>
    <w:rsid w:val="00C744D0"/>
    <w:rsid w:val="00C74D0F"/>
    <w:rsid w:val="00C74EDF"/>
    <w:rsid w:val="00C74F72"/>
    <w:rsid w:val="00C750B8"/>
    <w:rsid w:val="00C750FD"/>
    <w:rsid w:val="00C75245"/>
    <w:rsid w:val="00C75473"/>
    <w:rsid w:val="00C75997"/>
    <w:rsid w:val="00C75D53"/>
    <w:rsid w:val="00C75EA7"/>
    <w:rsid w:val="00C76193"/>
    <w:rsid w:val="00C764E9"/>
    <w:rsid w:val="00C76769"/>
    <w:rsid w:val="00C7691B"/>
    <w:rsid w:val="00C7696E"/>
    <w:rsid w:val="00C76B28"/>
    <w:rsid w:val="00C76F19"/>
    <w:rsid w:val="00C77919"/>
    <w:rsid w:val="00C77BBD"/>
    <w:rsid w:val="00C77DA3"/>
    <w:rsid w:val="00C77E0A"/>
    <w:rsid w:val="00C806E7"/>
    <w:rsid w:val="00C8070D"/>
    <w:rsid w:val="00C8106B"/>
    <w:rsid w:val="00C8109F"/>
    <w:rsid w:val="00C81352"/>
    <w:rsid w:val="00C81402"/>
    <w:rsid w:val="00C815F4"/>
    <w:rsid w:val="00C81604"/>
    <w:rsid w:val="00C81973"/>
    <w:rsid w:val="00C81AB7"/>
    <w:rsid w:val="00C81BB8"/>
    <w:rsid w:val="00C81C17"/>
    <w:rsid w:val="00C81C3B"/>
    <w:rsid w:val="00C81CEA"/>
    <w:rsid w:val="00C81D72"/>
    <w:rsid w:val="00C8264C"/>
    <w:rsid w:val="00C82B13"/>
    <w:rsid w:val="00C82C46"/>
    <w:rsid w:val="00C82CE1"/>
    <w:rsid w:val="00C83583"/>
    <w:rsid w:val="00C8358E"/>
    <w:rsid w:val="00C836CD"/>
    <w:rsid w:val="00C83A17"/>
    <w:rsid w:val="00C83C5F"/>
    <w:rsid w:val="00C83CF7"/>
    <w:rsid w:val="00C83EA3"/>
    <w:rsid w:val="00C841AC"/>
    <w:rsid w:val="00C844F2"/>
    <w:rsid w:val="00C84C2B"/>
    <w:rsid w:val="00C84D6A"/>
    <w:rsid w:val="00C84E36"/>
    <w:rsid w:val="00C851B8"/>
    <w:rsid w:val="00C8565C"/>
    <w:rsid w:val="00C85700"/>
    <w:rsid w:val="00C86146"/>
    <w:rsid w:val="00C8614F"/>
    <w:rsid w:val="00C86476"/>
    <w:rsid w:val="00C867F0"/>
    <w:rsid w:val="00C86819"/>
    <w:rsid w:val="00C871AA"/>
    <w:rsid w:val="00C87973"/>
    <w:rsid w:val="00C87F68"/>
    <w:rsid w:val="00C9044E"/>
    <w:rsid w:val="00C9045E"/>
    <w:rsid w:val="00C904CF"/>
    <w:rsid w:val="00C90534"/>
    <w:rsid w:val="00C90715"/>
    <w:rsid w:val="00C90993"/>
    <w:rsid w:val="00C90B6D"/>
    <w:rsid w:val="00C90C9F"/>
    <w:rsid w:val="00C90FA8"/>
    <w:rsid w:val="00C9118C"/>
    <w:rsid w:val="00C9184F"/>
    <w:rsid w:val="00C919F6"/>
    <w:rsid w:val="00C91B70"/>
    <w:rsid w:val="00C92205"/>
    <w:rsid w:val="00C92CBC"/>
    <w:rsid w:val="00C931D1"/>
    <w:rsid w:val="00C93235"/>
    <w:rsid w:val="00C93453"/>
    <w:rsid w:val="00C93706"/>
    <w:rsid w:val="00C93720"/>
    <w:rsid w:val="00C93A73"/>
    <w:rsid w:val="00C93A89"/>
    <w:rsid w:val="00C93E1A"/>
    <w:rsid w:val="00C94060"/>
    <w:rsid w:val="00C94158"/>
    <w:rsid w:val="00C943C6"/>
    <w:rsid w:val="00C943FF"/>
    <w:rsid w:val="00C94875"/>
    <w:rsid w:val="00C94C76"/>
    <w:rsid w:val="00C94EC8"/>
    <w:rsid w:val="00C94F50"/>
    <w:rsid w:val="00C955E0"/>
    <w:rsid w:val="00C95694"/>
    <w:rsid w:val="00C9579B"/>
    <w:rsid w:val="00C95CAE"/>
    <w:rsid w:val="00C95F86"/>
    <w:rsid w:val="00C960B6"/>
    <w:rsid w:val="00C9616B"/>
    <w:rsid w:val="00C9618D"/>
    <w:rsid w:val="00C96633"/>
    <w:rsid w:val="00C96B0B"/>
    <w:rsid w:val="00C96C42"/>
    <w:rsid w:val="00C96C4D"/>
    <w:rsid w:val="00C96E80"/>
    <w:rsid w:val="00C977FE"/>
    <w:rsid w:val="00C97829"/>
    <w:rsid w:val="00C97C08"/>
    <w:rsid w:val="00C97DCD"/>
    <w:rsid w:val="00C97FDF"/>
    <w:rsid w:val="00CA0138"/>
    <w:rsid w:val="00CA035C"/>
    <w:rsid w:val="00CA06FA"/>
    <w:rsid w:val="00CA0EEA"/>
    <w:rsid w:val="00CA0FAE"/>
    <w:rsid w:val="00CA0FBA"/>
    <w:rsid w:val="00CA1007"/>
    <w:rsid w:val="00CA1414"/>
    <w:rsid w:val="00CA15B9"/>
    <w:rsid w:val="00CA1736"/>
    <w:rsid w:val="00CA202C"/>
    <w:rsid w:val="00CA2128"/>
    <w:rsid w:val="00CA2585"/>
    <w:rsid w:val="00CA2679"/>
    <w:rsid w:val="00CA2A0A"/>
    <w:rsid w:val="00CA2A8F"/>
    <w:rsid w:val="00CA2AEC"/>
    <w:rsid w:val="00CA2B16"/>
    <w:rsid w:val="00CA2ECF"/>
    <w:rsid w:val="00CA3508"/>
    <w:rsid w:val="00CA39F4"/>
    <w:rsid w:val="00CA3AA9"/>
    <w:rsid w:val="00CA3C0D"/>
    <w:rsid w:val="00CA3FA6"/>
    <w:rsid w:val="00CA4B26"/>
    <w:rsid w:val="00CA4C46"/>
    <w:rsid w:val="00CA4FCD"/>
    <w:rsid w:val="00CA5417"/>
    <w:rsid w:val="00CA5752"/>
    <w:rsid w:val="00CA58A0"/>
    <w:rsid w:val="00CA5B3E"/>
    <w:rsid w:val="00CA6087"/>
    <w:rsid w:val="00CA6131"/>
    <w:rsid w:val="00CA618F"/>
    <w:rsid w:val="00CA63EE"/>
    <w:rsid w:val="00CA6B55"/>
    <w:rsid w:val="00CA6BCF"/>
    <w:rsid w:val="00CA721E"/>
    <w:rsid w:val="00CA7601"/>
    <w:rsid w:val="00CA7BB2"/>
    <w:rsid w:val="00CA7BD3"/>
    <w:rsid w:val="00CA7DE7"/>
    <w:rsid w:val="00CB0195"/>
    <w:rsid w:val="00CB082D"/>
    <w:rsid w:val="00CB0A65"/>
    <w:rsid w:val="00CB1449"/>
    <w:rsid w:val="00CB17F1"/>
    <w:rsid w:val="00CB19D7"/>
    <w:rsid w:val="00CB1D99"/>
    <w:rsid w:val="00CB1ED3"/>
    <w:rsid w:val="00CB22BB"/>
    <w:rsid w:val="00CB2867"/>
    <w:rsid w:val="00CB299F"/>
    <w:rsid w:val="00CB2A82"/>
    <w:rsid w:val="00CB3199"/>
    <w:rsid w:val="00CB31F9"/>
    <w:rsid w:val="00CB320E"/>
    <w:rsid w:val="00CB3538"/>
    <w:rsid w:val="00CB37F8"/>
    <w:rsid w:val="00CB3819"/>
    <w:rsid w:val="00CB3883"/>
    <w:rsid w:val="00CB3925"/>
    <w:rsid w:val="00CB3D75"/>
    <w:rsid w:val="00CB3EF4"/>
    <w:rsid w:val="00CB40CB"/>
    <w:rsid w:val="00CB4181"/>
    <w:rsid w:val="00CB4633"/>
    <w:rsid w:val="00CB48FE"/>
    <w:rsid w:val="00CB4D29"/>
    <w:rsid w:val="00CB4DD5"/>
    <w:rsid w:val="00CB5344"/>
    <w:rsid w:val="00CB59F2"/>
    <w:rsid w:val="00CB5A51"/>
    <w:rsid w:val="00CB5DE4"/>
    <w:rsid w:val="00CB5F85"/>
    <w:rsid w:val="00CB612B"/>
    <w:rsid w:val="00CB6621"/>
    <w:rsid w:val="00CB68DB"/>
    <w:rsid w:val="00CB6CD4"/>
    <w:rsid w:val="00CB72CB"/>
    <w:rsid w:val="00CB7556"/>
    <w:rsid w:val="00CB7734"/>
    <w:rsid w:val="00CB7C17"/>
    <w:rsid w:val="00CB7DC3"/>
    <w:rsid w:val="00CB7E27"/>
    <w:rsid w:val="00CC055D"/>
    <w:rsid w:val="00CC0CD6"/>
    <w:rsid w:val="00CC12CB"/>
    <w:rsid w:val="00CC14AD"/>
    <w:rsid w:val="00CC1775"/>
    <w:rsid w:val="00CC179D"/>
    <w:rsid w:val="00CC20C5"/>
    <w:rsid w:val="00CC2191"/>
    <w:rsid w:val="00CC2332"/>
    <w:rsid w:val="00CC23C8"/>
    <w:rsid w:val="00CC26B1"/>
    <w:rsid w:val="00CC27D0"/>
    <w:rsid w:val="00CC2AFA"/>
    <w:rsid w:val="00CC2D64"/>
    <w:rsid w:val="00CC2D88"/>
    <w:rsid w:val="00CC2DDC"/>
    <w:rsid w:val="00CC329F"/>
    <w:rsid w:val="00CC32DD"/>
    <w:rsid w:val="00CC3395"/>
    <w:rsid w:val="00CC33BF"/>
    <w:rsid w:val="00CC3692"/>
    <w:rsid w:val="00CC3864"/>
    <w:rsid w:val="00CC3999"/>
    <w:rsid w:val="00CC3BDD"/>
    <w:rsid w:val="00CC3F85"/>
    <w:rsid w:val="00CC42B0"/>
    <w:rsid w:val="00CC43C5"/>
    <w:rsid w:val="00CC4DD7"/>
    <w:rsid w:val="00CC4F5D"/>
    <w:rsid w:val="00CC50C0"/>
    <w:rsid w:val="00CC5348"/>
    <w:rsid w:val="00CC59A7"/>
    <w:rsid w:val="00CC5AE2"/>
    <w:rsid w:val="00CC5F5A"/>
    <w:rsid w:val="00CC61B8"/>
    <w:rsid w:val="00CC6236"/>
    <w:rsid w:val="00CC6A80"/>
    <w:rsid w:val="00CC6BEF"/>
    <w:rsid w:val="00CC6C6B"/>
    <w:rsid w:val="00CC704C"/>
    <w:rsid w:val="00CC74E2"/>
    <w:rsid w:val="00CC7680"/>
    <w:rsid w:val="00CC76B7"/>
    <w:rsid w:val="00CC78EE"/>
    <w:rsid w:val="00CC7BCE"/>
    <w:rsid w:val="00CC7C0F"/>
    <w:rsid w:val="00CC7EDC"/>
    <w:rsid w:val="00CD0277"/>
    <w:rsid w:val="00CD036D"/>
    <w:rsid w:val="00CD03C6"/>
    <w:rsid w:val="00CD0855"/>
    <w:rsid w:val="00CD08C6"/>
    <w:rsid w:val="00CD09C2"/>
    <w:rsid w:val="00CD0ED1"/>
    <w:rsid w:val="00CD0EDF"/>
    <w:rsid w:val="00CD10D9"/>
    <w:rsid w:val="00CD16B1"/>
    <w:rsid w:val="00CD2118"/>
    <w:rsid w:val="00CD2E55"/>
    <w:rsid w:val="00CD308E"/>
    <w:rsid w:val="00CD3288"/>
    <w:rsid w:val="00CD34A6"/>
    <w:rsid w:val="00CD34F0"/>
    <w:rsid w:val="00CD38E5"/>
    <w:rsid w:val="00CD53D7"/>
    <w:rsid w:val="00CD5722"/>
    <w:rsid w:val="00CD59CE"/>
    <w:rsid w:val="00CD59DC"/>
    <w:rsid w:val="00CD5C8E"/>
    <w:rsid w:val="00CD5DF8"/>
    <w:rsid w:val="00CD5FD8"/>
    <w:rsid w:val="00CD62D0"/>
    <w:rsid w:val="00CD630C"/>
    <w:rsid w:val="00CD6607"/>
    <w:rsid w:val="00CD66E8"/>
    <w:rsid w:val="00CD67EA"/>
    <w:rsid w:val="00CD67F5"/>
    <w:rsid w:val="00CD6F44"/>
    <w:rsid w:val="00CD7CBD"/>
    <w:rsid w:val="00CE01BA"/>
    <w:rsid w:val="00CE04B3"/>
    <w:rsid w:val="00CE074C"/>
    <w:rsid w:val="00CE11E7"/>
    <w:rsid w:val="00CE122D"/>
    <w:rsid w:val="00CE1289"/>
    <w:rsid w:val="00CE1441"/>
    <w:rsid w:val="00CE18BC"/>
    <w:rsid w:val="00CE1D87"/>
    <w:rsid w:val="00CE1E79"/>
    <w:rsid w:val="00CE2039"/>
    <w:rsid w:val="00CE221D"/>
    <w:rsid w:val="00CE268A"/>
    <w:rsid w:val="00CE2BD8"/>
    <w:rsid w:val="00CE2E40"/>
    <w:rsid w:val="00CE2EED"/>
    <w:rsid w:val="00CE2F55"/>
    <w:rsid w:val="00CE3781"/>
    <w:rsid w:val="00CE3916"/>
    <w:rsid w:val="00CE3939"/>
    <w:rsid w:val="00CE3DEC"/>
    <w:rsid w:val="00CE3E61"/>
    <w:rsid w:val="00CE42ED"/>
    <w:rsid w:val="00CE4979"/>
    <w:rsid w:val="00CE4E42"/>
    <w:rsid w:val="00CE50D8"/>
    <w:rsid w:val="00CE522D"/>
    <w:rsid w:val="00CE536F"/>
    <w:rsid w:val="00CE53B7"/>
    <w:rsid w:val="00CE53D9"/>
    <w:rsid w:val="00CE54B7"/>
    <w:rsid w:val="00CE570F"/>
    <w:rsid w:val="00CE5925"/>
    <w:rsid w:val="00CE5CB1"/>
    <w:rsid w:val="00CE5F43"/>
    <w:rsid w:val="00CE65D9"/>
    <w:rsid w:val="00CE66BA"/>
    <w:rsid w:val="00CE66C7"/>
    <w:rsid w:val="00CE6CFD"/>
    <w:rsid w:val="00CE782B"/>
    <w:rsid w:val="00CE783E"/>
    <w:rsid w:val="00CE7AA7"/>
    <w:rsid w:val="00CE7BB6"/>
    <w:rsid w:val="00CE7D08"/>
    <w:rsid w:val="00CE7D30"/>
    <w:rsid w:val="00CE7ED7"/>
    <w:rsid w:val="00CE7FE0"/>
    <w:rsid w:val="00CF00AA"/>
    <w:rsid w:val="00CF01D9"/>
    <w:rsid w:val="00CF0812"/>
    <w:rsid w:val="00CF0A5D"/>
    <w:rsid w:val="00CF0BE3"/>
    <w:rsid w:val="00CF0DD9"/>
    <w:rsid w:val="00CF0FBF"/>
    <w:rsid w:val="00CF0FE6"/>
    <w:rsid w:val="00CF10D4"/>
    <w:rsid w:val="00CF114F"/>
    <w:rsid w:val="00CF1239"/>
    <w:rsid w:val="00CF1298"/>
    <w:rsid w:val="00CF1A3E"/>
    <w:rsid w:val="00CF1BB1"/>
    <w:rsid w:val="00CF1C4E"/>
    <w:rsid w:val="00CF1E3C"/>
    <w:rsid w:val="00CF1FB0"/>
    <w:rsid w:val="00CF293F"/>
    <w:rsid w:val="00CF298B"/>
    <w:rsid w:val="00CF2D05"/>
    <w:rsid w:val="00CF2D82"/>
    <w:rsid w:val="00CF2FF2"/>
    <w:rsid w:val="00CF301B"/>
    <w:rsid w:val="00CF30F1"/>
    <w:rsid w:val="00CF343E"/>
    <w:rsid w:val="00CF3A77"/>
    <w:rsid w:val="00CF3C09"/>
    <w:rsid w:val="00CF3FDB"/>
    <w:rsid w:val="00CF44D4"/>
    <w:rsid w:val="00CF4749"/>
    <w:rsid w:val="00CF4A76"/>
    <w:rsid w:val="00CF4B3D"/>
    <w:rsid w:val="00CF52A3"/>
    <w:rsid w:val="00CF546A"/>
    <w:rsid w:val="00CF56A6"/>
    <w:rsid w:val="00CF575B"/>
    <w:rsid w:val="00CF5996"/>
    <w:rsid w:val="00CF599D"/>
    <w:rsid w:val="00CF59FB"/>
    <w:rsid w:val="00CF5BA9"/>
    <w:rsid w:val="00CF5EA3"/>
    <w:rsid w:val="00CF5FA0"/>
    <w:rsid w:val="00CF60AC"/>
    <w:rsid w:val="00CF62B8"/>
    <w:rsid w:val="00CF6633"/>
    <w:rsid w:val="00CF67B1"/>
    <w:rsid w:val="00CF6892"/>
    <w:rsid w:val="00CF68BE"/>
    <w:rsid w:val="00CF6FCF"/>
    <w:rsid w:val="00CF7135"/>
    <w:rsid w:val="00CF756A"/>
    <w:rsid w:val="00CF759B"/>
    <w:rsid w:val="00CF78D8"/>
    <w:rsid w:val="00CF79B6"/>
    <w:rsid w:val="00CF7AB5"/>
    <w:rsid w:val="00CF7C84"/>
    <w:rsid w:val="00CF7EBC"/>
    <w:rsid w:val="00D000DE"/>
    <w:rsid w:val="00D0044B"/>
    <w:rsid w:val="00D007A6"/>
    <w:rsid w:val="00D00D2A"/>
    <w:rsid w:val="00D00F92"/>
    <w:rsid w:val="00D012D5"/>
    <w:rsid w:val="00D012DE"/>
    <w:rsid w:val="00D01433"/>
    <w:rsid w:val="00D019F6"/>
    <w:rsid w:val="00D01B40"/>
    <w:rsid w:val="00D01BC7"/>
    <w:rsid w:val="00D01F30"/>
    <w:rsid w:val="00D02133"/>
    <w:rsid w:val="00D02364"/>
    <w:rsid w:val="00D02455"/>
    <w:rsid w:val="00D02461"/>
    <w:rsid w:val="00D026F3"/>
    <w:rsid w:val="00D028C0"/>
    <w:rsid w:val="00D02937"/>
    <w:rsid w:val="00D02F10"/>
    <w:rsid w:val="00D030B5"/>
    <w:rsid w:val="00D0310A"/>
    <w:rsid w:val="00D032FE"/>
    <w:rsid w:val="00D039D1"/>
    <w:rsid w:val="00D039D6"/>
    <w:rsid w:val="00D03B1A"/>
    <w:rsid w:val="00D03BA6"/>
    <w:rsid w:val="00D03C1B"/>
    <w:rsid w:val="00D03CA9"/>
    <w:rsid w:val="00D03D07"/>
    <w:rsid w:val="00D04098"/>
    <w:rsid w:val="00D045F7"/>
    <w:rsid w:val="00D04617"/>
    <w:rsid w:val="00D0480E"/>
    <w:rsid w:val="00D04B32"/>
    <w:rsid w:val="00D051B1"/>
    <w:rsid w:val="00D052BF"/>
    <w:rsid w:val="00D0536B"/>
    <w:rsid w:val="00D0555F"/>
    <w:rsid w:val="00D05965"/>
    <w:rsid w:val="00D06815"/>
    <w:rsid w:val="00D069F1"/>
    <w:rsid w:val="00D06C0B"/>
    <w:rsid w:val="00D0703F"/>
    <w:rsid w:val="00D072BA"/>
    <w:rsid w:val="00D078EA"/>
    <w:rsid w:val="00D07EF4"/>
    <w:rsid w:val="00D07FBA"/>
    <w:rsid w:val="00D10028"/>
    <w:rsid w:val="00D101AB"/>
    <w:rsid w:val="00D10579"/>
    <w:rsid w:val="00D107CF"/>
    <w:rsid w:val="00D109E0"/>
    <w:rsid w:val="00D114C0"/>
    <w:rsid w:val="00D114C8"/>
    <w:rsid w:val="00D11880"/>
    <w:rsid w:val="00D121FC"/>
    <w:rsid w:val="00D1224F"/>
    <w:rsid w:val="00D1269A"/>
    <w:rsid w:val="00D12EA7"/>
    <w:rsid w:val="00D130A7"/>
    <w:rsid w:val="00D13DE4"/>
    <w:rsid w:val="00D14040"/>
    <w:rsid w:val="00D14103"/>
    <w:rsid w:val="00D1509A"/>
    <w:rsid w:val="00D153F7"/>
    <w:rsid w:val="00D15A44"/>
    <w:rsid w:val="00D15B1C"/>
    <w:rsid w:val="00D15F1B"/>
    <w:rsid w:val="00D1626B"/>
    <w:rsid w:val="00D16716"/>
    <w:rsid w:val="00D16928"/>
    <w:rsid w:val="00D16DF4"/>
    <w:rsid w:val="00D1707B"/>
    <w:rsid w:val="00D1713A"/>
    <w:rsid w:val="00D172D7"/>
    <w:rsid w:val="00D1742E"/>
    <w:rsid w:val="00D1773C"/>
    <w:rsid w:val="00D17969"/>
    <w:rsid w:val="00D17D8F"/>
    <w:rsid w:val="00D20094"/>
    <w:rsid w:val="00D205E6"/>
    <w:rsid w:val="00D20F14"/>
    <w:rsid w:val="00D21283"/>
    <w:rsid w:val="00D2135E"/>
    <w:rsid w:val="00D21718"/>
    <w:rsid w:val="00D21733"/>
    <w:rsid w:val="00D218CC"/>
    <w:rsid w:val="00D21AE4"/>
    <w:rsid w:val="00D21D24"/>
    <w:rsid w:val="00D2229B"/>
    <w:rsid w:val="00D222B5"/>
    <w:rsid w:val="00D22BAF"/>
    <w:rsid w:val="00D22C6F"/>
    <w:rsid w:val="00D22F18"/>
    <w:rsid w:val="00D23027"/>
    <w:rsid w:val="00D233BA"/>
    <w:rsid w:val="00D23607"/>
    <w:rsid w:val="00D2377D"/>
    <w:rsid w:val="00D2399C"/>
    <w:rsid w:val="00D23D18"/>
    <w:rsid w:val="00D23FAB"/>
    <w:rsid w:val="00D24509"/>
    <w:rsid w:val="00D24CF3"/>
    <w:rsid w:val="00D251E0"/>
    <w:rsid w:val="00D2570C"/>
    <w:rsid w:val="00D25A2A"/>
    <w:rsid w:val="00D25B87"/>
    <w:rsid w:val="00D260E2"/>
    <w:rsid w:val="00D26AE7"/>
    <w:rsid w:val="00D26D5D"/>
    <w:rsid w:val="00D26E06"/>
    <w:rsid w:val="00D2728E"/>
    <w:rsid w:val="00D2736E"/>
    <w:rsid w:val="00D2749C"/>
    <w:rsid w:val="00D274B5"/>
    <w:rsid w:val="00D278E3"/>
    <w:rsid w:val="00D27AE1"/>
    <w:rsid w:val="00D300BD"/>
    <w:rsid w:val="00D30277"/>
    <w:rsid w:val="00D30AAE"/>
    <w:rsid w:val="00D30C67"/>
    <w:rsid w:val="00D30D59"/>
    <w:rsid w:val="00D30F0E"/>
    <w:rsid w:val="00D313D7"/>
    <w:rsid w:val="00D3182E"/>
    <w:rsid w:val="00D31A24"/>
    <w:rsid w:val="00D31E3E"/>
    <w:rsid w:val="00D3227A"/>
    <w:rsid w:val="00D322CC"/>
    <w:rsid w:val="00D32810"/>
    <w:rsid w:val="00D328A2"/>
    <w:rsid w:val="00D32A5A"/>
    <w:rsid w:val="00D32FED"/>
    <w:rsid w:val="00D33085"/>
    <w:rsid w:val="00D330FB"/>
    <w:rsid w:val="00D3320B"/>
    <w:rsid w:val="00D33535"/>
    <w:rsid w:val="00D336CA"/>
    <w:rsid w:val="00D33780"/>
    <w:rsid w:val="00D3393B"/>
    <w:rsid w:val="00D33A7E"/>
    <w:rsid w:val="00D33E01"/>
    <w:rsid w:val="00D33FAE"/>
    <w:rsid w:val="00D345E6"/>
    <w:rsid w:val="00D34736"/>
    <w:rsid w:val="00D34FC7"/>
    <w:rsid w:val="00D3548C"/>
    <w:rsid w:val="00D35C14"/>
    <w:rsid w:val="00D35CA2"/>
    <w:rsid w:val="00D35F36"/>
    <w:rsid w:val="00D3623D"/>
    <w:rsid w:val="00D363FD"/>
    <w:rsid w:val="00D3682C"/>
    <w:rsid w:val="00D36896"/>
    <w:rsid w:val="00D36D05"/>
    <w:rsid w:val="00D36D96"/>
    <w:rsid w:val="00D3713D"/>
    <w:rsid w:val="00D373FB"/>
    <w:rsid w:val="00D37414"/>
    <w:rsid w:val="00D377A6"/>
    <w:rsid w:val="00D37BF2"/>
    <w:rsid w:val="00D37BFA"/>
    <w:rsid w:val="00D37FFE"/>
    <w:rsid w:val="00D407B2"/>
    <w:rsid w:val="00D408B7"/>
    <w:rsid w:val="00D40A60"/>
    <w:rsid w:val="00D41817"/>
    <w:rsid w:val="00D42425"/>
    <w:rsid w:val="00D425A7"/>
    <w:rsid w:val="00D430E7"/>
    <w:rsid w:val="00D430F5"/>
    <w:rsid w:val="00D434F7"/>
    <w:rsid w:val="00D43559"/>
    <w:rsid w:val="00D43563"/>
    <w:rsid w:val="00D44243"/>
    <w:rsid w:val="00D44275"/>
    <w:rsid w:val="00D443A9"/>
    <w:rsid w:val="00D4446E"/>
    <w:rsid w:val="00D44DC3"/>
    <w:rsid w:val="00D44F2F"/>
    <w:rsid w:val="00D44FE1"/>
    <w:rsid w:val="00D451D8"/>
    <w:rsid w:val="00D45344"/>
    <w:rsid w:val="00D455AB"/>
    <w:rsid w:val="00D45947"/>
    <w:rsid w:val="00D46743"/>
    <w:rsid w:val="00D467F9"/>
    <w:rsid w:val="00D46835"/>
    <w:rsid w:val="00D46B96"/>
    <w:rsid w:val="00D46CEB"/>
    <w:rsid w:val="00D471D0"/>
    <w:rsid w:val="00D4736D"/>
    <w:rsid w:val="00D473C8"/>
    <w:rsid w:val="00D47596"/>
    <w:rsid w:val="00D47A8F"/>
    <w:rsid w:val="00D47C56"/>
    <w:rsid w:val="00D47CC6"/>
    <w:rsid w:val="00D47E4D"/>
    <w:rsid w:val="00D47F09"/>
    <w:rsid w:val="00D50780"/>
    <w:rsid w:val="00D508FB"/>
    <w:rsid w:val="00D514FD"/>
    <w:rsid w:val="00D51534"/>
    <w:rsid w:val="00D5171D"/>
    <w:rsid w:val="00D517AE"/>
    <w:rsid w:val="00D519FD"/>
    <w:rsid w:val="00D51BCB"/>
    <w:rsid w:val="00D51D9B"/>
    <w:rsid w:val="00D51DA4"/>
    <w:rsid w:val="00D51F82"/>
    <w:rsid w:val="00D5205D"/>
    <w:rsid w:val="00D520D6"/>
    <w:rsid w:val="00D524A9"/>
    <w:rsid w:val="00D5250E"/>
    <w:rsid w:val="00D52773"/>
    <w:rsid w:val="00D527F0"/>
    <w:rsid w:val="00D52B25"/>
    <w:rsid w:val="00D52B38"/>
    <w:rsid w:val="00D52D59"/>
    <w:rsid w:val="00D53107"/>
    <w:rsid w:val="00D53707"/>
    <w:rsid w:val="00D53777"/>
    <w:rsid w:val="00D53885"/>
    <w:rsid w:val="00D541A3"/>
    <w:rsid w:val="00D547A9"/>
    <w:rsid w:val="00D548C6"/>
    <w:rsid w:val="00D54D56"/>
    <w:rsid w:val="00D54D93"/>
    <w:rsid w:val="00D5514B"/>
    <w:rsid w:val="00D5539E"/>
    <w:rsid w:val="00D555A3"/>
    <w:rsid w:val="00D5572E"/>
    <w:rsid w:val="00D55950"/>
    <w:rsid w:val="00D55B1A"/>
    <w:rsid w:val="00D56564"/>
    <w:rsid w:val="00D567C3"/>
    <w:rsid w:val="00D567F6"/>
    <w:rsid w:val="00D56826"/>
    <w:rsid w:val="00D569E4"/>
    <w:rsid w:val="00D56C1E"/>
    <w:rsid w:val="00D571CA"/>
    <w:rsid w:val="00D575E9"/>
    <w:rsid w:val="00D5764B"/>
    <w:rsid w:val="00D5766A"/>
    <w:rsid w:val="00D57674"/>
    <w:rsid w:val="00D577C5"/>
    <w:rsid w:val="00D57877"/>
    <w:rsid w:val="00D57B46"/>
    <w:rsid w:val="00D57B68"/>
    <w:rsid w:val="00D57D25"/>
    <w:rsid w:val="00D57F3B"/>
    <w:rsid w:val="00D601A3"/>
    <w:rsid w:val="00D604FC"/>
    <w:rsid w:val="00D60785"/>
    <w:rsid w:val="00D60E0E"/>
    <w:rsid w:val="00D60E72"/>
    <w:rsid w:val="00D61440"/>
    <w:rsid w:val="00D6145C"/>
    <w:rsid w:val="00D61CD1"/>
    <w:rsid w:val="00D61E09"/>
    <w:rsid w:val="00D6241C"/>
    <w:rsid w:val="00D62568"/>
    <w:rsid w:val="00D627CC"/>
    <w:rsid w:val="00D6297B"/>
    <w:rsid w:val="00D62D83"/>
    <w:rsid w:val="00D62EEE"/>
    <w:rsid w:val="00D62F2C"/>
    <w:rsid w:val="00D63339"/>
    <w:rsid w:val="00D633BF"/>
    <w:rsid w:val="00D63594"/>
    <w:rsid w:val="00D63AD4"/>
    <w:rsid w:val="00D63DAF"/>
    <w:rsid w:val="00D63F89"/>
    <w:rsid w:val="00D641E5"/>
    <w:rsid w:val="00D644EC"/>
    <w:rsid w:val="00D64932"/>
    <w:rsid w:val="00D64A5F"/>
    <w:rsid w:val="00D64AEE"/>
    <w:rsid w:val="00D64D04"/>
    <w:rsid w:val="00D650B4"/>
    <w:rsid w:val="00D658EF"/>
    <w:rsid w:val="00D65C21"/>
    <w:rsid w:val="00D65D65"/>
    <w:rsid w:val="00D65EC8"/>
    <w:rsid w:val="00D66570"/>
    <w:rsid w:val="00D666B0"/>
    <w:rsid w:val="00D666F3"/>
    <w:rsid w:val="00D66F66"/>
    <w:rsid w:val="00D66FA8"/>
    <w:rsid w:val="00D6742D"/>
    <w:rsid w:val="00D6792B"/>
    <w:rsid w:val="00D67F49"/>
    <w:rsid w:val="00D70099"/>
    <w:rsid w:val="00D70173"/>
    <w:rsid w:val="00D7056A"/>
    <w:rsid w:val="00D71292"/>
    <w:rsid w:val="00D71397"/>
    <w:rsid w:val="00D7178A"/>
    <w:rsid w:val="00D7185E"/>
    <w:rsid w:val="00D72161"/>
    <w:rsid w:val="00D7277C"/>
    <w:rsid w:val="00D7277F"/>
    <w:rsid w:val="00D72891"/>
    <w:rsid w:val="00D72FD6"/>
    <w:rsid w:val="00D7307B"/>
    <w:rsid w:val="00D73134"/>
    <w:rsid w:val="00D73AA9"/>
    <w:rsid w:val="00D73CC9"/>
    <w:rsid w:val="00D73EB4"/>
    <w:rsid w:val="00D74727"/>
    <w:rsid w:val="00D75CAA"/>
    <w:rsid w:val="00D75F3A"/>
    <w:rsid w:val="00D75FA3"/>
    <w:rsid w:val="00D76238"/>
    <w:rsid w:val="00D762CC"/>
    <w:rsid w:val="00D7638C"/>
    <w:rsid w:val="00D7642A"/>
    <w:rsid w:val="00D76483"/>
    <w:rsid w:val="00D76768"/>
    <w:rsid w:val="00D76A2B"/>
    <w:rsid w:val="00D76A4D"/>
    <w:rsid w:val="00D76FE4"/>
    <w:rsid w:val="00D77276"/>
    <w:rsid w:val="00D779DB"/>
    <w:rsid w:val="00D779FE"/>
    <w:rsid w:val="00D77D3C"/>
    <w:rsid w:val="00D77D48"/>
    <w:rsid w:val="00D77D56"/>
    <w:rsid w:val="00D80337"/>
    <w:rsid w:val="00D8085D"/>
    <w:rsid w:val="00D80BA0"/>
    <w:rsid w:val="00D80BAE"/>
    <w:rsid w:val="00D80E22"/>
    <w:rsid w:val="00D81245"/>
    <w:rsid w:val="00D81489"/>
    <w:rsid w:val="00D814ED"/>
    <w:rsid w:val="00D81633"/>
    <w:rsid w:val="00D817F1"/>
    <w:rsid w:val="00D81A0A"/>
    <w:rsid w:val="00D81AC5"/>
    <w:rsid w:val="00D81D3E"/>
    <w:rsid w:val="00D81EDA"/>
    <w:rsid w:val="00D8259A"/>
    <w:rsid w:val="00D82A5E"/>
    <w:rsid w:val="00D82EEE"/>
    <w:rsid w:val="00D830AA"/>
    <w:rsid w:val="00D83142"/>
    <w:rsid w:val="00D831A1"/>
    <w:rsid w:val="00D836E0"/>
    <w:rsid w:val="00D83C56"/>
    <w:rsid w:val="00D83EFA"/>
    <w:rsid w:val="00D840B5"/>
    <w:rsid w:val="00D849CD"/>
    <w:rsid w:val="00D84C38"/>
    <w:rsid w:val="00D84C76"/>
    <w:rsid w:val="00D84E2D"/>
    <w:rsid w:val="00D85029"/>
    <w:rsid w:val="00D85308"/>
    <w:rsid w:val="00D8599F"/>
    <w:rsid w:val="00D85AEB"/>
    <w:rsid w:val="00D85D17"/>
    <w:rsid w:val="00D8605D"/>
    <w:rsid w:val="00D86424"/>
    <w:rsid w:val="00D86701"/>
    <w:rsid w:val="00D8673B"/>
    <w:rsid w:val="00D86D07"/>
    <w:rsid w:val="00D8732F"/>
    <w:rsid w:val="00D87364"/>
    <w:rsid w:val="00D877A2"/>
    <w:rsid w:val="00D87A4B"/>
    <w:rsid w:val="00D909AF"/>
    <w:rsid w:val="00D90B78"/>
    <w:rsid w:val="00D91107"/>
    <w:rsid w:val="00D911AA"/>
    <w:rsid w:val="00D912E9"/>
    <w:rsid w:val="00D913D0"/>
    <w:rsid w:val="00D9193F"/>
    <w:rsid w:val="00D921EE"/>
    <w:rsid w:val="00D92723"/>
    <w:rsid w:val="00D92874"/>
    <w:rsid w:val="00D928BE"/>
    <w:rsid w:val="00D9299A"/>
    <w:rsid w:val="00D92A33"/>
    <w:rsid w:val="00D92B51"/>
    <w:rsid w:val="00D9354E"/>
    <w:rsid w:val="00D937FA"/>
    <w:rsid w:val="00D93885"/>
    <w:rsid w:val="00D9392A"/>
    <w:rsid w:val="00D93B7B"/>
    <w:rsid w:val="00D93D42"/>
    <w:rsid w:val="00D94107"/>
    <w:rsid w:val="00D9412C"/>
    <w:rsid w:val="00D941C5"/>
    <w:rsid w:val="00D943C4"/>
    <w:rsid w:val="00D946A9"/>
    <w:rsid w:val="00D9475E"/>
    <w:rsid w:val="00D947CD"/>
    <w:rsid w:val="00D94AC7"/>
    <w:rsid w:val="00D94B5C"/>
    <w:rsid w:val="00D94B69"/>
    <w:rsid w:val="00D94DE4"/>
    <w:rsid w:val="00D94EA6"/>
    <w:rsid w:val="00D95055"/>
    <w:rsid w:val="00D9506E"/>
    <w:rsid w:val="00D9558C"/>
    <w:rsid w:val="00D957A3"/>
    <w:rsid w:val="00D957CF"/>
    <w:rsid w:val="00D95983"/>
    <w:rsid w:val="00D95D23"/>
    <w:rsid w:val="00D96047"/>
    <w:rsid w:val="00D96212"/>
    <w:rsid w:val="00D9629C"/>
    <w:rsid w:val="00D9660D"/>
    <w:rsid w:val="00D96A38"/>
    <w:rsid w:val="00D96C02"/>
    <w:rsid w:val="00D9791E"/>
    <w:rsid w:val="00D97D85"/>
    <w:rsid w:val="00D97F30"/>
    <w:rsid w:val="00DA0094"/>
    <w:rsid w:val="00DA01DD"/>
    <w:rsid w:val="00DA0308"/>
    <w:rsid w:val="00DA0353"/>
    <w:rsid w:val="00DA04DC"/>
    <w:rsid w:val="00DA084D"/>
    <w:rsid w:val="00DA0901"/>
    <w:rsid w:val="00DA0DDB"/>
    <w:rsid w:val="00DA0FB4"/>
    <w:rsid w:val="00DA12DF"/>
    <w:rsid w:val="00DA1556"/>
    <w:rsid w:val="00DA16F4"/>
    <w:rsid w:val="00DA1DE5"/>
    <w:rsid w:val="00DA1F7D"/>
    <w:rsid w:val="00DA2358"/>
    <w:rsid w:val="00DA2DCB"/>
    <w:rsid w:val="00DA33CC"/>
    <w:rsid w:val="00DA3626"/>
    <w:rsid w:val="00DA38C1"/>
    <w:rsid w:val="00DA39D8"/>
    <w:rsid w:val="00DA3BCB"/>
    <w:rsid w:val="00DA3C08"/>
    <w:rsid w:val="00DA4614"/>
    <w:rsid w:val="00DA4B57"/>
    <w:rsid w:val="00DA4B86"/>
    <w:rsid w:val="00DA4DA3"/>
    <w:rsid w:val="00DA4ECD"/>
    <w:rsid w:val="00DA52C1"/>
    <w:rsid w:val="00DA559B"/>
    <w:rsid w:val="00DA5741"/>
    <w:rsid w:val="00DA5880"/>
    <w:rsid w:val="00DA5A81"/>
    <w:rsid w:val="00DA5E45"/>
    <w:rsid w:val="00DA6483"/>
    <w:rsid w:val="00DA64E9"/>
    <w:rsid w:val="00DA65BA"/>
    <w:rsid w:val="00DA662D"/>
    <w:rsid w:val="00DA67DE"/>
    <w:rsid w:val="00DA68FA"/>
    <w:rsid w:val="00DA6995"/>
    <w:rsid w:val="00DA6F9E"/>
    <w:rsid w:val="00DA7204"/>
    <w:rsid w:val="00DA72B9"/>
    <w:rsid w:val="00DA77F7"/>
    <w:rsid w:val="00DA7A4F"/>
    <w:rsid w:val="00DA7D77"/>
    <w:rsid w:val="00DA7ECC"/>
    <w:rsid w:val="00DB0027"/>
    <w:rsid w:val="00DB0929"/>
    <w:rsid w:val="00DB0A71"/>
    <w:rsid w:val="00DB18C2"/>
    <w:rsid w:val="00DB1B36"/>
    <w:rsid w:val="00DB1C59"/>
    <w:rsid w:val="00DB2264"/>
    <w:rsid w:val="00DB2A65"/>
    <w:rsid w:val="00DB2AB8"/>
    <w:rsid w:val="00DB2F68"/>
    <w:rsid w:val="00DB313F"/>
    <w:rsid w:val="00DB34E2"/>
    <w:rsid w:val="00DB34FE"/>
    <w:rsid w:val="00DB3754"/>
    <w:rsid w:val="00DB382E"/>
    <w:rsid w:val="00DB3A9B"/>
    <w:rsid w:val="00DB3CEE"/>
    <w:rsid w:val="00DB3D1B"/>
    <w:rsid w:val="00DB475A"/>
    <w:rsid w:val="00DB4A12"/>
    <w:rsid w:val="00DB4B84"/>
    <w:rsid w:val="00DB4CB4"/>
    <w:rsid w:val="00DB4D68"/>
    <w:rsid w:val="00DB53B0"/>
    <w:rsid w:val="00DB53BE"/>
    <w:rsid w:val="00DB5736"/>
    <w:rsid w:val="00DB5D94"/>
    <w:rsid w:val="00DB5F7B"/>
    <w:rsid w:val="00DB635D"/>
    <w:rsid w:val="00DB67A6"/>
    <w:rsid w:val="00DB6AC9"/>
    <w:rsid w:val="00DB6CD6"/>
    <w:rsid w:val="00DB7278"/>
    <w:rsid w:val="00DB7605"/>
    <w:rsid w:val="00DB7631"/>
    <w:rsid w:val="00DB7825"/>
    <w:rsid w:val="00DB7A68"/>
    <w:rsid w:val="00DB7F36"/>
    <w:rsid w:val="00DC023A"/>
    <w:rsid w:val="00DC05D8"/>
    <w:rsid w:val="00DC07B1"/>
    <w:rsid w:val="00DC0844"/>
    <w:rsid w:val="00DC092F"/>
    <w:rsid w:val="00DC0CAC"/>
    <w:rsid w:val="00DC0F69"/>
    <w:rsid w:val="00DC14BB"/>
    <w:rsid w:val="00DC1ED4"/>
    <w:rsid w:val="00DC2746"/>
    <w:rsid w:val="00DC27E4"/>
    <w:rsid w:val="00DC2964"/>
    <w:rsid w:val="00DC29B6"/>
    <w:rsid w:val="00DC2A63"/>
    <w:rsid w:val="00DC2D29"/>
    <w:rsid w:val="00DC2D4A"/>
    <w:rsid w:val="00DC37EF"/>
    <w:rsid w:val="00DC47F8"/>
    <w:rsid w:val="00DC49C2"/>
    <w:rsid w:val="00DC4AC1"/>
    <w:rsid w:val="00DC4AC2"/>
    <w:rsid w:val="00DC50CA"/>
    <w:rsid w:val="00DC541F"/>
    <w:rsid w:val="00DC5454"/>
    <w:rsid w:val="00DC57A1"/>
    <w:rsid w:val="00DC5CB9"/>
    <w:rsid w:val="00DC5E06"/>
    <w:rsid w:val="00DC619B"/>
    <w:rsid w:val="00DC62A7"/>
    <w:rsid w:val="00DC6A96"/>
    <w:rsid w:val="00DC6A99"/>
    <w:rsid w:val="00DC6CC7"/>
    <w:rsid w:val="00DC6EDF"/>
    <w:rsid w:val="00DC6FEB"/>
    <w:rsid w:val="00DC7295"/>
    <w:rsid w:val="00DC780E"/>
    <w:rsid w:val="00DC783E"/>
    <w:rsid w:val="00DC7AFA"/>
    <w:rsid w:val="00DC7DA6"/>
    <w:rsid w:val="00DC7F10"/>
    <w:rsid w:val="00DD01B4"/>
    <w:rsid w:val="00DD02AB"/>
    <w:rsid w:val="00DD0830"/>
    <w:rsid w:val="00DD0D0A"/>
    <w:rsid w:val="00DD0DC8"/>
    <w:rsid w:val="00DD148A"/>
    <w:rsid w:val="00DD1DF2"/>
    <w:rsid w:val="00DD26CC"/>
    <w:rsid w:val="00DD2B93"/>
    <w:rsid w:val="00DD2F59"/>
    <w:rsid w:val="00DD34AF"/>
    <w:rsid w:val="00DD3547"/>
    <w:rsid w:val="00DD3587"/>
    <w:rsid w:val="00DD3789"/>
    <w:rsid w:val="00DD37A0"/>
    <w:rsid w:val="00DD4452"/>
    <w:rsid w:val="00DD4AEA"/>
    <w:rsid w:val="00DD4B6C"/>
    <w:rsid w:val="00DD4CF5"/>
    <w:rsid w:val="00DD4D45"/>
    <w:rsid w:val="00DD5346"/>
    <w:rsid w:val="00DD5543"/>
    <w:rsid w:val="00DD5794"/>
    <w:rsid w:val="00DD6620"/>
    <w:rsid w:val="00DD672A"/>
    <w:rsid w:val="00DD67BD"/>
    <w:rsid w:val="00DD67EF"/>
    <w:rsid w:val="00DD717D"/>
    <w:rsid w:val="00DD73DC"/>
    <w:rsid w:val="00DD79BC"/>
    <w:rsid w:val="00DD7B70"/>
    <w:rsid w:val="00DD7BBB"/>
    <w:rsid w:val="00DD7E06"/>
    <w:rsid w:val="00DD7F7F"/>
    <w:rsid w:val="00DE00A8"/>
    <w:rsid w:val="00DE010E"/>
    <w:rsid w:val="00DE0B5B"/>
    <w:rsid w:val="00DE0D78"/>
    <w:rsid w:val="00DE0E58"/>
    <w:rsid w:val="00DE0E95"/>
    <w:rsid w:val="00DE0F24"/>
    <w:rsid w:val="00DE1224"/>
    <w:rsid w:val="00DE17C1"/>
    <w:rsid w:val="00DE1BCE"/>
    <w:rsid w:val="00DE1D4A"/>
    <w:rsid w:val="00DE1D69"/>
    <w:rsid w:val="00DE23E9"/>
    <w:rsid w:val="00DE252B"/>
    <w:rsid w:val="00DE267F"/>
    <w:rsid w:val="00DE296F"/>
    <w:rsid w:val="00DE29F3"/>
    <w:rsid w:val="00DE2BEB"/>
    <w:rsid w:val="00DE2F11"/>
    <w:rsid w:val="00DE3368"/>
    <w:rsid w:val="00DE36FE"/>
    <w:rsid w:val="00DE3CBD"/>
    <w:rsid w:val="00DE3FF0"/>
    <w:rsid w:val="00DE400B"/>
    <w:rsid w:val="00DE4188"/>
    <w:rsid w:val="00DE439A"/>
    <w:rsid w:val="00DE4D9D"/>
    <w:rsid w:val="00DE5095"/>
    <w:rsid w:val="00DE51BB"/>
    <w:rsid w:val="00DE573B"/>
    <w:rsid w:val="00DE597D"/>
    <w:rsid w:val="00DE5F08"/>
    <w:rsid w:val="00DE60DB"/>
    <w:rsid w:val="00DE6188"/>
    <w:rsid w:val="00DE61DB"/>
    <w:rsid w:val="00DE621B"/>
    <w:rsid w:val="00DE63C0"/>
    <w:rsid w:val="00DE646B"/>
    <w:rsid w:val="00DE6583"/>
    <w:rsid w:val="00DE66EA"/>
    <w:rsid w:val="00DE66EC"/>
    <w:rsid w:val="00DE67D5"/>
    <w:rsid w:val="00DE68FC"/>
    <w:rsid w:val="00DE6C36"/>
    <w:rsid w:val="00DE6E3F"/>
    <w:rsid w:val="00DE7152"/>
    <w:rsid w:val="00DE7163"/>
    <w:rsid w:val="00DE72C3"/>
    <w:rsid w:val="00DE75D5"/>
    <w:rsid w:val="00DE75F0"/>
    <w:rsid w:val="00DE7675"/>
    <w:rsid w:val="00DF033C"/>
    <w:rsid w:val="00DF08C0"/>
    <w:rsid w:val="00DF0A3B"/>
    <w:rsid w:val="00DF0B5E"/>
    <w:rsid w:val="00DF1598"/>
    <w:rsid w:val="00DF1E2C"/>
    <w:rsid w:val="00DF1F43"/>
    <w:rsid w:val="00DF213B"/>
    <w:rsid w:val="00DF30E3"/>
    <w:rsid w:val="00DF3144"/>
    <w:rsid w:val="00DF3196"/>
    <w:rsid w:val="00DF36A2"/>
    <w:rsid w:val="00DF381E"/>
    <w:rsid w:val="00DF3E95"/>
    <w:rsid w:val="00DF3EDC"/>
    <w:rsid w:val="00DF41A3"/>
    <w:rsid w:val="00DF4E04"/>
    <w:rsid w:val="00DF54D7"/>
    <w:rsid w:val="00DF57DE"/>
    <w:rsid w:val="00DF5E77"/>
    <w:rsid w:val="00DF6210"/>
    <w:rsid w:val="00DF62B4"/>
    <w:rsid w:val="00DF62F3"/>
    <w:rsid w:val="00DF7860"/>
    <w:rsid w:val="00DF7D9D"/>
    <w:rsid w:val="00E004F1"/>
    <w:rsid w:val="00E006CC"/>
    <w:rsid w:val="00E00BB4"/>
    <w:rsid w:val="00E0146F"/>
    <w:rsid w:val="00E016CE"/>
    <w:rsid w:val="00E01C1C"/>
    <w:rsid w:val="00E02125"/>
    <w:rsid w:val="00E0249D"/>
    <w:rsid w:val="00E024A4"/>
    <w:rsid w:val="00E02510"/>
    <w:rsid w:val="00E02513"/>
    <w:rsid w:val="00E02606"/>
    <w:rsid w:val="00E02C4E"/>
    <w:rsid w:val="00E02ED2"/>
    <w:rsid w:val="00E0324D"/>
    <w:rsid w:val="00E03865"/>
    <w:rsid w:val="00E038AF"/>
    <w:rsid w:val="00E03D3E"/>
    <w:rsid w:val="00E03DF0"/>
    <w:rsid w:val="00E03F50"/>
    <w:rsid w:val="00E04240"/>
    <w:rsid w:val="00E0475D"/>
    <w:rsid w:val="00E04784"/>
    <w:rsid w:val="00E049C1"/>
    <w:rsid w:val="00E049DC"/>
    <w:rsid w:val="00E05150"/>
    <w:rsid w:val="00E051DF"/>
    <w:rsid w:val="00E0541B"/>
    <w:rsid w:val="00E054C2"/>
    <w:rsid w:val="00E05B3A"/>
    <w:rsid w:val="00E05CA6"/>
    <w:rsid w:val="00E05CE3"/>
    <w:rsid w:val="00E05D34"/>
    <w:rsid w:val="00E05E9D"/>
    <w:rsid w:val="00E06289"/>
    <w:rsid w:val="00E0645D"/>
    <w:rsid w:val="00E06466"/>
    <w:rsid w:val="00E0650B"/>
    <w:rsid w:val="00E06E87"/>
    <w:rsid w:val="00E0735B"/>
    <w:rsid w:val="00E077CC"/>
    <w:rsid w:val="00E0790C"/>
    <w:rsid w:val="00E07918"/>
    <w:rsid w:val="00E07CD8"/>
    <w:rsid w:val="00E07DE8"/>
    <w:rsid w:val="00E07E6E"/>
    <w:rsid w:val="00E07F4C"/>
    <w:rsid w:val="00E10006"/>
    <w:rsid w:val="00E10077"/>
    <w:rsid w:val="00E100EC"/>
    <w:rsid w:val="00E104CB"/>
    <w:rsid w:val="00E10A47"/>
    <w:rsid w:val="00E10B8B"/>
    <w:rsid w:val="00E10E09"/>
    <w:rsid w:val="00E10F7A"/>
    <w:rsid w:val="00E1121D"/>
    <w:rsid w:val="00E116D2"/>
    <w:rsid w:val="00E119FE"/>
    <w:rsid w:val="00E11CF6"/>
    <w:rsid w:val="00E11D28"/>
    <w:rsid w:val="00E1265A"/>
    <w:rsid w:val="00E12CB7"/>
    <w:rsid w:val="00E12CCA"/>
    <w:rsid w:val="00E12E71"/>
    <w:rsid w:val="00E13636"/>
    <w:rsid w:val="00E13745"/>
    <w:rsid w:val="00E137B4"/>
    <w:rsid w:val="00E13B55"/>
    <w:rsid w:val="00E13DAC"/>
    <w:rsid w:val="00E14138"/>
    <w:rsid w:val="00E14756"/>
    <w:rsid w:val="00E14868"/>
    <w:rsid w:val="00E14880"/>
    <w:rsid w:val="00E14B09"/>
    <w:rsid w:val="00E14D5F"/>
    <w:rsid w:val="00E14FE4"/>
    <w:rsid w:val="00E150B9"/>
    <w:rsid w:val="00E155EC"/>
    <w:rsid w:val="00E156DC"/>
    <w:rsid w:val="00E15CCC"/>
    <w:rsid w:val="00E15FE4"/>
    <w:rsid w:val="00E163D3"/>
    <w:rsid w:val="00E16606"/>
    <w:rsid w:val="00E16734"/>
    <w:rsid w:val="00E16C96"/>
    <w:rsid w:val="00E16FF6"/>
    <w:rsid w:val="00E170DD"/>
    <w:rsid w:val="00E17888"/>
    <w:rsid w:val="00E17F5D"/>
    <w:rsid w:val="00E20527"/>
    <w:rsid w:val="00E208D8"/>
    <w:rsid w:val="00E209E4"/>
    <w:rsid w:val="00E209EC"/>
    <w:rsid w:val="00E20BEF"/>
    <w:rsid w:val="00E20EA0"/>
    <w:rsid w:val="00E20FC6"/>
    <w:rsid w:val="00E214AD"/>
    <w:rsid w:val="00E21610"/>
    <w:rsid w:val="00E21879"/>
    <w:rsid w:val="00E219B1"/>
    <w:rsid w:val="00E21A7A"/>
    <w:rsid w:val="00E21AC5"/>
    <w:rsid w:val="00E21CF7"/>
    <w:rsid w:val="00E21E71"/>
    <w:rsid w:val="00E2232B"/>
    <w:rsid w:val="00E22576"/>
    <w:rsid w:val="00E22703"/>
    <w:rsid w:val="00E22936"/>
    <w:rsid w:val="00E22C34"/>
    <w:rsid w:val="00E22D4D"/>
    <w:rsid w:val="00E22E74"/>
    <w:rsid w:val="00E22F22"/>
    <w:rsid w:val="00E22FF6"/>
    <w:rsid w:val="00E23718"/>
    <w:rsid w:val="00E239ED"/>
    <w:rsid w:val="00E23B60"/>
    <w:rsid w:val="00E23F78"/>
    <w:rsid w:val="00E243AD"/>
    <w:rsid w:val="00E24A52"/>
    <w:rsid w:val="00E2535D"/>
    <w:rsid w:val="00E2566D"/>
    <w:rsid w:val="00E25808"/>
    <w:rsid w:val="00E25B03"/>
    <w:rsid w:val="00E25E6C"/>
    <w:rsid w:val="00E26087"/>
    <w:rsid w:val="00E2635D"/>
    <w:rsid w:val="00E263BE"/>
    <w:rsid w:val="00E26711"/>
    <w:rsid w:val="00E26A12"/>
    <w:rsid w:val="00E26A37"/>
    <w:rsid w:val="00E26A85"/>
    <w:rsid w:val="00E26AFD"/>
    <w:rsid w:val="00E26D80"/>
    <w:rsid w:val="00E26DB1"/>
    <w:rsid w:val="00E26EB6"/>
    <w:rsid w:val="00E272DC"/>
    <w:rsid w:val="00E27345"/>
    <w:rsid w:val="00E273E9"/>
    <w:rsid w:val="00E2767E"/>
    <w:rsid w:val="00E27971"/>
    <w:rsid w:val="00E27CC3"/>
    <w:rsid w:val="00E27E71"/>
    <w:rsid w:val="00E301DF"/>
    <w:rsid w:val="00E30685"/>
    <w:rsid w:val="00E308B5"/>
    <w:rsid w:val="00E309E2"/>
    <w:rsid w:val="00E30A51"/>
    <w:rsid w:val="00E30FC6"/>
    <w:rsid w:val="00E3133B"/>
    <w:rsid w:val="00E31420"/>
    <w:rsid w:val="00E31444"/>
    <w:rsid w:val="00E316F5"/>
    <w:rsid w:val="00E316FF"/>
    <w:rsid w:val="00E31D7F"/>
    <w:rsid w:val="00E323A2"/>
    <w:rsid w:val="00E324C2"/>
    <w:rsid w:val="00E329A2"/>
    <w:rsid w:val="00E32B2D"/>
    <w:rsid w:val="00E332AB"/>
    <w:rsid w:val="00E334AF"/>
    <w:rsid w:val="00E3373E"/>
    <w:rsid w:val="00E338AB"/>
    <w:rsid w:val="00E33DBE"/>
    <w:rsid w:val="00E33F98"/>
    <w:rsid w:val="00E34091"/>
    <w:rsid w:val="00E341A3"/>
    <w:rsid w:val="00E346CC"/>
    <w:rsid w:val="00E347B4"/>
    <w:rsid w:val="00E34F64"/>
    <w:rsid w:val="00E350D2"/>
    <w:rsid w:val="00E3553E"/>
    <w:rsid w:val="00E356A3"/>
    <w:rsid w:val="00E3599D"/>
    <w:rsid w:val="00E363CD"/>
    <w:rsid w:val="00E365C2"/>
    <w:rsid w:val="00E36C5B"/>
    <w:rsid w:val="00E371BD"/>
    <w:rsid w:val="00E3742D"/>
    <w:rsid w:val="00E374E0"/>
    <w:rsid w:val="00E37687"/>
    <w:rsid w:val="00E37836"/>
    <w:rsid w:val="00E40227"/>
    <w:rsid w:val="00E40337"/>
    <w:rsid w:val="00E40C5F"/>
    <w:rsid w:val="00E41165"/>
    <w:rsid w:val="00E415D7"/>
    <w:rsid w:val="00E41981"/>
    <w:rsid w:val="00E41C05"/>
    <w:rsid w:val="00E41FE3"/>
    <w:rsid w:val="00E424E0"/>
    <w:rsid w:val="00E4252B"/>
    <w:rsid w:val="00E42619"/>
    <w:rsid w:val="00E4263C"/>
    <w:rsid w:val="00E42869"/>
    <w:rsid w:val="00E42B76"/>
    <w:rsid w:val="00E42BA8"/>
    <w:rsid w:val="00E431FA"/>
    <w:rsid w:val="00E432D7"/>
    <w:rsid w:val="00E435ED"/>
    <w:rsid w:val="00E43B95"/>
    <w:rsid w:val="00E43E95"/>
    <w:rsid w:val="00E44065"/>
    <w:rsid w:val="00E443B5"/>
    <w:rsid w:val="00E4445A"/>
    <w:rsid w:val="00E44968"/>
    <w:rsid w:val="00E44C20"/>
    <w:rsid w:val="00E44F27"/>
    <w:rsid w:val="00E45147"/>
    <w:rsid w:val="00E45530"/>
    <w:rsid w:val="00E455D2"/>
    <w:rsid w:val="00E45B5D"/>
    <w:rsid w:val="00E45BC8"/>
    <w:rsid w:val="00E45DB8"/>
    <w:rsid w:val="00E46497"/>
    <w:rsid w:val="00E465B6"/>
    <w:rsid w:val="00E4662B"/>
    <w:rsid w:val="00E46A51"/>
    <w:rsid w:val="00E46E45"/>
    <w:rsid w:val="00E470C2"/>
    <w:rsid w:val="00E473D1"/>
    <w:rsid w:val="00E477B0"/>
    <w:rsid w:val="00E477F4"/>
    <w:rsid w:val="00E47A78"/>
    <w:rsid w:val="00E47C02"/>
    <w:rsid w:val="00E47C12"/>
    <w:rsid w:val="00E47D50"/>
    <w:rsid w:val="00E50345"/>
    <w:rsid w:val="00E50E77"/>
    <w:rsid w:val="00E512CB"/>
    <w:rsid w:val="00E51EAB"/>
    <w:rsid w:val="00E52C32"/>
    <w:rsid w:val="00E52D77"/>
    <w:rsid w:val="00E53149"/>
    <w:rsid w:val="00E532F3"/>
    <w:rsid w:val="00E535DA"/>
    <w:rsid w:val="00E539A4"/>
    <w:rsid w:val="00E53E10"/>
    <w:rsid w:val="00E53EE0"/>
    <w:rsid w:val="00E54690"/>
    <w:rsid w:val="00E54802"/>
    <w:rsid w:val="00E548C6"/>
    <w:rsid w:val="00E54A46"/>
    <w:rsid w:val="00E54E9E"/>
    <w:rsid w:val="00E55330"/>
    <w:rsid w:val="00E55699"/>
    <w:rsid w:val="00E5579B"/>
    <w:rsid w:val="00E564B0"/>
    <w:rsid w:val="00E56618"/>
    <w:rsid w:val="00E56A1C"/>
    <w:rsid w:val="00E56DAB"/>
    <w:rsid w:val="00E57316"/>
    <w:rsid w:val="00E57334"/>
    <w:rsid w:val="00E57708"/>
    <w:rsid w:val="00E57CF1"/>
    <w:rsid w:val="00E60BF1"/>
    <w:rsid w:val="00E60CC0"/>
    <w:rsid w:val="00E60F32"/>
    <w:rsid w:val="00E610C3"/>
    <w:rsid w:val="00E6114C"/>
    <w:rsid w:val="00E612E1"/>
    <w:rsid w:val="00E61BE8"/>
    <w:rsid w:val="00E61CF6"/>
    <w:rsid w:val="00E61FD3"/>
    <w:rsid w:val="00E62087"/>
    <w:rsid w:val="00E6228B"/>
    <w:rsid w:val="00E62603"/>
    <w:rsid w:val="00E6263D"/>
    <w:rsid w:val="00E62729"/>
    <w:rsid w:val="00E62A8D"/>
    <w:rsid w:val="00E62B52"/>
    <w:rsid w:val="00E62D55"/>
    <w:rsid w:val="00E62E5D"/>
    <w:rsid w:val="00E62F2A"/>
    <w:rsid w:val="00E62F6A"/>
    <w:rsid w:val="00E635B4"/>
    <w:rsid w:val="00E63A82"/>
    <w:rsid w:val="00E63EE6"/>
    <w:rsid w:val="00E64454"/>
    <w:rsid w:val="00E646AF"/>
    <w:rsid w:val="00E64DF4"/>
    <w:rsid w:val="00E65201"/>
    <w:rsid w:val="00E652BA"/>
    <w:rsid w:val="00E65782"/>
    <w:rsid w:val="00E657B6"/>
    <w:rsid w:val="00E65FB5"/>
    <w:rsid w:val="00E66419"/>
    <w:rsid w:val="00E66563"/>
    <w:rsid w:val="00E66651"/>
    <w:rsid w:val="00E668BC"/>
    <w:rsid w:val="00E669D0"/>
    <w:rsid w:val="00E66A64"/>
    <w:rsid w:val="00E66BF3"/>
    <w:rsid w:val="00E66CD1"/>
    <w:rsid w:val="00E66DC1"/>
    <w:rsid w:val="00E66DF8"/>
    <w:rsid w:val="00E674B9"/>
    <w:rsid w:val="00E6769B"/>
    <w:rsid w:val="00E67C4C"/>
    <w:rsid w:val="00E67E9A"/>
    <w:rsid w:val="00E67F7A"/>
    <w:rsid w:val="00E67F8E"/>
    <w:rsid w:val="00E7009E"/>
    <w:rsid w:val="00E70497"/>
    <w:rsid w:val="00E706AC"/>
    <w:rsid w:val="00E70809"/>
    <w:rsid w:val="00E709AA"/>
    <w:rsid w:val="00E70AE6"/>
    <w:rsid w:val="00E70B62"/>
    <w:rsid w:val="00E70E72"/>
    <w:rsid w:val="00E70EEB"/>
    <w:rsid w:val="00E70F70"/>
    <w:rsid w:val="00E7148C"/>
    <w:rsid w:val="00E715B2"/>
    <w:rsid w:val="00E7179F"/>
    <w:rsid w:val="00E7180D"/>
    <w:rsid w:val="00E71919"/>
    <w:rsid w:val="00E71DCE"/>
    <w:rsid w:val="00E71DD5"/>
    <w:rsid w:val="00E71F96"/>
    <w:rsid w:val="00E72030"/>
    <w:rsid w:val="00E7297D"/>
    <w:rsid w:val="00E729BB"/>
    <w:rsid w:val="00E72C5D"/>
    <w:rsid w:val="00E72DF8"/>
    <w:rsid w:val="00E73121"/>
    <w:rsid w:val="00E73D03"/>
    <w:rsid w:val="00E73DAE"/>
    <w:rsid w:val="00E74186"/>
    <w:rsid w:val="00E741C2"/>
    <w:rsid w:val="00E741F1"/>
    <w:rsid w:val="00E748A5"/>
    <w:rsid w:val="00E748C9"/>
    <w:rsid w:val="00E7494F"/>
    <w:rsid w:val="00E74AC2"/>
    <w:rsid w:val="00E74C95"/>
    <w:rsid w:val="00E74EA3"/>
    <w:rsid w:val="00E756AF"/>
    <w:rsid w:val="00E758B9"/>
    <w:rsid w:val="00E758ED"/>
    <w:rsid w:val="00E75A92"/>
    <w:rsid w:val="00E75B67"/>
    <w:rsid w:val="00E7606C"/>
    <w:rsid w:val="00E7615A"/>
    <w:rsid w:val="00E767E7"/>
    <w:rsid w:val="00E76972"/>
    <w:rsid w:val="00E76AC5"/>
    <w:rsid w:val="00E76B9F"/>
    <w:rsid w:val="00E76EDF"/>
    <w:rsid w:val="00E76F6C"/>
    <w:rsid w:val="00E77121"/>
    <w:rsid w:val="00E7731D"/>
    <w:rsid w:val="00E7770C"/>
    <w:rsid w:val="00E77855"/>
    <w:rsid w:val="00E77B26"/>
    <w:rsid w:val="00E77C89"/>
    <w:rsid w:val="00E77CCE"/>
    <w:rsid w:val="00E8019B"/>
    <w:rsid w:val="00E80231"/>
    <w:rsid w:val="00E805D7"/>
    <w:rsid w:val="00E807BD"/>
    <w:rsid w:val="00E808C1"/>
    <w:rsid w:val="00E80BD9"/>
    <w:rsid w:val="00E80F9C"/>
    <w:rsid w:val="00E8107E"/>
    <w:rsid w:val="00E812F1"/>
    <w:rsid w:val="00E81441"/>
    <w:rsid w:val="00E816D9"/>
    <w:rsid w:val="00E81935"/>
    <w:rsid w:val="00E81A45"/>
    <w:rsid w:val="00E81A9F"/>
    <w:rsid w:val="00E81B6A"/>
    <w:rsid w:val="00E81D90"/>
    <w:rsid w:val="00E81E37"/>
    <w:rsid w:val="00E821CF"/>
    <w:rsid w:val="00E82321"/>
    <w:rsid w:val="00E82606"/>
    <w:rsid w:val="00E82945"/>
    <w:rsid w:val="00E82B2F"/>
    <w:rsid w:val="00E82D02"/>
    <w:rsid w:val="00E82F82"/>
    <w:rsid w:val="00E835E3"/>
    <w:rsid w:val="00E835EB"/>
    <w:rsid w:val="00E835FD"/>
    <w:rsid w:val="00E83667"/>
    <w:rsid w:val="00E837E2"/>
    <w:rsid w:val="00E839EC"/>
    <w:rsid w:val="00E83A96"/>
    <w:rsid w:val="00E84411"/>
    <w:rsid w:val="00E84BEC"/>
    <w:rsid w:val="00E84D11"/>
    <w:rsid w:val="00E84E6E"/>
    <w:rsid w:val="00E84F78"/>
    <w:rsid w:val="00E84F83"/>
    <w:rsid w:val="00E850C6"/>
    <w:rsid w:val="00E8546A"/>
    <w:rsid w:val="00E85855"/>
    <w:rsid w:val="00E85CAB"/>
    <w:rsid w:val="00E85E47"/>
    <w:rsid w:val="00E86AB3"/>
    <w:rsid w:val="00E8713C"/>
    <w:rsid w:val="00E873EF"/>
    <w:rsid w:val="00E87431"/>
    <w:rsid w:val="00E87463"/>
    <w:rsid w:val="00E878C7"/>
    <w:rsid w:val="00E9032D"/>
    <w:rsid w:val="00E90B90"/>
    <w:rsid w:val="00E90E9E"/>
    <w:rsid w:val="00E90FF9"/>
    <w:rsid w:val="00E91038"/>
    <w:rsid w:val="00E910BB"/>
    <w:rsid w:val="00E9165D"/>
    <w:rsid w:val="00E916BA"/>
    <w:rsid w:val="00E91E45"/>
    <w:rsid w:val="00E92042"/>
    <w:rsid w:val="00E92093"/>
    <w:rsid w:val="00E9279B"/>
    <w:rsid w:val="00E929DB"/>
    <w:rsid w:val="00E92BDF"/>
    <w:rsid w:val="00E9305C"/>
    <w:rsid w:val="00E93118"/>
    <w:rsid w:val="00E932D0"/>
    <w:rsid w:val="00E93384"/>
    <w:rsid w:val="00E93997"/>
    <w:rsid w:val="00E943B9"/>
    <w:rsid w:val="00E9458E"/>
    <w:rsid w:val="00E9495B"/>
    <w:rsid w:val="00E94991"/>
    <w:rsid w:val="00E94B0E"/>
    <w:rsid w:val="00E94B4D"/>
    <w:rsid w:val="00E94E49"/>
    <w:rsid w:val="00E951B0"/>
    <w:rsid w:val="00E955E6"/>
    <w:rsid w:val="00E95663"/>
    <w:rsid w:val="00E957C3"/>
    <w:rsid w:val="00E95870"/>
    <w:rsid w:val="00E958CF"/>
    <w:rsid w:val="00E96C07"/>
    <w:rsid w:val="00E96DB9"/>
    <w:rsid w:val="00E97773"/>
    <w:rsid w:val="00E97847"/>
    <w:rsid w:val="00EA00C4"/>
    <w:rsid w:val="00EA09B3"/>
    <w:rsid w:val="00EA0BAF"/>
    <w:rsid w:val="00EA0F8C"/>
    <w:rsid w:val="00EA0FF1"/>
    <w:rsid w:val="00EA1A35"/>
    <w:rsid w:val="00EA1CB9"/>
    <w:rsid w:val="00EA2481"/>
    <w:rsid w:val="00EA2739"/>
    <w:rsid w:val="00EA2897"/>
    <w:rsid w:val="00EA2AE8"/>
    <w:rsid w:val="00EA2CC1"/>
    <w:rsid w:val="00EA2CD3"/>
    <w:rsid w:val="00EA2E28"/>
    <w:rsid w:val="00EA2F3E"/>
    <w:rsid w:val="00EA372F"/>
    <w:rsid w:val="00EA3777"/>
    <w:rsid w:val="00EA39B9"/>
    <w:rsid w:val="00EA3F66"/>
    <w:rsid w:val="00EA4331"/>
    <w:rsid w:val="00EA45CB"/>
    <w:rsid w:val="00EA47C4"/>
    <w:rsid w:val="00EA4E22"/>
    <w:rsid w:val="00EA5424"/>
    <w:rsid w:val="00EA5588"/>
    <w:rsid w:val="00EA575B"/>
    <w:rsid w:val="00EA5EF6"/>
    <w:rsid w:val="00EA5F43"/>
    <w:rsid w:val="00EA6111"/>
    <w:rsid w:val="00EA62EF"/>
    <w:rsid w:val="00EA6973"/>
    <w:rsid w:val="00EA70C0"/>
    <w:rsid w:val="00EA73E0"/>
    <w:rsid w:val="00EA7772"/>
    <w:rsid w:val="00EA7C1F"/>
    <w:rsid w:val="00EB0248"/>
    <w:rsid w:val="00EB0AAB"/>
    <w:rsid w:val="00EB0D0A"/>
    <w:rsid w:val="00EB0D15"/>
    <w:rsid w:val="00EB0D51"/>
    <w:rsid w:val="00EB13EC"/>
    <w:rsid w:val="00EB188A"/>
    <w:rsid w:val="00EB1C47"/>
    <w:rsid w:val="00EB255C"/>
    <w:rsid w:val="00EB2E8E"/>
    <w:rsid w:val="00EB2ECD"/>
    <w:rsid w:val="00EB2FD7"/>
    <w:rsid w:val="00EB3197"/>
    <w:rsid w:val="00EB32E8"/>
    <w:rsid w:val="00EB3C46"/>
    <w:rsid w:val="00EB4267"/>
    <w:rsid w:val="00EB4305"/>
    <w:rsid w:val="00EB44F2"/>
    <w:rsid w:val="00EB478B"/>
    <w:rsid w:val="00EB4CC5"/>
    <w:rsid w:val="00EB4D83"/>
    <w:rsid w:val="00EB50D4"/>
    <w:rsid w:val="00EB52C1"/>
    <w:rsid w:val="00EB58CD"/>
    <w:rsid w:val="00EB5911"/>
    <w:rsid w:val="00EB6236"/>
    <w:rsid w:val="00EB67D3"/>
    <w:rsid w:val="00EB7063"/>
    <w:rsid w:val="00EB7201"/>
    <w:rsid w:val="00EB7649"/>
    <w:rsid w:val="00EB76E6"/>
    <w:rsid w:val="00EB783E"/>
    <w:rsid w:val="00EB7E2A"/>
    <w:rsid w:val="00EC06A3"/>
    <w:rsid w:val="00EC0A7D"/>
    <w:rsid w:val="00EC0BDF"/>
    <w:rsid w:val="00EC0C72"/>
    <w:rsid w:val="00EC0F78"/>
    <w:rsid w:val="00EC1059"/>
    <w:rsid w:val="00EC19E4"/>
    <w:rsid w:val="00EC19FE"/>
    <w:rsid w:val="00EC1D8A"/>
    <w:rsid w:val="00EC1DCE"/>
    <w:rsid w:val="00EC1F29"/>
    <w:rsid w:val="00EC22EE"/>
    <w:rsid w:val="00EC247E"/>
    <w:rsid w:val="00EC255A"/>
    <w:rsid w:val="00EC2565"/>
    <w:rsid w:val="00EC2D65"/>
    <w:rsid w:val="00EC3278"/>
    <w:rsid w:val="00EC3BA8"/>
    <w:rsid w:val="00EC3F63"/>
    <w:rsid w:val="00EC4055"/>
    <w:rsid w:val="00EC4251"/>
    <w:rsid w:val="00EC450F"/>
    <w:rsid w:val="00EC4534"/>
    <w:rsid w:val="00EC4988"/>
    <w:rsid w:val="00EC4A55"/>
    <w:rsid w:val="00EC4A9A"/>
    <w:rsid w:val="00EC4C24"/>
    <w:rsid w:val="00EC4D6F"/>
    <w:rsid w:val="00EC4F32"/>
    <w:rsid w:val="00EC52ED"/>
    <w:rsid w:val="00EC68BC"/>
    <w:rsid w:val="00EC6BD5"/>
    <w:rsid w:val="00EC6EAC"/>
    <w:rsid w:val="00EC747F"/>
    <w:rsid w:val="00EC74CA"/>
    <w:rsid w:val="00EC7606"/>
    <w:rsid w:val="00EC76EC"/>
    <w:rsid w:val="00EC781F"/>
    <w:rsid w:val="00EC7D64"/>
    <w:rsid w:val="00ED02FD"/>
    <w:rsid w:val="00ED039E"/>
    <w:rsid w:val="00ED03E9"/>
    <w:rsid w:val="00ED0881"/>
    <w:rsid w:val="00ED0936"/>
    <w:rsid w:val="00ED0AAB"/>
    <w:rsid w:val="00ED0D29"/>
    <w:rsid w:val="00ED0D35"/>
    <w:rsid w:val="00ED10A7"/>
    <w:rsid w:val="00ED10AD"/>
    <w:rsid w:val="00ED11FB"/>
    <w:rsid w:val="00ED146E"/>
    <w:rsid w:val="00ED1518"/>
    <w:rsid w:val="00ED18D3"/>
    <w:rsid w:val="00ED20F1"/>
    <w:rsid w:val="00ED2134"/>
    <w:rsid w:val="00ED2205"/>
    <w:rsid w:val="00ED22E8"/>
    <w:rsid w:val="00ED2562"/>
    <w:rsid w:val="00ED2DAD"/>
    <w:rsid w:val="00ED2FA9"/>
    <w:rsid w:val="00ED300E"/>
    <w:rsid w:val="00ED36AC"/>
    <w:rsid w:val="00ED3820"/>
    <w:rsid w:val="00ED3FF5"/>
    <w:rsid w:val="00ED4002"/>
    <w:rsid w:val="00ED403A"/>
    <w:rsid w:val="00ED48F8"/>
    <w:rsid w:val="00ED4ED6"/>
    <w:rsid w:val="00ED5268"/>
    <w:rsid w:val="00ED5293"/>
    <w:rsid w:val="00ED53D6"/>
    <w:rsid w:val="00ED5638"/>
    <w:rsid w:val="00ED610E"/>
    <w:rsid w:val="00ED62D0"/>
    <w:rsid w:val="00ED634D"/>
    <w:rsid w:val="00ED6BD9"/>
    <w:rsid w:val="00ED6C2E"/>
    <w:rsid w:val="00ED6F39"/>
    <w:rsid w:val="00ED7413"/>
    <w:rsid w:val="00ED7622"/>
    <w:rsid w:val="00ED7684"/>
    <w:rsid w:val="00ED784E"/>
    <w:rsid w:val="00ED7BA9"/>
    <w:rsid w:val="00EE0719"/>
    <w:rsid w:val="00EE097F"/>
    <w:rsid w:val="00EE0B5B"/>
    <w:rsid w:val="00EE0B9A"/>
    <w:rsid w:val="00EE0B9B"/>
    <w:rsid w:val="00EE1E6B"/>
    <w:rsid w:val="00EE2553"/>
    <w:rsid w:val="00EE2711"/>
    <w:rsid w:val="00EE274B"/>
    <w:rsid w:val="00EE2A03"/>
    <w:rsid w:val="00EE2C71"/>
    <w:rsid w:val="00EE2C7C"/>
    <w:rsid w:val="00EE2FA6"/>
    <w:rsid w:val="00EE306D"/>
    <w:rsid w:val="00EE397D"/>
    <w:rsid w:val="00EE3A02"/>
    <w:rsid w:val="00EE3F76"/>
    <w:rsid w:val="00EE3F90"/>
    <w:rsid w:val="00EE3FD9"/>
    <w:rsid w:val="00EE4547"/>
    <w:rsid w:val="00EE471D"/>
    <w:rsid w:val="00EE4997"/>
    <w:rsid w:val="00EE5270"/>
    <w:rsid w:val="00EE549A"/>
    <w:rsid w:val="00EE57B3"/>
    <w:rsid w:val="00EE5930"/>
    <w:rsid w:val="00EE5C45"/>
    <w:rsid w:val="00EE5C81"/>
    <w:rsid w:val="00EE603F"/>
    <w:rsid w:val="00EE62AD"/>
    <w:rsid w:val="00EE634A"/>
    <w:rsid w:val="00EE649A"/>
    <w:rsid w:val="00EE6F9A"/>
    <w:rsid w:val="00EE7501"/>
    <w:rsid w:val="00EE79B8"/>
    <w:rsid w:val="00EE79C3"/>
    <w:rsid w:val="00EE7CCD"/>
    <w:rsid w:val="00EE7CF8"/>
    <w:rsid w:val="00EE7F57"/>
    <w:rsid w:val="00EF0006"/>
    <w:rsid w:val="00EF0946"/>
    <w:rsid w:val="00EF0B35"/>
    <w:rsid w:val="00EF137C"/>
    <w:rsid w:val="00EF139C"/>
    <w:rsid w:val="00EF142A"/>
    <w:rsid w:val="00EF161E"/>
    <w:rsid w:val="00EF18CF"/>
    <w:rsid w:val="00EF1AAB"/>
    <w:rsid w:val="00EF1BF9"/>
    <w:rsid w:val="00EF1C62"/>
    <w:rsid w:val="00EF1DA8"/>
    <w:rsid w:val="00EF1DB7"/>
    <w:rsid w:val="00EF1EB5"/>
    <w:rsid w:val="00EF26EF"/>
    <w:rsid w:val="00EF2AF0"/>
    <w:rsid w:val="00EF2E38"/>
    <w:rsid w:val="00EF373B"/>
    <w:rsid w:val="00EF3922"/>
    <w:rsid w:val="00EF3BEC"/>
    <w:rsid w:val="00EF42AA"/>
    <w:rsid w:val="00EF44EA"/>
    <w:rsid w:val="00EF4627"/>
    <w:rsid w:val="00EF4982"/>
    <w:rsid w:val="00EF4E55"/>
    <w:rsid w:val="00EF4FAA"/>
    <w:rsid w:val="00EF52B8"/>
    <w:rsid w:val="00EF5480"/>
    <w:rsid w:val="00EF59F6"/>
    <w:rsid w:val="00EF5AA1"/>
    <w:rsid w:val="00EF5B6E"/>
    <w:rsid w:val="00EF6190"/>
    <w:rsid w:val="00EF6233"/>
    <w:rsid w:val="00EF63E2"/>
    <w:rsid w:val="00EF6AC4"/>
    <w:rsid w:val="00EF6B58"/>
    <w:rsid w:val="00EF6C49"/>
    <w:rsid w:val="00EF6CDA"/>
    <w:rsid w:val="00EF6F63"/>
    <w:rsid w:val="00EF70F0"/>
    <w:rsid w:val="00EF7103"/>
    <w:rsid w:val="00EF7269"/>
    <w:rsid w:val="00EF739A"/>
    <w:rsid w:val="00EF74E7"/>
    <w:rsid w:val="00EF7B19"/>
    <w:rsid w:val="00EF7D40"/>
    <w:rsid w:val="00F00BA7"/>
    <w:rsid w:val="00F00BC6"/>
    <w:rsid w:val="00F00C89"/>
    <w:rsid w:val="00F010AA"/>
    <w:rsid w:val="00F0150E"/>
    <w:rsid w:val="00F016F2"/>
    <w:rsid w:val="00F01A23"/>
    <w:rsid w:val="00F01E67"/>
    <w:rsid w:val="00F0275C"/>
    <w:rsid w:val="00F027D4"/>
    <w:rsid w:val="00F02872"/>
    <w:rsid w:val="00F028C8"/>
    <w:rsid w:val="00F02909"/>
    <w:rsid w:val="00F02952"/>
    <w:rsid w:val="00F029F7"/>
    <w:rsid w:val="00F03115"/>
    <w:rsid w:val="00F03451"/>
    <w:rsid w:val="00F038F9"/>
    <w:rsid w:val="00F04626"/>
    <w:rsid w:val="00F04871"/>
    <w:rsid w:val="00F04B7B"/>
    <w:rsid w:val="00F052A7"/>
    <w:rsid w:val="00F052CE"/>
    <w:rsid w:val="00F0550E"/>
    <w:rsid w:val="00F058B5"/>
    <w:rsid w:val="00F058EB"/>
    <w:rsid w:val="00F05A29"/>
    <w:rsid w:val="00F05B6C"/>
    <w:rsid w:val="00F05BA3"/>
    <w:rsid w:val="00F05C2C"/>
    <w:rsid w:val="00F05CD8"/>
    <w:rsid w:val="00F05D52"/>
    <w:rsid w:val="00F0600F"/>
    <w:rsid w:val="00F06224"/>
    <w:rsid w:val="00F062E2"/>
    <w:rsid w:val="00F06794"/>
    <w:rsid w:val="00F068AA"/>
    <w:rsid w:val="00F06F40"/>
    <w:rsid w:val="00F0738A"/>
    <w:rsid w:val="00F07599"/>
    <w:rsid w:val="00F07F2E"/>
    <w:rsid w:val="00F100C8"/>
    <w:rsid w:val="00F10739"/>
    <w:rsid w:val="00F1085C"/>
    <w:rsid w:val="00F109AF"/>
    <w:rsid w:val="00F10AC9"/>
    <w:rsid w:val="00F10D74"/>
    <w:rsid w:val="00F1103E"/>
    <w:rsid w:val="00F113E7"/>
    <w:rsid w:val="00F11459"/>
    <w:rsid w:val="00F1160F"/>
    <w:rsid w:val="00F116B8"/>
    <w:rsid w:val="00F11921"/>
    <w:rsid w:val="00F120B1"/>
    <w:rsid w:val="00F121E7"/>
    <w:rsid w:val="00F12544"/>
    <w:rsid w:val="00F12894"/>
    <w:rsid w:val="00F12909"/>
    <w:rsid w:val="00F12972"/>
    <w:rsid w:val="00F12C1B"/>
    <w:rsid w:val="00F1304E"/>
    <w:rsid w:val="00F1315D"/>
    <w:rsid w:val="00F135DF"/>
    <w:rsid w:val="00F137C4"/>
    <w:rsid w:val="00F13875"/>
    <w:rsid w:val="00F13F14"/>
    <w:rsid w:val="00F13F45"/>
    <w:rsid w:val="00F14459"/>
    <w:rsid w:val="00F14C63"/>
    <w:rsid w:val="00F14D09"/>
    <w:rsid w:val="00F14E3E"/>
    <w:rsid w:val="00F1535A"/>
    <w:rsid w:val="00F15691"/>
    <w:rsid w:val="00F158D4"/>
    <w:rsid w:val="00F15B76"/>
    <w:rsid w:val="00F15B77"/>
    <w:rsid w:val="00F15DBC"/>
    <w:rsid w:val="00F16025"/>
    <w:rsid w:val="00F16194"/>
    <w:rsid w:val="00F1655A"/>
    <w:rsid w:val="00F1687B"/>
    <w:rsid w:val="00F169D4"/>
    <w:rsid w:val="00F16F10"/>
    <w:rsid w:val="00F16FC7"/>
    <w:rsid w:val="00F17064"/>
    <w:rsid w:val="00F170AA"/>
    <w:rsid w:val="00F172AB"/>
    <w:rsid w:val="00F17692"/>
    <w:rsid w:val="00F17868"/>
    <w:rsid w:val="00F17A43"/>
    <w:rsid w:val="00F17B98"/>
    <w:rsid w:val="00F17C16"/>
    <w:rsid w:val="00F17CF5"/>
    <w:rsid w:val="00F17E6E"/>
    <w:rsid w:val="00F20279"/>
    <w:rsid w:val="00F203AF"/>
    <w:rsid w:val="00F2098E"/>
    <w:rsid w:val="00F20A96"/>
    <w:rsid w:val="00F20C99"/>
    <w:rsid w:val="00F20FB9"/>
    <w:rsid w:val="00F2103B"/>
    <w:rsid w:val="00F212F6"/>
    <w:rsid w:val="00F214B9"/>
    <w:rsid w:val="00F2153C"/>
    <w:rsid w:val="00F21A5C"/>
    <w:rsid w:val="00F21C37"/>
    <w:rsid w:val="00F2292C"/>
    <w:rsid w:val="00F22A0B"/>
    <w:rsid w:val="00F22AEB"/>
    <w:rsid w:val="00F22E33"/>
    <w:rsid w:val="00F22FA8"/>
    <w:rsid w:val="00F232EE"/>
    <w:rsid w:val="00F2337C"/>
    <w:rsid w:val="00F23812"/>
    <w:rsid w:val="00F23AF0"/>
    <w:rsid w:val="00F23AF7"/>
    <w:rsid w:val="00F23B90"/>
    <w:rsid w:val="00F23D66"/>
    <w:rsid w:val="00F23E94"/>
    <w:rsid w:val="00F24163"/>
    <w:rsid w:val="00F2433D"/>
    <w:rsid w:val="00F24611"/>
    <w:rsid w:val="00F2477D"/>
    <w:rsid w:val="00F24C7B"/>
    <w:rsid w:val="00F24CA2"/>
    <w:rsid w:val="00F24F7D"/>
    <w:rsid w:val="00F250C0"/>
    <w:rsid w:val="00F25267"/>
    <w:rsid w:val="00F25458"/>
    <w:rsid w:val="00F25624"/>
    <w:rsid w:val="00F25AB8"/>
    <w:rsid w:val="00F25D5C"/>
    <w:rsid w:val="00F25EF0"/>
    <w:rsid w:val="00F26089"/>
    <w:rsid w:val="00F26127"/>
    <w:rsid w:val="00F2619F"/>
    <w:rsid w:val="00F26766"/>
    <w:rsid w:val="00F26890"/>
    <w:rsid w:val="00F270A2"/>
    <w:rsid w:val="00F2716F"/>
    <w:rsid w:val="00F274EF"/>
    <w:rsid w:val="00F279B1"/>
    <w:rsid w:val="00F27F2D"/>
    <w:rsid w:val="00F30788"/>
    <w:rsid w:val="00F30A7C"/>
    <w:rsid w:val="00F30BE4"/>
    <w:rsid w:val="00F30D9A"/>
    <w:rsid w:val="00F30F43"/>
    <w:rsid w:val="00F31115"/>
    <w:rsid w:val="00F31614"/>
    <w:rsid w:val="00F31BA6"/>
    <w:rsid w:val="00F31C49"/>
    <w:rsid w:val="00F31D34"/>
    <w:rsid w:val="00F31D5F"/>
    <w:rsid w:val="00F31E6D"/>
    <w:rsid w:val="00F31F2D"/>
    <w:rsid w:val="00F32264"/>
    <w:rsid w:val="00F3228E"/>
    <w:rsid w:val="00F32384"/>
    <w:rsid w:val="00F326E3"/>
    <w:rsid w:val="00F32752"/>
    <w:rsid w:val="00F32BBF"/>
    <w:rsid w:val="00F32D4A"/>
    <w:rsid w:val="00F32EC1"/>
    <w:rsid w:val="00F33161"/>
    <w:rsid w:val="00F333B3"/>
    <w:rsid w:val="00F334CC"/>
    <w:rsid w:val="00F3392D"/>
    <w:rsid w:val="00F33935"/>
    <w:rsid w:val="00F3419E"/>
    <w:rsid w:val="00F342DA"/>
    <w:rsid w:val="00F34380"/>
    <w:rsid w:val="00F34789"/>
    <w:rsid w:val="00F34B1C"/>
    <w:rsid w:val="00F34C56"/>
    <w:rsid w:val="00F34ED7"/>
    <w:rsid w:val="00F34F0B"/>
    <w:rsid w:val="00F35095"/>
    <w:rsid w:val="00F35103"/>
    <w:rsid w:val="00F35399"/>
    <w:rsid w:val="00F35B9B"/>
    <w:rsid w:val="00F35D01"/>
    <w:rsid w:val="00F3648E"/>
    <w:rsid w:val="00F368D4"/>
    <w:rsid w:val="00F36AB0"/>
    <w:rsid w:val="00F37020"/>
    <w:rsid w:val="00F37945"/>
    <w:rsid w:val="00F379C8"/>
    <w:rsid w:val="00F402B4"/>
    <w:rsid w:val="00F40375"/>
    <w:rsid w:val="00F403E6"/>
    <w:rsid w:val="00F40713"/>
    <w:rsid w:val="00F40824"/>
    <w:rsid w:val="00F40913"/>
    <w:rsid w:val="00F40A99"/>
    <w:rsid w:val="00F4127E"/>
    <w:rsid w:val="00F41320"/>
    <w:rsid w:val="00F415D7"/>
    <w:rsid w:val="00F417A7"/>
    <w:rsid w:val="00F41B24"/>
    <w:rsid w:val="00F42012"/>
    <w:rsid w:val="00F426F1"/>
    <w:rsid w:val="00F42B9F"/>
    <w:rsid w:val="00F42BD5"/>
    <w:rsid w:val="00F42C92"/>
    <w:rsid w:val="00F430E2"/>
    <w:rsid w:val="00F430EC"/>
    <w:rsid w:val="00F43203"/>
    <w:rsid w:val="00F432EB"/>
    <w:rsid w:val="00F432F6"/>
    <w:rsid w:val="00F43743"/>
    <w:rsid w:val="00F43AFD"/>
    <w:rsid w:val="00F43FD4"/>
    <w:rsid w:val="00F43FEB"/>
    <w:rsid w:val="00F4433C"/>
    <w:rsid w:val="00F4435C"/>
    <w:rsid w:val="00F44383"/>
    <w:rsid w:val="00F44460"/>
    <w:rsid w:val="00F444D3"/>
    <w:rsid w:val="00F449F8"/>
    <w:rsid w:val="00F44B90"/>
    <w:rsid w:val="00F44C5B"/>
    <w:rsid w:val="00F44D0F"/>
    <w:rsid w:val="00F451BF"/>
    <w:rsid w:val="00F45770"/>
    <w:rsid w:val="00F457BC"/>
    <w:rsid w:val="00F45CD9"/>
    <w:rsid w:val="00F45D31"/>
    <w:rsid w:val="00F4611E"/>
    <w:rsid w:val="00F46134"/>
    <w:rsid w:val="00F46491"/>
    <w:rsid w:val="00F46AFC"/>
    <w:rsid w:val="00F472A9"/>
    <w:rsid w:val="00F47302"/>
    <w:rsid w:val="00F47564"/>
    <w:rsid w:val="00F47600"/>
    <w:rsid w:val="00F47683"/>
    <w:rsid w:val="00F478D2"/>
    <w:rsid w:val="00F47B43"/>
    <w:rsid w:val="00F47BC1"/>
    <w:rsid w:val="00F47D02"/>
    <w:rsid w:val="00F47FBA"/>
    <w:rsid w:val="00F50017"/>
    <w:rsid w:val="00F508B8"/>
    <w:rsid w:val="00F51158"/>
    <w:rsid w:val="00F51ED9"/>
    <w:rsid w:val="00F52790"/>
    <w:rsid w:val="00F529EA"/>
    <w:rsid w:val="00F52ACD"/>
    <w:rsid w:val="00F52B4E"/>
    <w:rsid w:val="00F52EDC"/>
    <w:rsid w:val="00F530B6"/>
    <w:rsid w:val="00F53171"/>
    <w:rsid w:val="00F531D3"/>
    <w:rsid w:val="00F5343B"/>
    <w:rsid w:val="00F53838"/>
    <w:rsid w:val="00F53D69"/>
    <w:rsid w:val="00F5406F"/>
    <w:rsid w:val="00F5423B"/>
    <w:rsid w:val="00F5465B"/>
    <w:rsid w:val="00F54EC1"/>
    <w:rsid w:val="00F5537B"/>
    <w:rsid w:val="00F5565F"/>
    <w:rsid w:val="00F556B0"/>
    <w:rsid w:val="00F55860"/>
    <w:rsid w:val="00F5617D"/>
    <w:rsid w:val="00F56302"/>
    <w:rsid w:val="00F56315"/>
    <w:rsid w:val="00F56832"/>
    <w:rsid w:val="00F56A43"/>
    <w:rsid w:val="00F56E83"/>
    <w:rsid w:val="00F57010"/>
    <w:rsid w:val="00F572B8"/>
    <w:rsid w:val="00F5736B"/>
    <w:rsid w:val="00F57591"/>
    <w:rsid w:val="00F57AF1"/>
    <w:rsid w:val="00F57FD7"/>
    <w:rsid w:val="00F60195"/>
    <w:rsid w:val="00F60817"/>
    <w:rsid w:val="00F60DB0"/>
    <w:rsid w:val="00F60FE2"/>
    <w:rsid w:val="00F610BC"/>
    <w:rsid w:val="00F612AB"/>
    <w:rsid w:val="00F6161E"/>
    <w:rsid w:val="00F61690"/>
    <w:rsid w:val="00F617EA"/>
    <w:rsid w:val="00F61D5F"/>
    <w:rsid w:val="00F62038"/>
    <w:rsid w:val="00F6256B"/>
    <w:rsid w:val="00F625F4"/>
    <w:rsid w:val="00F627AB"/>
    <w:rsid w:val="00F62860"/>
    <w:rsid w:val="00F632F6"/>
    <w:rsid w:val="00F63ABD"/>
    <w:rsid w:val="00F63AED"/>
    <w:rsid w:val="00F63B02"/>
    <w:rsid w:val="00F63E62"/>
    <w:rsid w:val="00F63EA2"/>
    <w:rsid w:val="00F63F2B"/>
    <w:rsid w:val="00F64232"/>
    <w:rsid w:val="00F64376"/>
    <w:rsid w:val="00F64493"/>
    <w:rsid w:val="00F64A66"/>
    <w:rsid w:val="00F64AF5"/>
    <w:rsid w:val="00F64B02"/>
    <w:rsid w:val="00F64E22"/>
    <w:rsid w:val="00F64EC8"/>
    <w:rsid w:val="00F657A7"/>
    <w:rsid w:val="00F658B4"/>
    <w:rsid w:val="00F65932"/>
    <w:rsid w:val="00F65BA0"/>
    <w:rsid w:val="00F66189"/>
    <w:rsid w:val="00F6622F"/>
    <w:rsid w:val="00F664DA"/>
    <w:rsid w:val="00F66BB0"/>
    <w:rsid w:val="00F66D32"/>
    <w:rsid w:val="00F670FA"/>
    <w:rsid w:val="00F67123"/>
    <w:rsid w:val="00F67376"/>
    <w:rsid w:val="00F67386"/>
    <w:rsid w:val="00F67400"/>
    <w:rsid w:val="00F67519"/>
    <w:rsid w:val="00F67531"/>
    <w:rsid w:val="00F67605"/>
    <w:rsid w:val="00F6782F"/>
    <w:rsid w:val="00F678E0"/>
    <w:rsid w:val="00F705E3"/>
    <w:rsid w:val="00F70A75"/>
    <w:rsid w:val="00F70D61"/>
    <w:rsid w:val="00F70E02"/>
    <w:rsid w:val="00F7121A"/>
    <w:rsid w:val="00F71291"/>
    <w:rsid w:val="00F713C5"/>
    <w:rsid w:val="00F713E1"/>
    <w:rsid w:val="00F71558"/>
    <w:rsid w:val="00F718E3"/>
    <w:rsid w:val="00F71D74"/>
    <w:rsid w:val="00F71ED8"/>
    <w:rsid w:val="00F71EF2"/>
    <w:rsid w:val="00F72385"/>
    <w:rsid w:val="00F732A8"/>
    <w:rsid w:val="00F733BE"/>
    <w:rsid w:val="00F73783"/>
    <w:rsid w:val="00F7415B"/>
    <w:rsid w:val="00F745C7"/>
    <w:rsid w:val="00F74672"/>
    <w:rsid w:val="00F74831"/>
    <w:rsid w:val="00F74845"/>
    <w:rsid w:val="00F748C4"/>
    <w:rsid w:val="00F75C3E"/>
    <w:rsid w:val="00F75CAD"/>
    <w:rsid w:val="00F76331"/>
    <w:rsid w:val="00F763BA"/>
    <w:rsid w:val="00F76494"/>
    <w:rsid w:val="00F764A1"/>
    <w:rsid w:val="00F76577"/>
    <w:rsid w:val="00F76877"/>
    <w:rsid w:val="00F77112"/>
    <w:rsid w:val="00F77477"/>
    <w:rsid w:val="00F7776D"/>
    <w:rsid w:val="00F7784C"/>
    <w:rsid w:val="00F7790D"/>
    <w:rsid w:val="00F77990"/>
    <w:rsid w:val="00F77A0A"/>
    <w:rsid w:val="00F77E47"/>
    <w:rsid w:val="00F8055B"/>
    <w:rsid w:val="00F8066E"/>
    <w:rsid w:val="00F807C9"/>
    <w:rsid w:val="00F80980"/>
    <w:rsid w:val="00F80C16"/>
    <w:rsid w:val="00F810C1"/>
    <w:rsid w:val="00F81A5C"/>
    <w:rsid w:val="00F81A9F"/>
    <w:rsid w:val="00F81D1C"/>
    <w:rsid w:val="00F81D5A"/>
    <w:rsid w:val="00F822D8"/>
    <w:rsid w:val="00F83365"/>
    <w:rsid w:val="00F8337C"/>
    <w:rsid w:val="00F83463"/>
    <w:rsid w:val="00F834AA"/>
    <w:rsid w:val="00F834CB"/>
    <w:rsid w:val="00F83A9B"/>
    <w:rsid w:val="00F83E56"/>
    <w:rsid w:val="00F83EF5"/>
    <w:rsid w:val="00F84080"/>
    <w:rsid w:val="00F84672"/>
    <w:rsid w:val="00F846F3"/>
    <w:rsid w:val="00F84829"/>
    <w:rsid w:val="00F8515E"/>
    <w:rsid w:val="00F85518"/>
    <w:rsid w:val="00F85C60"/>
    <w:rsid w:val="00F85D12"/>
    <w:rsid w:val="00F8643F"/>
    <w:rsid w:val="00F86981"/>
    <w:rsid w:val="00F86D9E"/>
    <w:rsid w:val="00F86F30"/>
    <w:rsid w:val="00F87248"/>
    <w:rsid w:val="00F878DE"/>
    <w:rsid w:val="00F87D78"/>
    <w:rsid w:val="00F904C1"/>
    <w:rsid w:val="00F905FA"/>
    <w:rsid w:val="00F90670"/>
    <w:rsid w:val="00F90DDC"/>
    <w:rsid w:val="00F90E71"/>
    <w:rsid w:val="00F916D5"/>
    <w:rsid w:val="00F91BC8"/>
    <w:rsid w:val="00F91D53"/>
    <w:rsid w:val="00F9239B"/>
    <w:rsid w:val="00F929FE"/>
    <w:rsid w:val="00F92A39"/>
    <w:rsid w:val="00F92BA8"/>
    <w:rsid w:val="00F92E9C"/>
    <w:rsid w:val="00F931F7"/>
    <w:rsid w:val="00F9363A"/>
    <w:rsid w:val="00F936F4"/>
    <w:rsid w:val="00F93AF4"/>
    <w:rsid w:val="00F93B6A"/>
    <w:rsid w:val="00F93FB2"/>
    <w:rsid w:val="00F943C3"/>
    <w:rsid w:val="00F945F7"/>
    <w:rsid w:val="00F946B4"/>
    <w:rsid w:val="00F94934"/>
    <w:rsid w:val="00F94ACC"/>
    <w:rsid w:val="00F94D29"/>
    <w:rsid w:val="00F94ED1"/>
    <w:rsid w:val="00F94F0D"/>
    <w:rsid w:val="00F9531B"/>
    <w:rsid w:val="00F9534B"/>
    <w:rsid w:val="00F955F8"/>
    <w:rsid w:val="00F956A9"/>
    <w:rsid w:val="00F95733"/>
    <w:rsid w:val="00F958D7"/>
    <w:rsid w:val="00F96021"/>
    <w:rsid w:val="00F96246"/>
    <w:rsid w:val="00F9629A"/>
    <w:rsid w:val="00F96365"/>
    <w:rsid w:val="00F96667"/>
    <w:rsid w:val="00F96CD6"/>
    <w:rsid w:val="00F96CED"/>
    <w:rsid w:val="00F96DC4"/>
    <w:rsid w:val="00F96E1A"/>
    <w:rsid w:val="00F970F3"/>
    <w:rsid w:val="00F971DF"/>
    <w:rsid w:val="00F97212"/>
    <w:rsid w:val="00F97298"/>
    <w:rsid w:val="00F975D8"/>
    <w:rsid w:val="00F976EA"/>
    <w:rsid w:val="00F97915"/>
    <w:rsid w:val="00F979F1"/>
    <w:rsid w:val="00F97A20"/>
    <w:rsid w:val="00F97E9D"/>
    <w:rsid w:val="00FA00FF"/>
    <w:rsid w:val="00FA0347"/>
    <w:rsid w:val="00FA03C2"/>
    <w:rsid w:val="00FA0ADF"/>
    <w:rsid w:val="00FA0B59"/>
    <w:rsid w:val="00FA10EC"/>
    <w:rsid w:val="00FA11EA"/>
    <w:rsid w:val="00FA12CB"/>
    <w:rsid w:val="00FA185C"/>
    <w:rsid w:val="00FA1B5C"/>
    <w:rsid w:val="00FA1EDE"/>
    <w:rsid w:val="00FA2044"/>
    <w:rsid w:val="00FA20AB"/>
    <w:rsid w:val="00FA23C3"/>
    <w:rsid w:val="00FA258D"/>
    <w:rsid w:val="00FA28BF"/>
    <w:rsid w:val="00FA2A0D"/>
    <w:rsid w:val="00FA2B42"/>
    <w:rsid w:val="00FA2BAF"/>
    <w:rsid w:val="00FA31EB"/>
    <w:rsid w:val="00FA371E"/>
    <w:rsid w:val="00FA3724"/>
    <w:rsid w:val="00FA3C22"/>
    <w:rsid w:val="00FA4153"/>
    <w:rsid w:val="00FA54CD"/>
    <w:rsid w:val="00FA58EF"/>
    <w:rsid w:val="00FA59CB"/>
    <w:rsid w:val="00FA5BE4"/>
    <w:rsid w:val="00FA5DCF"/>
    <w:rsid w:val="00FA6058"/>
    <w:rsid w:val="00FA6AC1"/>
    <w:rsid w:val="00FA6C1B"/>
    <w:rsid w:val="00FA6C74"/>
    <w:rsid w:val="00FA6E8D"/>
    <w:rsid w:val="00FA6F8A"/>
    <w:rsid w:val="00FA759D"/>
    <w:rsid w:val="00FA7950"/>
    <w:rsid w:val="00FA7CFE"/>
    <w:rsid w:val="00FA7EF3"/>
    <w:rsid w:val="00FB01F0"/>
    <w:rsid w:val="00FB0432"/>
    <w:rsid w:val="00FB0630"/>
    <w:rsid w:val="00FB0A4F"/>
    <w:rsid w:val="00FB0C95"/>
    <w:rsid w:val="00FB1616"/>
    <w:rsid w:val="00FB180F"/>
    <w:rsid w:val="00FB1987"/>
    <w:rsid w:val="00FB1E47"/>
    <w:rsid w:val="00FB2003"/>
    <w:rsid w:val="00FB2327"/>
    <w:rsid w:val="00FB259D"/>
    <w:rsid w:val="00FB287C"/>
    <w:rsid w:val="00FB2B17"/>
    <w:rsid w:val="00FB2CB7"/>
    <w:rsid w:val="00FB320B"/>
    <w:rsid w:val="00FB3423"/>
    <w:rsid w:val="00FB3A17"/>
    <w:rsid w:val="00FB43EA"/>
    <w:rsid w:val="00FB45C5"/>
    <w:rsid w:val="00FB485D"/>
    <w:rsid w:val="00FB517F"/>
    <w:rsid w:val="00FB52B8"/>
    <w:rsid w:val="00FB57B6"/>
    <w:rsid w:val="00FB5952"/>
    <w:rsid w:val="00FB5BD4"/>
    <w:rsid w:val="00FB6512"/>
    <w:rsid w:val="00FB65DB"/>
    <w:rsid w:val="00FB6A1E"/>
    <w:rsid w:val="00FB6C98"/>
    <w:rsid w:val="00FB6F99"/>
    <w:rsid w:val="00FB7129"/>
    <w:rsid w:val="00FB7533"/>
    <w:rsid w:val="00FB76DA"/>
    <w:rsid w:val="00FB7B27"/>
    <w:rsid w:val="00FB7DE4"/>
    <w:rsid w:val="00FB7ECD"/>
    <w:rsid w:val="00FC01AA"/>
    <w:rsid w:val="00FC01E9"/>
    <w:rsid w:val="00FC0400"/>
    <w:rsid w:val="00FC0548"/>
    <w:rsid w:val="00FC0572"/>
    <w:rsid w:val="00FC13CA"/>
    <w:rsid w:val="00FC1670"/>
    <w:rsid w:val="00FC17F0"/>
    <w:rsid w:val="00FC1C27"/>
    <w:rsid w:val="00FC1EFC"/>
    <w:rsid w:val="00FC20B9"/>
    <w:rsid w:val="00FC27FA"/>
    <w:rsid w:val="00FC36EA"/>
    <w:rsid w:val="00FC3862"/>
    <w:rsid w:val="00FC3F88"/>
    <w:rsid w:val="00FC4096"/>
    <w:rsid w:val="00FC43B0"/>
    <w:rsid w:val="00FC44E4"/>
    <w:rsid w:val="00FC4DB1"/>
    <w:rsid w:val="00FC5185"/>
    <w:rsid w:val="00FC5F4A"/>
    <w:rsid w:val="00FC6379"/>
    <w:rsid w:val="00FC65DF"/>
    <w:rsid w:val="00FC6B27"/>
    <w:rsid w:val="00FC7A79"/>
    <w:rsid w:val="00FC7B0F"/>
    <w:rsid w:val="00FD0C6A"/>
    <w:rsid w:val="00FD0FA8"/>
    <w:rsid w:val="00FD1355"/>
    <w:rsid w:val="00FD1490"/>
    <w:rsid w:val="00FD1A2C"/>
    <w:rsid w:val="00FD2004"/>
    <w:rsid w:val="00FD202A"/>
    <w:rsid w:val="00FD211B"/>
    <w:rsid w:val="00FD2620"/>
    <w:rsid w:val="00FD2A84"/>
    <w:rsid w:val="00FD2DA7"/>
    <w:rsid w:val="00FD3231"/>
    <w:rsid w:val="00FD3580"/>
    <w:rsid w:val="00FD36B3"/>
    <w:rsid w:val="00FD36FE"/>
    <w:rsid w:val="00FD39C1"/>
    <w:rsid w:val="00FD3B35"/>
    <w:rsid w:val="00FD3C0A"/>
    <w:rsid w:val="00FD3FE1"/>
    <w:rsid w:val="00FD3FEF"/>
    <w:rsid w:val="00FD4135"/>
    <w:rsid w:val="00FD47E5"/>
    <w:rsid w:val="00FD5BEA"/>
    <w:rsid w:val="00FD5E80"/>
    <w:rsid w:val="00FD62F4"/>
    <w:rsid w:val="00FD6315"/>
    <w:rsid w:val="00FD656A"/>
    <w:rsid w:val="00FD68B9"/>
    <w:rsid w:val="00FD6A8D"/>
    <w:rsid w:val="00FD6BA6"/>
    <w:rsid w:val="00FD6CDF"/>
    <w:rsid w:val="00FD6E0A"/>
    <w:rsid w:val="00FD7333"/>
    <w:rsid w:val="00FD75B0"/>
    <w:rsid w:val="00FD77F0"/>
    <w:rsid w:val="00FD7810"/>
    <w:rsid w:val="00FD7C28"/>
    <w:rsid w:val="00FD7C8C"/>
    <w:rsid w:val="00FD7D03"/>
    <w:rsid w:val="00FE00F4"/>
    <w:rsid w:val="00FE0516"/>
    <w:rsid w:val="00FE106A"/>
    <w:rsid w:val="00FE11BD"/>
    <w:rsid w:val="00FE1206"/>
    <w:rsid w:val="00FE144B"/>
    <w:rsid w:val="00FE1878"/>
    <w:rsid w:val="00FE1F8C"/>
    <w:rsid w:val="00FE23B8"/>
    <w:rsid w:val="00FE281B"/>
    <w:rsid w:val="00FE293A"/>
    <w:rsid w:val="00FE2A12"/>
    <w:rsid w:val="00FE2AA5"/>
    <w:rsid w:val="00FE2EE4"/>
    <w:rsid w:val="00FE3196"/>
    <w:rsid w:val="00FE3469"/>
    <w:rsid w:val="00FE3718"/>
    <w:rsid w:val="00FE3C25"/>
    <w:rsid w:val="00FE3DE6"/>
    <w:rsid w:val="00FE4039"/>
    <w:rsid w:val="00FE40D9"/>
    <w:rsid w:val="00FE41FD"/>
    <w:rsid w:val="00FE4792"/>
    <w:rsid w:val="00FE5027"/>
    <w:rsid w:val="00FE536B"/>
    <w:rsid w:val="00FE56E4"/>
    <w:rsid w:val="00FE5C64"/>
    <w:rsid w:val="00FE5CA8"/>
    <w:rsid w:val="00FE5E2E"/>
    <w:rsid w:val="00FE5EB7"/>
    <w:rsid w:val="00FE5EF4"/>
    <w:rsid w:val="00FE644E"/>
    <w:rsid w:val="00FE64AA"/>
    <w:rsid w:val="00FE64E3"/>
    <w:rsid w:val="00FE66E3"/>
    <w:rsid w:val="00FE6764"/>
    <w:rsid w:val="00FE6913"/>
    <w:rsid w:val="00FE6BB8"/>
    <w:rsid w:val="00FE6E87"/>
    <w:rsid w:val="00FE7194"/>
    <w:rsid w:val="00FE74E6"/>
    <w:rsid w:val="00FE7677"/>
    <w:rsid w:val="00FE7F2A"/>
    <w:rsid w:val="00FF02F5"/>
    <w:rsid w:val="00FF034E"/>
    <w:rsid w:val="00FF0E09"/>
    <w:rsid w:val="00FF0E84"/>
    <w:rsid w:val="00FF1088"/>
    <w:rsid w:val="00FF1251"/>
    <w:rsid w:val="00FF12B3"/>
    <w:rsid w:val="00FF1481"/>
    <w:rsid w:val="00FF1693"/>
    <w:rsid w:val="00FF1D2C"/>
    <w:rsid w:val="00FF1D4F"/>
    <w:rsid w:val="00FF2084"/>
    <w:rsid w:val="00FF2264"/>
    <w:rsid w:val="00FF24E5"/>
    <w:rsid w:val="00FF2D34"/>
    <w:rsid w:val="00FF3650"/>
    <w:rsid w:val="00FF3697"/>
    <w:rsid w:val="00FF36D0"/>
    <w:rsid w:val="00FF3EC2"/>
    <w:rsid w:val="00FF3FB4"/>
    <w:rsid w:val="00FF4458"/>
    <w:rsid w:val="00FF4A5A"/>
    <w:rsid w:val="00FF4BC5"/>
    <w:rsid w:val="00FF51F5"/>
    <w:rsid w:val="00FF5481"/>
    <w:rsid w:val="00FF5660"/>
    <w:rsid w:val="00FF5F60"/>
    <w:rsid w:val="00FF618A"/>
    <w:rsid w:val="00FF657D"/>
    <w:rsid w:val="00FF6728"/>
    <w:rsid w:val="00FF6750"/>
    <w:rsid w:val="00FF6922"/>
    <w:rsid w:val="00FF6A1D"/>
    <w:rsid w:val="00FF6D77"/>
    <w:rsid w:val="00FF70E4"/>
    <w:rsid w:val="00FF77A8"/>
    <w:rsid w:val="00FF78C1"/>
    <w:rsid w:val="00FF7D91"/>
    <w:rsid w:val="00FF7F55"/>
    <w:rsid w:val="022A7D5F"/>
    <w:rsid w:val="6D24501F"/>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B63C9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D34FC7"/>
    <w:pPr>
      <w:kinsoku w:val="0"/>
      <w:autoSpaceDE w:val="0"/>
      <w:autoSpaceDN w:val="0"/>
      <w:adjustRightInd w:val="0"/>
      <w:spacing w:after="0" w:line="240" w:lineRule="auto"/>
      <w:contextualSpacing/>
      <w:jc w:val="both"/>
    </w:pPr>
    <w:rPr>
      <w:rFonts w:ascii="Calibri" w:eastAsia="Times New Roman" w:hAnsi="Calibri" w:cs="Times New Roman"/>
      <w:kern w:val="0"/>
      <w:szCs w:val="24"/>
      <w14:ligatures w14:val="none"/>
    </w:rPr>
  </w:style>
  <w:style w:type="paragraph" w:styleId="Nadpis1">
    <w:name w:val="heading 1"/>
    <w:basedOn w:val="Normlny"/>
    <w:next w:val="Normlny"/>
    <w:link w:val="Nadpis1Char"/>
    <w:uiPriority w:val="9"/>
    <w:qFormat/>
    <w:rsid w:val="00E85855"/>
    <w:pPr>
      <w:keepNext/>
      <w:keepLines/>
      <w:spacing w:before="360" w:after="360"/>
      <w:outlineLvl w:val="0"/>
    </w:pPr>
    <w:rPr>
      <w:rFonts w:asciiTheme="minorHAnsi" w:eastAsiaTheme="majorEastAsia" w:hAnsiTheme="minorHAnsi" w:cstheme="majorBidi"/>
      <w:b/>
      <w:sz w:val="28"/>
      <w:szCs w:val="32"/>
    </w:rPr>
  </w:style>
  <w:style w:type="paragraph" w:styleId="Nadpis2">
    <w:name w:val="heading 2"/>
    <w:basedOn w:val="Normlny"/>
    <w:next w:val="Normlny"/>
    <w:link w:val="Nadpis2Char"/>
    <w:uiPriority w:val="9"/>
    <w:unhideWhenUsed/>
    <w:qFormat/>
    <w:rsid w:val="00857C65"/>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y"/>
    <w:next w:val="Normlny"/>
    <w:link w:val="Nadpis3Char"/>
    <w:uiPriority w:val="9"/>
    <w:semiHidden/>
    <w:unhideWhenUsed/>
    <w:qFormat/>
    <w:rsid w:val="00857C65"/>
    <w:pPr>
      <w:keepNext/>
      <w:keepLines/>
      <w:spacing w:before="40"/>
      <w:outlineLvl w:val="2"/>
    </w:pPr>
    <w:rPr>
      <w:rFonts w:asciiTheme="majorHAnsi" w:eastAsiaTheme="majorEastAsia" w:hAnsiTheme="majorHAnsi" w:cstheme="majorBidi"/>
      <w:color w:val="1F3763" w:themeColor="accent1" w:themeShade="7F"/>
      <w:sz w:val="24"/>
    </w:rPr>
  </w:style>
  <w:style w:type="paragraph" w:styleId="Nadpis4">
    <w:name w:val="heading 4"/>
    <w:basedOn w:val="Normlny"/>
    <w:next w:val="Normlny"/>
    <w:link w:val="Nadpis4Char"/>
    <w:uiPriority w:val="9"/>
    <w:semiHidden/>
    <w:unhideWhenUsed/>
    <w:qFormat/>
    <w:rsid w:val="00857C6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5E2171"/>
    <w:pPr>
      <w:tabs>
        <w:tab w:val="center" w:pos="4536"/>
        <w:tab w:val="right" w:pos="9072"/>
      </w:tabs>
    </w:pPr>
  </w:style>
  <w:style w:type="character" w:customStyle="1" w:styleId="HlavikaChar">
    <w:name w:val="Hlavička Char"/>
    <w:basedOn w:val="Predvolenpsmoodseku"/>
    <w:link w:val="Hlavika"/>
    <w:uiPriority w:val="99"/>
    <w:rsid w:val="005E2171"/>
    <w:rPr>
      <w:rFonts w:ascii="Calibri" w:eastAsia="Times New Roman" w:hAnsi="Calibri" w:cs="Times New Roman"/>
      <w:kern w:val="0"/>
      <w:szCs w:val="24"/>
      <w:lang w:val="en-US"/>
      <w14:ligatures w14:val="none"/>
    </w:rPr>
  </w:style>
  <w:style w:type="paragraph" w:styleId="Pta">
    <w:name w:val="footer"/>
    <w:basedOn w:val="Normlny"/>
    <w:link w:val="PtaChar"/>
    <w:uiPriority w:val="99"/>
    <w:unhideWhenUsed/>
    <w:rsid w:val="005E2171"/>
    <w:pPr>
      <w:tabs>
        <w:tab w:val="center" w:pos="4536"/>
        <w:tab w:val="right" w:pos="9072"/>
      </w:tabs>
    </w:pPr>
  </w:style>
  <w:style w:type="character" w:customStyle="1" w:styleId="PtaChar">
    <w:name w:val="Päta Char"/>
    <w:basedOn w:val="Predvolenpsmoodseku"/>
    <w:link w:val="Pta"/>
    <w:uiPriority w:val="99"/>
    <w:rsid w:val="005E2171"/>
    <w:rPr>
      <w:rFonts w:ascii="Calibri" w:eastAsia="Times New Roman" w:hAnsi="Calibri" w:cs="Times New Roman"/>
      <w:kern w:val="0"/>
      <w:szCs w:val="24"/>
      <w:lang w:val="en-US"/>
      <w14:ligatures w14:val="none"/>
    </w:rPr>
  </w:style>
  <w:style w:type="paragraph" w:styleId="Bezriadkovania">
    <w:name w:val="No Spacing"/>
    <w:link w:val="BezriadkovaniaChar"/>
    <w:uiPriority w:val="1"/>
    <w:qFormat/>
    <w:rsid w:val="00DE29F3"/>
    <w:pPr>
      <w:spacing w:after="0" w:line="240" w:lineRule="auto"/>
    </w:pPr>
    <w:rPr>
      <w:rFonts w:eastAsiaTheme="minorEastAsia"/>
      <w:kern w:val="0"/>
      <w:lang w:eastAsia="sk-SK"/>
      <w14:ligatures w14:val="none"/>
    </w:rPr>
  </w:style>
  <w:style w:type="character" w:customStyle="1" w:styleId="BezriadkovaniaChar">
    <w:name w:val="Bez riadkovania Char"/>
    <w:basedOn w:val="Predvolenpsmoodseku"/>
    <w:link w:val="Bezriadkovania"/>
    <w:uiPriority w:val="1"/>
    <w:rsid w:val="00DE29F3"/>
    <w:rPr>
      <w:rFonts w:eastAsiaTheme="minorEastAsia"/>
      <w:kern w:val="0"/>
      <w:lang w:eastAsia="sk-SK"/>
      <w14:ligatures w14:val="none"/>
    </w:rPr>
  </w:style>
  <w:style w:type="character" w:customStyle="1" w:styleId="Nadpis1Char">
    <w:name w:val="Nadpis 1 Char"/>
    <w:basedOn w:val="Predvolenpsmoodseku"/>
    <w:link w:val="Nadpis1"/>
    <w:uiPriority w:val="9"/>
    <w:rsid w:val="00732965"/>
    <w:rPr>
      <w:rFonts w:eastAsiaTheme="majorEastAsia" w:cstheme="majorBidi"/>
      <w:b/>
      <w:kern w:val="0"/>
      <w:sz w:val="28"/>
      <w:szCs w:val="32"/>
      <w14:ligatures w14:val="none"/>
    </w:rPr>
  </w:style>
  <w:style w:type="paragraph" w:styleId="Odsekzoznamu">
    <w:name w:val="List Paragraph"/>
    <w:basedOn w:val="Normlny"/>
    <w:uiPriority w:val="34"/>
    <w:qFormat/>
    <w:rsid w:val="00C83583"/>
    <w:pPr>
      <w:ind w:left="720"/>
      <w:jc w:val="left"/>
    </w:pPr>
  </w:style>
  <w:style w:type="paragraph" w:styleId="Popis">
    <w:name w:val="caption"/>
    <w:basedOn w:val="Normlny"/>
    <w:next w:val="Normlny"/>
    <w:uiPriority w:val="99"/>
    <w:qFormat/>
    <w:rsid w:val="00C83583"/>
    <w:pPr>
      <w:spacing w:after="200"/>
      <w:jc w:val="left"/>
    </w:pPr>
    <w:rPr>
      <w:b/>
      <w:bCs/>
      <w:color w:val="C00000"/>
      <w:sz w:val="18"/>
      <w:szCs w:val="18"/>
    </w:rPr>
  </w:style>
  <w:style w:type="paragraph" w:customStyle="1" w:styleId="Uvod">
    <w:name w:val="Uvod"/>
    <w:basedOn w:val="Normlny"/>
    <w:next w:val="Normlny"/>
    <w:qFormat/>
    <w:rsid w:val="00C83583"/>
    <w:pPr>
      <w:spacing w:before="280" w:after="160" w:line="290" w:lineRule="atLeast"/>
      <w:ind w:left="1080" w:hanging="360"/>
      <w:jc w:val="left"/>
    </w:pPr>
    <w:rPr>
      <w:b/>
      <w:sz w:val="24"/>
    </w:rPr>
  </w:style>
  <w:style w:type="character" w:styleId="Odkaznakomentr">
    <w:name w:val="annotation reference"/>
    <w:aliases w:val="Kop 5 Char1"/>
    <w:basedOn w:val="Predvolenpsmoodseku"/>
    <w:uiPriority w:val="99"/>
    <w:qFormat/>
    <w:rsid w:val="00AC4677"/>
    <w:rPr>
      <w:rFonts w:ascii="Kievit-Book" w:hAnsi="Kievit-Book" w:cs="Times New Roman"/>
      <w:b/>
      <w:i/>
      <w:snapToGrid w:val="0"/>
      <w:sz w:val="26"/>
    </w:rPr>
  </w:style>
  <w:style w:type="paragraph" w:styleId="Textkomentra">
    <w:name w:val="annotation text"/>
    <w:basedOn w:val="Normlny"/>
    <w:link w:val="TextkomentraChar"/>
    <w:uiPriority w:val="99"/>
    <w:semiHidden/>
    <w:qFormat/>
    <w:rsid w:val="00AC4677"/>
    <w:pPr>
      <w:kinsoku/>
      <w:autoSpaceDE/>
      <w:autoSpaceDN/>
      <w:adjustRightInd/>
      <w:contextualSpacing w:val="0"/>
      <w:jc w:val="left"/>
    </w:pPr>
    <w:rPr>
      <w:rFonts w:ascii="Kievit-Book" w:hAnsi="Kievit-Book"/>
      <w:sz w:val="20"/>
      <w:szCs w:val="20"/>
      <w:lang w:val="nl-NL" w:eastAsia="nl-NL"/>
    </w:rPr>
  </w:style>
  <w:style w:type="character" w:customStyle="1" w:styleId="TextkomentraChar">
    <w:name w:val="Text komentára Char"/>
    <w:basedOn w:val="Predvolenpsmoodseku"/>
    <w:link w:val="Textkomentra"/>
    <w:uiPriority w:val="99"/>
    <w:semiHidden/>
    <w:qFormat/>
    <w:rsid w:val="00AC4677"/>
    <w:rPr>
      <w:rFonts w:ascii="Kievit-Book" w:eastAsia="Times New Roman" w:hAnsi="Kievit-Book" w:cs="Times New Roman"/>
      <w:kern w:val="0"/>
      <w:sz w:val="20"/>
      <w:szCs w:val="20"/>
      <w:lang w:val="nl-NL" w:eastAsia="nl-NL"/>
      <w14:ligatures w14:val="none"/>
    </w:rPr>
  </w:style>
  <w:style w:type="character" w:customStyle="1" w:styleId="Nadpis2Char">
    <w:name w:val="Nadpis 2 Char"/>
    <w:basedOn w:val="Predvolenpsmoodseku"/>
    <w:link w:val="Nadpis2"/>
    <w:uiPriority w:val="9"/>
    <w:rsid w:val="00857C65"/>
    <w:rPr>
      <w:rFonts w:asciiTheme="majorHAnsi" w:eastAsiaTheme="majorEastAsia" w:hAnsiTheme="majorHAnsi" w:cstheme="majorBidi"/>
      <w:color w:val="2F5496" w:themeColor="accent1" w:themeShade="BF"/>
      <w:kern w:val="0"/>
      <w:sz w:val="26"/>
      <w:szCs w:val="26"/>
      <w:lang w:val="en-US"/>
      <w14:ligatures w14:val="none"/>
    </w:rPr>
  </w:style>
  <w:style w:type="character" w:customStyle="1" w:styleId="Nadpis3Char">
    <w:name w:val="Nadpis 3 Char"/>
    <w:basedOn w:val="Predvolenpsmoodseku"/>
    <w:link w:val="Nadpis3"/>
    <w:uiPriority w:val="9"/>
    <w:semiHidden/>
    <w:rsid w:val="00857C65"/>
    <w:rPr>
      <w:rFonts w:asciiTheme="majorHAnsi" w:eastAsiaTheme="majorEastAsia" w:hAnsiTheme="majorHAnsi" w:cstheme="majorBidi"/>
      <w:color w:val="1F3763" w:themeColor="accent1" w:themeShade="7F"/>
      <w:kern w:val="0"/>
      <w:sz w:val="24"/>
      <w:szCs w:val="24"/>
      <w:lang w:val="en-US"/>
      <w14:ligatures w14:val="none"/>
    </w:rPr>
  </w:style>
  <w:style w:type="character" w:customStyle="1" w:styleId="Nadpis4Char">
    <w:name w:val="Nadpis 4 Char"/>
    <w:basedOn w:val="Predvolenpsmoodseku"/>
    <w:link w:val="Nadpis4"/>
    <w:uiPriority w:val="9"/>
    <w:semiHidden/>
    <w:rsid w:val="00857C65"/>
    <w:rPr>
      <w:rFonts w:asciiTheme="majorHAnsi" w:eastAsiaTheme="majorEastAsia" w:hAnsiTheme="majorHAnsi" w:cstheme="majorBidi"/>
      <w:i/>
      <w:iCs/>
      <w:color w:val="2F5496" w:themeColor="accent1" w:themeShade="BF"/>
      <w:kern w:val="0"/>
      <w:szCs w:val="24"/>
      <w:lang w:val="en-US"/>
      <w14:ligatures w14:val="none"/>
    </w:rPr>
  </w:style>
  <w:style w:type="paragraph" w:customStyle="1" w:styleId="USONAtekstdef">
    <w:name w:val="USONA tekst def"/>
    <w:basedOn w:val="Normlny"/>
    <w:link w:val="USONAtekstdefChar"/>
    <w:uiPriority w:val="99"/>
    <w:rsid w:val="00857C65"/>
    <w:rPr>
      <w:sz w:val="20"/>
      <w:szCs w:val="20"/>
      <w:lang w:val="nl-NL" w:eastAsia="nl-NL"/>
    </w:rPr>
  </w:style>
  <w:style w:type="character" w:customStyle="1" w:styleId="USONAtekstdefChar">
    <w:name w:val="USONA tekst def Char"/>
    <w:link w:val="USONAtekstdef"/>
    <w:uiPriority w:val="99"/>
    <w:locked/>
    <w:rsid w:val="00857C65"/>
    <w:rPr>
      <w:rFonts w:ascii="Calibri" w:eastAsia="Times New Roman" w:hAnsi="Calibri" w:cs="Times New Roman"/>
      <w:kern w:val="0"/>
      <w:sz w:val="20"/>
      <w:szCs w:val="20"/>
      <w:lang w:val="nl-NL" w:eastAsia="nl-NL"/>
      <w14:ligatures w14:val="none"/>
    </w:rPr>
  </w:style>
  <w:style w:type="paragraph" w:customStyle="1" w:styleId="UsonaOpsomming1">
    <w:name w:val="Usona Opsomming 1"/>
    <w:basedOn w:val="Normlny"/>
    <w:qFormat/>
    <w:rsid w:val="00857C65"/>
    <w:pPr>
      <w:kinsoku/>
      <w:autoSpaceDE/>
      <w:autoSpaceDN/>
      <w:adjustRightInd/>
      <w:spacing w:after="140" w:line="290" w:lineRule="atLeast"/>
      <w:ind w:left="360" w:hanging="360"/>
      <w:contextualSpacing w:val="0"/>
    </w:pPr>
    <w:rPr>
      <w:rFonts w:eastAsiaTheme="minorHAnsi" w:cstheme="minorBidi"/>
      <w:szCs w:val="22"/>
    </w:rPr>
  </w:style>
  <w:style w:type="paragraph" w:customStyle="1" w:styleId="UsonaOpsomming2">
    <w:name w:val="Usona Opsomming 2"/>
    <w:basedOn w:val="Normlny"/>
    <w:qFormat/>
    <w:rsid w:val="00857C65"/>
    <w:pPr>
      <w:tabs>
        <w:tab w:val="num" w:pos="714"/>
      </w:tabs>
      <w:kinsoku/>
      <w:autoSpaceDE/>
      <w:autoSpaceDN/>
      <w:adjustRightInd/>
      <w:spacing w:after="140" w:line="280" w:lineRule="atLeast"/>
      <w:ind w:left="646" w:hanging="289"/>
      <w:contextualSpacing w:val="0"/>
    </w:pPr>
    <w:rPr>
      <w:rFonts w:eastAsiaTheme="minorHAnsi" w:cstheme="minorBidi"/>
      <w:szCs w:val="22"/>
    </w:rPr>
  </w:style>
  <w:style w:type="paragraph" w:customStyle="1" w:styleId="UsonaOpsomming3">
    <w:name w:val="Usona Opsomming 3"/>
    <w:basedOn w:val="UsonaOpsomming2"/>
    <w:qFormat/>
    <w:rsid w:val="00857C65"/>
    <w:pPr>
      <w:tabs>
        <w:tab w:val="clear" w:pos="714"/>
      </w:tabs>
      <w:ind w:left="1072" w:hanging="426"/>
    </w:pPr>
  </w:style>
  <w:style w:type="paragraph" w:customStyle="1" w:styleId="UsonaNummering">
    <w:name w:val="Usona Nummering"/>
    <w:basedOn w:val="Odsekzoznamu"/>
    <w:qFormat/>
    <w:rsid w:val="00857C65"/>
    <w:pPr>
      <w:tabs>
        <w:tab w:val="num" w:pos="357"/>
      </w:tabs>
      <w:kinsoku/>
      <w:autoSpaceDE/>
      <w:autoSpaceDN/>
      <w:adjustRightInd/>
      <w:spacing w:line="290" w:lineRule="atLeast"/>
      <w:ind w:left="357" w:hanging="357"/>
      <w:jc w:val="both"/>
    </w:pPr>
    <w:rPr>
      <w:rFonts w:eastAsiaTheme="minorHAnsi" w:cstheme="minorBidi"/>
      <w:szCs w:val="22"/>
    </w:rPr>
  </w:style>
  <w:style w:type="numbering" w:customStyle="1" w:styleId="UsonaLijstOpsomming">
    <w:name w:val="Usona LijstOpsomming"/>
    <w:uiPriority w:val="99"/>
    <w:rsid w:val="00857C65"/>
    <w:pPr>
      <w:numPr>
        <w:numId w:val="63"/>
      </w:numPr>
    </w:pPr>
  </w:style>
  <w:style w:type="numbering" w:customStyle="1" w:styleId="UsonaLijstnummering2">
    <w:name w:val="Usona Lijstnummering2"/>
    <w:uiPriority w:val="99"/>
    <w:rsid w:val="00857C65"/>
    <w:pPr>
      <w:numPr>
        <w:numId w:val="2"/>
      </w:numPr>
    </w:pPr>
  </w:style>
  <w:style w:type="paragraph" w:styleId="Hlavikaobsahu">
    <w:name w:val="TOC Heading"/>
    <w:basedOn w:val="Nadpis1"/>
    <w:next w:val="Normlny"/>
    <w:uiPriority w:val="39"/>
    <w:unhideWhenUsed/>
    <w:qFormat/>
    <w:rsid w:val="00314CA6"/>
    <w:pPr>
      <w:kinsoku/>
      <w:autoSpaceDE/>
      <w:autoSpaceDN/>
      <w:adjustRightInd/>
      <w:spacing w:before="240" w:after="0" w:line="259" w:lineRule="auto"/>
      <w:contextualSpacing w:val="0"/>
      <w:jc w:val="left"/>
      <w:outlineLvl w:val="9"/>
    </w:pPr>
    <w:rPr>
      <w:rFonts w:asciiTheme="majorHAnsi" w:hAnsiTheme="majorHAnsi"/>
      <w:b w:val="0"/>
      <w:color w:val="2F5496" w:themeColor="accent1" w:themeShade="BF"/>
      <w:sz w:val="32"/>
      <w:lang w:eastAsia="sk-SK"/>
    </w:rPr>
  </w:style>
  <w:style w:type="paragraph" w:styleId="Obsah1">
    <w:name w:val="toc 1"/>
    <w:basedOn w:val="Normlny"/>
    <w:next w:val="Normlny"/>
    <w:autoRedefine/>
    <w:uiPriority w:val="39"/>
    <w:unhideWhenUsed/>
    <w:rsid w:val="00314CA6"/>
    <w:pPr>
      <w:spacing w:after="100"/>
    </w:pPr>
  </w:style>
  <w:style w:type="paragraph" w:styleId="Obsah2">
    <w:name w:val="toc 2"/>
    <w:basedOn w:val="Normlny"/>
    <w:next w:val="Normlny"/>
    <w:autoRedefine/>
    <w:uiPriority w:val="39"/>
    <w:unhideWhenUsed/>
    <w:rsid w:val="00314CA6"/>
    <w:pPr>
      <w:spacing w:after="100"/>
      <w:ind w:left="220"/>
    </w:pPr>
  </w:style>
  <w:style w:type="paragraph" w:styleId="Obsah3">
    <w:name w:val="toc 3"/>
    <w:basedOn w:val="Normlny"/>
    <w:next w:val="Normlny"/>
    <w:autoRedefine/>
    <w:uiPriority w:val="39"/>
    <w:unhideWhenUsed/>
    <w:rsid w:val="00314CA6"/>
    <w:pPr>
      <w:spacing w:after="100"/>
      <w:ind w:left="440"/>
    </w:pPr>
  </w:style>
  <w:style w:type="character" w:styleId="Hypertextovprepojenie">
    <w:name w:val="Hyperlink"/>
    <w:basedOn w:val="Predvolenpsmoodseku"/>
    <w:uiPriority w:val="99"/>
    <w:unhideWhenUsed/>
    <w:rsid w:val="00314CA6"/>
    <w:rPr>
      <w:color w:val="0563C1" w:themeColor="hyperlink"/>
      <w:u w:val="single"/>
    </w:rPr>
  </w:style>
  <w:style w:type="paragraph" w:customStyle="1" w:styleId="UsonaKopNummer2">
    <w:name w:val="Usona Kop Nummer 2"/>
    <w:basedOn w:val="Normlny"/>
    <w:next w:val="Normlny"/>
    <w:link w:val="UsonaKopNummer2Char"/>
    <w:qFormat/>
    <w:rsid w:val="00FC20B9"/>
    <w:pPr>
      <w:numPr>
        <w:numId w:val="9"/>
      </w:numPr>
      <w:kinsoku/>
      <w:autoSpaceDE/>
      <w:autoSpaceDN/>
      <w:adjustRightInd/>
      <w:spacing w:before="280" w:after="160" w:line="290" w:lineRule="atLeast"/>
      <w:contextualSpacing w:val="0"/>
      <w:jc w:val="left"/>
    </w:pPr>
    <w:rPr>
      <w:rFonts w:eastAsiaTheme="minorHAnsi" w:cstheme="minorBidi"/>
      <w:b/>
      <w:sz w:val="24"/>
      <w:szCs w:val="22"/>
      <w:lang w:val="en-US"/>
    </w:rPr>
  </w:style>
  <w:style w:type="paragraph" w:customStyle="1" w:styleId="UsonaKopNummer3">
    <w:name w:val="Usona Kop Nummer 3"/>
    <w:basedOn w:val="UsonaKopNummer2"/>
    <w:next w:val="Normlny"/>
    <w:qFormat/>
    <w:rsid w:val="00FC20B9"/>
    <w:pPr>
      <w:numPr>
        <w:ilvl w:val="2"/>
      </w:numPr>
      <w:tabs>
        <w:tab w:val="num" w:pos="360"/>
      </w:tabs>
    </w:pPr>
    <w:rPr>
      <w:b w:val="0"/>
      <w:i/>
    </w:rPr>
  </w:style>
  <w:style w:type="character" w:customStyle="1" w:styleId="UsonaKopNummer2Char">
    <w:name w:val="Usona Kop Nummer 2 Char"/>
    <w:basedOn w:val="Predvolenpsmoodseku"/>
    <w:link w:val="UsonaKopNummer2"/>
    <w:rsid w:val="001734AB"/>
    <w:rPr>
      <w:rFonts w:ascii="Calibri" w:hAnsi="Calibri"/>
      <w:b/>
      <w:kern w:val="0"/>
      <w:sz w:val="24"/>
      <w:lang w:val="en-US"/>
      <w14:ligatures w14:val="none"/>
    </w:rPr>
  </w:style>
  <w:style w:type="character" w:styleId="Zvraznenodkaz">
    <w:name w:val="Intense Reference"/>
    <w:basedOn w:val="Predvolenpsmoodseku"/>
    <w:uiPriority w:val="32"/>
    <w:qFormat/>
    <w:rsid w:val="00436571"/>
    <w:rPr>
      <w:rFonts w:ascii="Calibri" w:hAnsi="Calibri"/>
      <w:b/>
      <w:bCs/>
      <w:i/>
      <w:caps w:val="0"/>
      <w:smallCaps w:val="0"/>
      <w:strike w:val="0"/>
      <w:dstrike w:val="0"/>
      <w:vanish w:val="0"/>
      <w:color w:val="auto"/>
      <w:spacing w:val="5"/>
      <w:sz w:val="24"/>
      <w:u w:val="none"/>
      <w:vertAlign w:val="baseline"/>
      <w:lang w:val="sk-SK"/>
    </w:rPr>
  </w:style>
  <w:style w:type="paragraph" w:customStyle="1" w:styleId="USONAopsommingdef">
    <w:name w:val="USONA opsomming def"/>
    <w:basedOn w:val="Normlny"/>
    <w:link w:val="USONAopsommingdefChar"/>
    <w:uiPriority w:val="99"/>
    <w:qFormat/>
    <w:rsid w:val="00BC1275"/>
    <w:pPr>
      <w:numPr>
        <w:numId w:val="10"/>
      </w:numPr>
      <w:jc w:val="left"/>
    </w:pPr>
    <w:rPr>
      <w:lang w:val="en-US"/>
    </w:rPr>
  </w:style>
  <w:style w:type="character" w:customStyle="1" w:styleId="USONAopsommingdefChar">
    <w:name w:val="USONA opsomming def Char"/>
    <w:link w:val="USONAopsommingdef"/>
    <w:uiPriority w:val="99"/>
    <w:qFormat/>
    <w:locked/>
    <w:rsid w:val="00156499"/>
    <w:rPr>
      <w:rFonts w:ascii="Calibri" w:eastAsia="Times New Roman" w:hAnsi="Calibri" w:cs="Times New Roman"/>
      <w:kern w:val="0"/>
      <w:szCs w:val="24"/>
      <w:lang w:val="en-US"/>
      <w14:ligatures w14:val="none"/>
    </w:rPr>
  </w:style>
  <w:style w:type="table" w:styleId="Mriekatabuky">
    <w:name w:val="Table Grid"/>
    <w:basedOn w:val="Normlnatabuka"/>
    <w:uiPriority w:val="99"/>
    <w:rsid w:val="0062725C"/>
    <w:pPr>
      <w:spacing w:before="40" w:after="40" w:line="240" w:lineRule="auto"/>
    </w:pPr>
    <w:rPr>
      <w:rFonts w:ascii="Arial" w:eastAsia="Times New Roman" w:hAnsi="Arial" w:cs="Times New Roman"/>
      <w:kern w:val="0"/>
      <w:sz w:val="18"/>
      <w:szCs w:val="20"/>
      <w:lang w:val="nl-NL" w:eastAsia="nl-NL"/>
      <w14:ligatures w14:val="none"/>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Pr>
  </w:style>
  <w:style w:type="paragraph" w:customStyle="1" w:styleId="Text">
    <w:name w:val="Text"/>
    <w:basedOn w:val="Normlny"/>
    <w:link w:val="TextChar"/>
    <w:qFormat/>
    <w:rsid w:val="00BE3C66"/>
    <w:pPr>
      <w:kinsoku/>
      <w:autoSpaceDE/>
      <w:autoSpaceDN/>
      <w:adjustRightInd/>
      <w:spacing w:after="120"/>
      <w:contextualSpacing w:val="0"/>
    </w:pPr>
    <w:rPr>
      <w:rFonts w:ascii="Arial Narrow" w:eastAsiaTheme="minorHAnsi" w:hAnsi="Arial Narrow" w:cstheme="minorBidi"/>
      <w:sz w:val="24"/>
      <w:szCs w:val="22"/>
      <w:lang w:val="cs-CZ"/>
    </w:rPr>
  </w:style>
  <w:style w:type="character" w:customStyle="1" w:styleId="TextChar">
    <w:name w:val="Text Char"/>
    <w:basedOn w:val="Predvolenpsmoodseku"/>
    <w:link w:val="Text"/>
    <w:rsid w:val="00BE3C66"/>
    <w:rPr>
      <w:rFonts w:ascii="Arial Narrow" w:hAnsi="Arial Narrow"/>
      <w:kern w:val="0"/>
      <w:sz w:val="24"/>
      <w:lang w:val="cs-CZ"/>
      <w14:ligatures w14:val="none"/>
    </w:rPr>
  </w:style>
  <w:style w:type="paragraph" w:customStyle="1" w:styleId="18Usona">
    <w:name w:val="18 Usona"/>
    <w:basedOn w:val="Normlny"/>
    <w:next w:val="Normlny"/>
    <w:qFormat/>
    <w:rsid w:val="005115CB"/>
    <w:pPr>
      <w:numPr>
        <w:numId w:val="18"/>
      </w:numPr>
      <w:spacing w:before="280" w:after="160" w:line="290" w:lineRule="atLeast"/>
      <w:ind w:left="1066" w:hanging="709"/>
      <w:jc w:val="left"/>
    </w:pPr>
    <w:rPr>
      <w:b/>
      <w:sz w:val="24"/>
    </w:rPr>
  </w:style>
  <w:style w:type="paragraph" w:customStyle="1" w:styleId="30Usona">
    <w:name w:val="30 Usona"/>
    <w:basedOn w:val="Normlny"/>
    <w:next w:val="Normlny"/>
    <w:qFormat/>
    <w:rsid w:val="00533F2A"/>
    <w:pPr>
      <w:numPr>
        <w:numId w:val="21"/>
      </w:numPr>
      <w:spacing w:before="280" w:after="160" w:line="290" w:lineRule="atLeast"/>
      <w:ind w:left="1066" w:hanging="709"/>
    </w:pPr>
    <w:rPr>
      <w:b/>
      <w:sz w:val="24"/>
    </w:rPr>
  </w:style>
  <w:style w:type="paragraph" w:customStyle="1" w:styleId="31Usona">
    <w:name w:val="31 Usona"/>
    <w:basedOn w:val="Normlny"/>
    <w:next w:val="Normlny"/>
    <w:link w:val="31UsonaChar"/>
    <w:qFormat/>
    <w:rsid w:val="00F27F2D"/>
    <w:pPr>
      <w:numPr>
        <w:numId w:val="25"/>
      </w:numPr>
      <w:spacing w:before="280" w:after="160" w:line="290" w:lineRule="atLeast"/>
      <w:ind w:left="1066" w:hanging="709"/>
    </w:pPr>
    <w:rPr>
      <w:b/>
      <w:sz w:val="24"/>
      <w:lang w:val="en-US"/>
    </w:rPr>
  </w:style>
  <w:style w:type="character" w:customStyle="1" w:styleId="31UsonaChar">
    <w:name w:val="31 Usona Char"/>
    <w:basedOn w:val="UsonaKopNummer2Char"/>
    <w:link w:val="31Usona"/>
    <w:rsid w:val="00F27F2D"/>
    <w:rPr>
      <w:rFonts w:ascii="Calibri" w:eastAsia="Times New Roman" w:hAnsi="Calibri" w:cs="Times New Roman"/>
      <w:b/>
      <w:kern w:val="0"/>
      <w:sz w:val="24"/>
      <w:szCs w:val="24"/>
      <w:lang w:val="en-US"/>
      <w14:ligatures w14:val="none"/>
    </w:rPr>
  </w:style>
  <w:style w:type="table" w:styleId="Tabukasmriekou4zvraznenie5">
    <w:name w:val="Grid Table 4 Accent 5"/>
    <w:basedOn w:val="Normlnatabuka"/>
    <w:uiPriority w:val="49"/>
    <w:rsid w:val="00026C36"/>
    <w:pPr>
      <w:spacing w:after="0" w:line="240" w:lineRule="auto"/>
    </w:pPr>
    <w:rPr>
      <w:rFonts w:ascii="Calibri" w:eastAsia="Times New Roman" w:hAnsi="Calibri" w:cs="Times New Roman"/>
      <w:kern w:val="0"/>
      <w:lang w:val="nl-NL" w:eastAsia="nl-NL"/>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Odkaznapoznmkupodiarou">
    <w:name w:val="footnote reference"/>
    <w:basedOn w:val="Predvolenpsmoodseku"/>
    <w:uiPriority w:val="99"/>
    <w:semiHidden/>
    <w:rsid w:val="00E77855"/>
    <w:rPr>
      <w:rFonts w:ascii="Calibri" w:hAnsi="Calibri" w:cs="Times New Roman"/>
      <w:sz w:val="18"/>
      <w:vertAlign w:val="superscript"/>
    </w:rPr>
  </w:style>
  <w:style w:type="paragraph" w:customStyle="1" w:styleId="UsonaKopNummer1">
    <w:name w:val="Usona Kop Nummer 1"/>
    <w:basedOn w:val="Normlny"/>
    <w:next w:val="Normlny"/>
    <w:qFormat/>
    <w:rsid w:val="00AD3E53"/>
    <w:pPr>
      <w:pageBreakBefore/>
      <w:kinsoku/>
      <w:autoSpaceDE/>
      <w:autoSpaceDN/>
      <w:adjustRightInd/>
      <w:spacing w:after="360" w:line="290" w:lineRule="atLeast"/>
      <w:ind w:left="360" w:hanging="360"/>
      <w:contextualSpacing w:val="0"/>
      <w:jc w:val="left"/>
    </w:pPr>
    <w:rPr>
      <w:rFonts w:eastAsiaTheme="minorHAnsi" w:cstheme="minorBidi"/>
      <w:b/>
      <w:sz w:val="26"/>
      <w:szCs w:val="22"/>
      <w:lang w:val="en-US"/>
    </w:rPr>
  </w:style>
  <w:style w:type="numbering" w:customStyle="1" w:styleId="UsonaLijstnummering">
    <w:name w:val="Usona Lijstnummering"/>
    <w:uiPriority w:val="99"/>
    <w:rsid w:val="00AD3E53"/>
    <w:pPr>
      <w:numPr>
        <w:numId w:val="32"/>
      </w:numPr>
    </w:pPr>
  </w:style>
  <w:style w:type="paragraph" w:customStyle="1" w:styleId="42KAPITOLA">
    <w:name w:val="42 KAPITOLA"/>
    <w:basedOn w:val="Normlny"/>
    <w:link w:val="42KAPITOLAChar"/>
    <w:qFormat/>
    <w:rsid w:val="0034792C"/>
    <w:pPr>
      <w:numPr>
        <w:numId w:val="37"/>
      </w:numPr>
      <w:spacing w:before="280" w:after="160" w:line="290" w:lineRule="atLeast"/>
    </w:pPr>
    <w:rPr>
      <w:b/>
      <w:sz w:val="24"/>
    </w:rPr>
  </w:style>
  <w:style w:type="character" w:customStyle="1" w:styleId="42KAPITOLAChar">
    <w:name w:val="42 KAPITOLA Char"/>
    <w:basedOn w:val="Predvolenpsmoodseku"/>
    <w:link w:val="42KAPITOLA"/>
    <w:rsid w:val="0034792C"/>
    <w:rPr>
      <w:rFonts w:ascii="Calibri" w:eastAsia="Times New Roman" w:hAnsi="Calibri" w:cs="Times New Roman"/>
      <w:b/>
      <w:kern w:val="0"/>
      <w:sz w:val="24"/>
      <w:szCs w:val="24"/>
      <w14:ligatures w14:val="none"/>
    </w:rPr>
  </w:style>
  <w:style w:type="paragraph" w:customStyle="1" w:styleId="USONAsubparagraafdef">
    <w:name w:val="USONA subparagraaf def"/>
    <w:basedOn w:val="Normlny"/>
    <w:uiPriority w:val="99"/>
    <w:rsid w:val="00332FAE"/>
    <w:pPr>
      <w:numPr>
        <w:ilvl w:val="2"/>
        <w:numId w:val="38"/>
      </w:numPr>
      <w:jc w:val="left"/>
    </w:pPr>
    <w:rPr>
      <w:i/>
      <w:lang w:val="en-US"/>
    </w:rPr>
  </w:style>
  <w:style w:type="paragraph" w:customStyle="1" w:styleId="44Usona">
    <w:name w:val="44 Usona"/>
    <w:basedOn w:val="Normlny"/>
    <w:next w:val="Normlny"/>
    <w:qFormat/>
    <w:rsid w:val="00332FAE"/>
    <w:pPr>
      <w:numPr>
        <w:numId w:val="38"/>
      </w:numPr>
      <w:spacing w:before="280" w:after="160" w:line="290" w:lineRule="atLeast"/>
      <w:ind w:left="1066" w:hanging="709"/>
    </w:pPr>
    <w:rPr>
      <w:b/>
      <w:sz w:val="24"/>
    </w:rPr>
  </w:style>
  <w:style w:type="paragraph" w:styleId="Revzia">
    <w:name w:val="Revision"/>
    <w:hidden/>
    <w:uiPriority w:val="99"/>
    <w:semiHidden/>
    <w:rsid w:val="00C42150"/>
    <w:pPr>
      <w:spacing w:after="0" w:line="240" w:lineRule="auto"/>
    </w:pPr>
    <w:rPr>
      <w:rFonts w:ascii="Calibri" w:eastAsia="Times New Roman" w:hAnsi="Calibri" w:cs="Times New Roman"/>
      <w:kern w:val="0"/>
      <w:szCs w:val="24"/>
      <w14:ligatures w14:val="none"/>
    </w:rPr>
  </w:style>
  <w:style w:type="paragraph" w:customStyle="1" w:styleId="24Usona">
    <w:name w:val="24 Usona"/>
    <w:basedOn w:val="Normlny"/>
    <w:next w:val="Normlny"/>
    <w:qFormat/>
    <w:rsid w:val="00275271"/>
    <w:pPr>
      <w:numPr>
        <w:numId w:val="39"/>
      </w:numPr>
      <w:spacing w:before="280" w:after="160" w:line="290" w:lineRule="atLeast"/>
    </w:pPr>
    <w:rPr>
      <w:b/>
      <w:sz w:val="24"/>
    </w:rPr>
  </w:style>
  <w:style w:type="paragraph" w:customStyle="1" w:styleId="FrameContents">
    <w:name w:val="Frame Contents"/>
    <w:basedOn w:val="Normlny"/>
    <w:qFormat/>
    <w:rsid w:val="00051BA0"/>
    <w:pPr>
      <w:suppressAutoHyphens/>
      <w:kinsoku/>
      <w:autoSpaceDE/>
      <w:autoSpaceDN/>
      <w:adjustRightInd/>
      <w:jc w:val="left"/>
    </w:pPr>
    <w:rPr>
      <w:lang w:val="en-US"/>
    </w:rPr>
  </w:style>
  <w:style w:type="paragraph" w:customStyle="1" w:styleId="20Usona">
    <w:name w:val="20 Usona"/>
    <w:basedOn w:val="Normlny"/>
    <w:next w:val="Normlny"/>
    <w:qFormat/>
    <w:rsid w:val="006D78DE"/>
    <w:pPr>
      <w:numPr>
        <w:numId w:val="47"/>
      </w:numPr>
      <w:spacing w:before="280" w:after="160" w:line="290" w:lineRule="atLeast"/>
      <w:ind w:left="1066" w:hanging="709"/>
    </w:pPr>
    <w:rPr>
      <w:b/>
      <w:sz w:val="24"/>
    </w:rPr>
  </w:style>
  <w:style w:type="paragraph" w:styleId="Predmetkomentra">
    <w:name w:val="annotation subject"/>
    <w:basedOn w:val="Textkomentra"/>
    <w:next w:val="Textkomentra"/>
    <w:link w:val="PredmetkomentraChar"/>
    <w:uiPriority w:val="99"/>
    <w:semiHidden/>
    <w:unhideWhenUsed/>
    <w:rsid w:val="009D5863"/>
    <w:pPr>
      <w:kinsoku w:val="0"/>
      <w:autoSpaceDE w:val="0"/>
      <w:autoSpaceDN w:val="0"/>
      <w:adjustRightInd w:val="0"/>
      <w:contextualSpacing/>
      <w:jc w:val="both"/>
    </w:pPr>
    <w:rPr>
      <w:rFonts w:ascii="Calibri" w:hAnsi="Calibri"/>
      <w:b/>
      <w:bCs/>
      <w:lang w:val="sk-SK" w:eastAsia="en-US"/>
    </w:rPr>
  </w:style>
  <w:style w:type="character" w:customStyle="1" w:styleId="PredmetkomentraChar">
    <w:name w:val="Predmet komentára Char"/>
    <w:basedOn w:val="TextkomentraChar"/>
    <w:link w:val="Predmetkomentra"/>
    <w:uiPriority w:val="99"/>
    <w:semiHidden/>
    <w:rsid w:val="009D5863"/>
    <w:rPr>
      <w:rFonts w:ascii="Calibri" w:eastAsia="Times New Roman" w:hAnsi="Calibri" w:cs="Times New Roman"/>
      <w:b/>
      <w:bCs/>
      <w:kern w:val="0"/>
      <w:sz w:val="20"/>
      <w:szCs w:val="20"/>
      <w:lang w:val="nl-NL" w:eastAsia="nl-NL"/>
      <w14:ligatures w14:val="none"/>
    </w:rPr>
  </w:style>
  <w:style w:type="paragraph" w:customStyle="1" w:styleId="43Usona">
    <w:name w:val="43 Usona"/>
    <w:basedOn w:val="Normlny"/>
    <w:next w:val="Normlny"/>
    <w:link w:val="43UsonaChar"/>
    <w:qFormat/>
    <w:rsid w:val="004E44DF"/>
    <w:pPr>
      <w:numPr>
        <w:numId w:val="50"/>
      </w:numPr>
      <w:spacing w:before="280" w:after="160" w:line="290" w:lineRule="atLeast"/>
    </w:pPr>
    <w:rPr>
      <w:b/>
      <w:sz w:val="24"/>
    </w:rPr>
  </w:style>
  <w:style w:type="character" w:customStyle="1" w:styleId="43UsonaChar">
    <w:name w:val="43 Usona Char"/>
    <w:basedOn w:val="Predvolenpsmoodseku"/>
    <w:link w:val="43Usona"/>
    <w:rsid w:val="00B23C82"/>
    <w:rPr>
      <w:rFonts w:ascii="Calibri" w:eastAsia="Times New Roman" w:hAnsi="Calibri" w:cs="Times New Roman"/>
      <w:b/>
      <w:kern w:val="0"/>
      <w:sz w:val="24"/>
      <w:szCs w:val="24"/>
      <w14:ligatures w14:val="none"/>
    </w:rPr>
  </w:style>
  <w:style w:type="paragraph" w:customStyle="1" w:styleId="40Usona">
    <w:name w:val="40 Usona"/>
    <w:basedOn w:val="Normlny"/>
    <w:next w:val="Normlny"/>
    <w:qFormat/>
    <w:rsid w:val="003A0BB0"/>
    <w:pPr>
      <w:numPr>
        <w:numId w:val="51"/>
      </w:numPr>
      <w:spacing w:before="280" w:after="160" w:line="290" w:lineRule="atLeast"/>
      <w:jc w:val="left"/>
    </w:pPr>
    <w:rPr>
      <w:b/>
      <w:sz w:val="24"/>
    </w:rPr>
  </w:style>
  <w:style w:type="paragraph" w:customStyle="1" w:styleId="2Usona">
    <w:name w:val="2 Usona"/>
    <w:basedOn w:val="Normlny"/>
    <w:next w:val="Normlny"/>
    <w:qFormat/>
    <w:rsid w:val="00FE5E2E"/>
    <w:pPr>
      <w:numPr>
        <w:numId w:val="53"/>
      </w:numPr>
      <w:spacing w:before="280" w:after="160"/>
      <w:ind w:left="1066" w:hanging="709"/>
      <w:jc w:val="left"/>
    </w:pPr>
    <w:rPr>
      <w:b/>
      <w:sz w:val="24"/>
      <w:lang w:val="en-US"/>
    </w:rPr>
  </w:style>
  <w:style w:type="paragraph" w:customStyle="1" w:styleId="26Usona">
    <w:name w:val="26 Usona"/>
    <w:basedOn w:val="Normlny"/>
    <w:next w:val="Normlny"/>
    <w:qFormat/>
    <w:rsid w:val="00EE7501"/>
    <w:pPr>
      <w:numPr>
        <w:numId w:val="57"/>
      </w:numPr>
      <w:spacing w:before="280" w:after="160" w:line="290" w:lineRule="atLeast"/>
    </w:pPr>
    <w:rPr>
      <w:b/>
      <w:sz w:val="24"/>
    </w:rPr>
  </w:style>
  <w:style w:type="paragraph" w:customStyle="1" w:styleId="23Usona">
    <w:name w:val="23 Usona"/>
    <w:basedOn w:val="Normlny"/>
    <w:next w:val="Normlny"/>
    <w:qFormat/>
    <w:rsid w:val="000376C1"/>
    <w:pPr>
      <w:numPr>
        <w:numId w:val="58"/>
      </w:numPr>
      <w:spacing w:before="280" w:after="160" w:line="290" w:lineRule="exact"/>
    </w:pPr>
    <w:rPr>
      <w:b/>
      <w:sz w:val="24"/>
    </w:rPr>
  </w:style>
  <w:style w:type="paragraph" w:customStyle="1" w:styleId="22Usona">
    <w:name w:val="22 Usona"/>
    <w:basedOn w:val="Normlny"/>
    <w:next w:val="Normlny"/>
    <w:qFormat/>
    <w:rsid w:val="00CD6F44"/>
    <w:pPr>
      <w:numPr>
        <w:numId w:val="60"/>
      </w:numPr>
      <w:spacing w:before="280" w:after="160" w:line="290" w:lineRule="atLeast"/>
    </w:pPr>
    <w:rPr>
      <w:b/>
      <w:sz w:val="24"/>
    </w:rPr>
  </w:style>
  <w:style w:type="paragraph" w:customStyle="1" w:styleId="21Usona">
    <w:name w:val="21 Usona"/>
    <w:basedOn w:val="Normlny"/>
    <w:next w:val="Normlny"/>
    <w:qFormat/>
    <w:rsid w:val="007B4305"/>
    <w:pPr>
      <w:numPr>
        <w:numId w:val="61"/>
      </w:numPr>
      <w:spacing w:before="280" w:after="160" w:line="290" w:lineRule="atLeast"/>
    </w:pPr>
    <w:rPr>
      <w:b/>
      <w:sz w:val="24"/>
    </w:rPr>
  </w:style>
  <w:style w:type="paragraph" w:customStyle="1" w:styleId="7Usona">
    <w:name w:val="7 Usona"/>
    <w:basedOn w:val="Normlny"/>
    <w:next w:val="Normlny"/>
    <w:qFormat/>
    <w:rsid w:val="00543260"/>
    <w:pPr>
      <w:numPr>
        <w:numId w:val="62"/>
      </w:numPr>
      <w:spacing w:before="280" w:after="160" w:line="290" w:lineRule="atLeast"/>
    </w:pPr>
    <w:rPr>
      <w:b/>
      <w:sz w:val="24"/>
    </w:rPr>
  </w:style>
  <w:style w:type="paragraph" w:customStyle="1" w:styleId="9Usona">
    <w:name w:val="9 Usona"/>
    <w:basedOn w:val="Normlny"/>
    <w:next w:val="Normlny"/>
    <w:qFormat/>
    <w:rsid w:val="00ED784E"/>
    <w:pPr>
      <w:numPr>
        <w:numId w:val="68"/>
      </w:numPr>
      <w:spacing w:before="280" w:after="160" w:line="290" w:lineRule="atLeast"/>
    </w:pPr>
    <w:rPr>
      <w:b/>
      <w:sz w:val="24"/>
    </w:rPr>
  </w:style>
  <w:style w:type="character" w:styleId="Jemnzvraznenie">
    <w:name w:val="Subtle Emphasis"/>
    <w:basedOn w:val="Predvolenpsmoodseku"/>
    <w:uiPriority w:val="19"/>
    <w:qFormat/>
    <w:rsid w:val="005E38D6"/>
    <w:rPr>
      <w:i/>
      <w:iCs/>
      <w:color w:val="404040" w:themeColor="text1" w:themeTint="BF"/>
    </w:rPr>
  </w:style>
  <w:style w:type="paragraph" w:customStyle="1" w:styleId="10Usona">
    <w:name w:val="10 Usona"/>
    <w:basedOn w:val="Normlny"/>
    <w:next w:val="Normlny"/>
    <w:qFormat/>
    <w:rsid w:val="00050CEA"/>
    <w:pPr>
      <w:numPr>
        <w:numId w:val="70"/>
      </w:numPr>
      <w:spacing w:before="280" w:after="160" w:line="290" w:lineRule="atLeast"/>
    </w:pPr>
    <w:rPr>
      <w:b/>
      <w:sz w:val="24"/>
    </w:rPr>
  </w:style>
  <w:style w:type="paragraph" w:customStyle="1" w:styleId="3Usona">
    <w:name w:val="3 Usona"/>
    <w:basedOn w:val="Normlny"/>
    <w:next w:val="Normlny"/>
    <w:qFormat/>
    <w:rsid w:val="009E4C32"/>
    <w:pPr>
      <w:numPr>
        <w:numId w:val="74"/>
      </w:numPr>
      <w:spacing w:before="280" w:after="160" w:line="290" w:lineRule="atLeast"/>
      <w:jc w:val="left"/>
    </w:pPr>
    <w:rPr>
      <w:b/>
      <w:sz w:val="24"/>
    </w:rPr>
  </w:style>
  <w:style w:type="character" w:styleId="Vrazn">
    <w:name w:val="Strong"/>
    <w:basedOn w:val="Predvolenpsmoodseku"/>
    <w:uiPriority w:val="22"/>
    <w:qFormat/>
    <w:rsid w:val="00D56C1E"/>
    <w:rPr>
      <w:b/>
      <w:bCs/>
    </w:rPr>
  </w:style>
  <w:style w:type="paragraph" w:styleId="Normlnywebov">
    <w:name w:val="Normal (Web)"/>
    <w:basedOn w:val="Normlny"/>
    <w:uiPriority w:val="99"/>
    <w:unhideWhenUsed/>
    <w:rsid w:val="00EC0C72"/>
    <w:pPr>
      <w:kinsoku/>
      <w:autoSpaceDE/>
      <w:autoSpaceDN/>
      <w:adjustRightInd/>
      <w:spacing w:before="100" w:beforeAutospacing="1" w:after="100" w:afterAutospacing="1"/>
      <w:contextualSpacing w:val="0"/>
      <w:jc w:val="left"/>
    </w:pPr>
    <w:rPr>
      <w:rFonts w:ascii="Times New Roman" w:hAnsi="Times New Roman"/>
      <w:sz w:val="24"/>
      <w:lang w:eastAsia="en-GB"/>
    </w:rPr>
  </w:style>
  <w:style w:type="paragraph" w:customStyle="1" w:styleId="19Usona">
    <w:name w:val="19 Usona"/>
    <w:basedOn w:val="Normlny"/>
    <w:next w:val="Normlny"/>
    <w:qFormat/>
    <w:rsid w:val="00CE5F43"/>
    <w:pPr>
      <w:numPr>
        <w:numId w:val="80"/>
      </w:numPr>
      <w:spacing w:before="280" w:after="160" w:line="290" w:lineRule="atLeast"/>
      <w:ind w:left="1066" w:hanging="709"/>
      <w:jc w:val="left"/>
    </w:pPr>
    <w:rPr>
      <w:b/>
      <w:sz w:val="24"/>
    </w:rPr>
  </w:style>
  <w:style w:type="paragraph" w:customStyle="1" w:styleId="27Usona">
    <w:name w:val="27 Usona"/>
    <w:basedOn w:val="Normlny"/>
    <w:next w:val="Normlny"/>
    <w:qFormat/>
    <w:rsid w:val="008379D2"/>
    <w:pPr>
      <w:numPr>
        <w:numId w:val="84"/>
      </w:numPr>
      <w:spacing w:before="280" w:after="160" w:line="290" w:lineRule="atLeast"/>
      <w:ind w:left="1066" w:hanging="709"/>
    </w:pPr>
    <w:rPr>
      <w:b/>
      <w:sz w:val="24"/>
    </w:rPr>
  </w:style>
  <w:style w:type="paragraph" w:customStyle="1" w:styleId="USONAparagraafdef">
    <w:name w:val="USONA paragraaf def"/>
    <w:basedOn w:val="Normlny"/>
    <w:link w:val="USONAparagraafdefChar"/>
    <w:autoRedefine/>
    <w:uiPriority w:val="99"/>
    <w:rsid w:val="00C1695C"/>
    <w:pPr>
      <w:spacing w:before="280" w:after="160"/>
    </w:pPr>
    <w:rPr>
      <w:bCs/>
      <w:szCs w:val="22"/>
    </w:rPr>
  </w:style>
  <w:style w:type="character" w:customStyle="1" w:styleId="USONAparagraafdefChar">
    <w:name w:val="USONA paragraaf def Char"/>
    <w:link w:val="USONAparagraafdef"/>
    <w:uiPriority w:val="99"/>
    <w:locked/>
    <w:rsid w:val="00C1695C"/>
    <w:rPr>
      <w:rFonts w:ascii="Calibri" w:eastAsia="Times New Roman" w:hAnsi="Calibri" w:cs="Times New Roman"/>
      <w:bCs/>
      <w:kern w:val="0"/>
      <w14:ligatures w14:val="none"/>
    </w:rPr>
  </w:style>
  <w:style w:type="character" w:styleId="Nzovknihy">
    <w:name w:val="Book Title"/>
    <w:basedOn w:val="Predvolenpsmoodseku"/>
    <w:uiPriority w:val="33"/>
    <w:qFormat/>
    <w:rsid w:val="00C1695C"/>
    <w:rPr>
      <w:b/>
      <w:bCs/>
      <w:smallCaps/>
      <w:color w:val="auto"/>
      <w:spacing w:val="5"/>
      <w:sz w:val="24"/>
    </w:rPr>
  </w:style>
  <w:style w:type="paragraph" w:customStyle="1" w:styleId="4Usona">
    <w:name w:val="4 Usona"/>
    <w:basedOn w:val="Normlny"/>
    <w:next w:val="Normlny"/>
    <w:qFormat/>
    <w:rsid w:val="00A65D72"/>
    <w:pPr>
      <w:numPr>
        <w:numId w:val="87"/>
      </w:numPr>
      <w:spacing w:before="280" w:after="160" w:line="290" w:lineRule="atLeast"/>
      <w:jc w:val="left"/>
    </w:pPr>
    <w:rPr>
      <w:b/>
      <w:sz w:val="24"/>
      <w:lang w:val="en-US"/>
    </w:rPr>
  </w:style>
  <w:style w:type="paragraph" w:customStyle="1" w:styleId="13Usona">
    <w:name w:val="13 Usona"/>
    <w:basedOn w:val="Normlny"/>
    <w:next w:val="Normlny"/>
    <w:qFormat/>
    <w:rsid w:val="00EC1059"/>
    <w:pPr>
      <w:numPr>
        <w:numId w:val="89"/>
      </w:numPr>
      <w:spacing w:before="280" w:after="160" w:line="290" w:lineRule="atLeast"/>
      <w:ind w:left="1066" w:hanging="709"/>
    </w:pPr>
    <w:rPr>
      <w:b/>
      <w:sz w:val="24"/>
    </w:rPr>
  </w:style>
  <w:style w:type="paragraph" w:customStyle="1" w:styleId="11Usona">
    <w:name w:val="11 Usona"/>
    <w:basedOn w:val="Normlny"/>
    <w:next w:val="Normlny"/>
    <w:qFormat/>
    <w:rsid w:val="008B72A5"/>
    <w:pPr>
      <w:numPr>
        <w:numId w:val="94"/>
      </w:numPr>
      <w:spacing w:before="280" w:after="160" w:line="290" w:lineRule="atLeast"/>
    </w:pPr>
    <w:rPr>
      <w:b/>
      <w:sz w:val="24"/>
    </w:rPr>
  </w:style>
  <w:style w:type="paragraph" w:customStyle="1" w:styleId="12Usona">
    <w:name w:val="12 Usona"/>
    <w:basedOn w:val="Normlny"/>
    <w:next w:val="Normlny"/>
    <w:qFormat/>
    <w:rsid w:val="00890140"/>
    <w:pPr>
      <w:numPr>
        <w:numId w:val="96"/>
      </w:numPr>
      <w:spacing w:before="280" w:after="360" w:line="290" w:lineRule="atLeast"/>
    </w:pPr>
    <w:rPr>
      <w:b/>
      <w:sz w:val="24"/>
    </w:rPr>
  </w:style>
  <w:style w:type="paragraph" w:customStyle="1" w:styleId="14Usona">
    <w:name w:val="14 Usona"/>
    <w:basedOn w:val="Normlny"/>
    <w:next w:val="Normlny"/>
    <w:qFormat/>
    <w:rsid w:val="002C6EAA"/>
    <w:pPr>
      <w:numPr>
        <w:numId w:val="101"/>
      </w:numPr>
      <w:spacing w:before="280" w:after="160" w:line="290" w:lineRule="atLeast"/>
      <w:ind w:left="1066" w:hanging="709"/>
    </w:pPr>
    <w:rPr>
      <w:b/>
      <w:sz w:val="24"/>
    </w:rPr>
  </w:style>
  <w:style w:type="paragraph" w:customStyle="1" w:styleId="15Usona">
    <w:name w:val="15 Usona"/>
    <w:basedOn w:val="Normlny"/>
    <w:next w:val="Normlny"/>
    <w:qFormat/>
    <w:rsid w:val="00AF623F"/>
    <w:pPr>
      <w:numPr>
        <w:numId w:val="107"/>
      </w:numPr>
      <w:spacing w:before="280" w:after="160" w:line="290" w:lineRule="atLeast"/>
    </w:pPr>
    <w:rPr>
      <w:b/>
      <w:sz w:val="24"/>
    </w:rPr>
  </w:style>
  <w:style w:type="character" w:customStyle="1" w:styleId="hwtze">
    <w:name w:val="hwtze"/>
    <w:basedOn w:val="Predvolenpsmoodseku"/>
    <w:rsid w:val="00BC75D1"/>
  </w:style>
  <w:style w:type="character" w:customStyle="1" w:styleId="rynqvb">
    <w:name w:val="rynqvb"/>
    <w:basedOn w:val="Predvolenpsmoodseku"/>
    <w:rsid w:val="00BC75D1"/>
  </w:style>
  <w:style w:type="paragraph" w:styleId="Textpoznmkypodiarou">
    <w:name w:val="footnote text"/>
    <w:basedOn w:val="Normlny"/>
    <w:link w:val="TextpoznmkypodiarouChar"/>
    <w:uiPriority w:val="99"/>
    <w:semiHidden/>
    <w:unhideWhenUsed/>
    <w:rsid w:val="00D03BA6"/>
    <w:rPr>
      <w:sz w:val="20"/>
      <w:szCs w:val="20"/>
    </w:rPr>
  </w:style>
  <w:style w:type="character" w:customStyle="1" w:styleId="TextpoznmkypodiarouChar">
    <w:name w:val="Text poznámky pod čiarou Char"/>
    <w:basedOn w:val="Predvolenpsmoodseku"/>
    <w:link w:val="Textpoznmkypodiarou"/>
    <w:uiPriority w:val="99"/>
    <w:semiHidden/>
    <w:rsid w:val="00D03BA6"/>
    <w:rPr>
      <w:rFonts w:ascii="Calibri" w:eastAsia="Times New Roman" w:hAnsi="Calibri" w:cs="Times New Roman"/>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769653">
      <w:bodyDiv w:val="1"/>
      <w:marLeft w:val="0"/>
      <w:marRight w:val="0"/>
      <w:marTop w:val="0"/>
      <w:marBottom w:val="0"/>
      <w:divBdr>
        <w:top w:val="none" w:sz="0" w:space="0" w:color="auto"/>
        <w:left w:val="none" w:sz="0" w:space="0" w:color="auto"/>
        <w:bottom w:val="none" w:sz="0" w:space="0" w:color="auto"/>
        <w:right w:val="none" w:sz="0" w:space="0" w:color="auto"/>
      </w:divBdr>
    </w:div>
    <w:div w:id="177744206">
      <w:bodyDiv w:val="1"/>
      <w:marLeft w:val="0"/>
      <w:marRight w:val="0"/>
      <w:marTop w:val="0"/>
      <w:marBottom w:val="0"/>
      <w:divBdr>
        <w:top w:val="none" w:sz="0" w:space="0" w:color="auto"/>
        <w:left w:val="none" w:sz="0" w:space="0" w:color="auto"/>
        <w:bottom w:val="none" w:sz="0" w:space="0" w:color="auto"/>
        <w:right w:val="none" w:sz="0" w:space="0" w:color="auto"/>
      </w:divBdr>
    </w:div>
    <w:div w:id="405961507">
      <w:bodyDiv w:val="1"/>
      <w:marLeft w:val="0"/>
      <w:marRight w:val="0"/>
      <w:marTop w:val="0"/>
      <w:marBottom w:val="0"/>
      <w:divBdr>
        <w:top w:val="none" w:sz="0" w:space="0" w:color="auto"/>
        <w:left w:val="none" w:sz="0" w:space="0" w:color="auto"/>
        <w:bottom w:val="none" w:sz="0" w:space="0" w:color="auto"/>
        <w:right w:val="none" w:sz="0" w:space="0" w:color="auto"/>
      </w:divBdr>
    </w:div>
    <w:div w:id="428697351">
      <w:bodyDiv w:val="1"/>
      <w:marLeft w:val="0"/>
      <w:marRight w:val="0"/>
      <w:marTop w:val="0"/>
      <w:marBottom w:val="0"/>
      <w:divBdr>
        <w:top w:val="none" w:sz="0" w:space="0" w:color="auto"/>
        <w:left w:val="none" w:sz="0" w:space="0" w:color="auto"/>
        <w:bottom w:val="none" w:sz="0" w:space="0" w:color="auto"/>
        <w:right w:val="none" w:sz="0" w:space="0" w:color="auto"/>
      </w:divBdr>
    </w:div>
    <w:div w:id="582449251">
      <w:bodyDiv w:val="1"/>
      <w:marLeft w:val="0"/>
      <w:marRight w:val="0"/>
      <w:marTop w:val="0"/>
      <w:marBottom w:val="0"/>
      <w:divBdr>
        <w:top w:val="none" w:sz="0" w:space="0" w:color="auto"/>
        <w:left w:val="none" w:sz="0" w:space="0" w:color="auto"/>
        <w:bottom w:val="none" w:sz="0" w:space="0" w:color="auto"/>
        <w:right w:val="none" w:sz="0" w:space="0" w:color="auto"/>
      </w:divBdr>
    </w:div>
    <w:div w:id="946500638">
      <w:bodyDiv w:val="1"/>
      <w:marLeft w:val="0"/>
      <w:marRight w:val="0"/>
      <w:marTop w:val="0"/>
      <w:marBottom w:val="0"/>
      <w:divBdr>
        <w:top w:val="none" w:sz="0" w:space="0" w:color="auto"/>
        <w:left w:val="none" w:sz="0" w:space="0" w:color="auto"/>
        <w:bottom w:val="none" w:sz="0" w:space="0" w:color="auto"/>
        <w:right w:val="none" w:sz="0" w:space="0" w:color="auto"/>
      </w:divBdr>
    </w:div>
    <w:div w:id="964239450">
      <w:bodyDiv w:val="1"/>
      <w:marLeft w:val="0"/>
      <w:marRight w:val="0"/>
      <w:marTop w:val="0"/>
      <w:marBottom w:val="0"/>
      <w:divBdr>
        <w:top w:val="none" w:sz="0" w:space="0" w:color="auto"/>
        <w:left w:val="none" w:sz="0" w:space="0" w:color="auto"/>
        <w:bottom w:val="none" w:sz="0" w:space="0" w:color="auto"/>
        <w:right w:val="none" w:sz="0" w:space="0" w:color="auto"/>
      </w:divBdr>
    </w:div>
    <w:div w:id="1003363511">
      <w:bodyDiv w:val="1"/>
      <w:marLeft w:val="0"/>
      <w:marRight w:val="0"/>
      <w:marTop w:val="0"/>
      <w:marBottom w:val="0"/>
      <w:divBdr>
        <w:top w:val="none" w:sz="0" w:space="0" w:color="auto"/>
        <w:left w:val="none" w:sz="0" w:space="0" w:color="auto"/>
        <w:bottom w:val="none" w:sz="0" w:space="0" w:color="auto"/>
        <w:right w:val="none" w:sz="0" w:space="0" w:color="auto"/>
      </w:divBdr>
      <w:divsChild>
        <w:div w:id="954865844">
          <w:marLeft w:val="0"/>
          <w:marRight w:val="0"/>
          <w:marTop w:val="0"/>
          <w:marBottom w:val="0"/>
          <w:divBdr>
            <w:top w:val="none" w:sz="0" w:space="0" w:color="auto"/>
            <w:left w:val="none" w:sz="0" w:space="0" w:color="auto"/>
            <w:bottom w:val="none" w:sz="0" w:space="0" w:color="auto"/>
            <w:right w:val="none" w:sz="0" w:space="0" w:color="auto"/>
          </w:divBdr>
          <w:divsChild>
            <w:div w:id="740559314">
              <w:marLeft w:val="0"/>
              <w:marRight w:val="0"/>
              <w:marTop w:val="60"/>
              <w:marBottom w:val="0"/>
              <w:divBdr>
                <w:top w:val="none" w:sz="0" w:space="0" w:color="auto"/>
                <w:left w:val="none" w:sz="0" w:space="0" w:color="auto"/>
                <w:bottom w:val="none" w:sz="0" w:space="0" w:color="auto"/>
                <w:right w:val="none" w:sz="0" w:space="0" w:color="auto"/>
              </w:divBdr>
            </w:div>
          </w:divsChild>
        </w:div>
        <w:div w:id="1942761613">
          <w:marLeft w:val="0"/>
          <w:marRight w:val="0"/>
          <w:marTop w:val="0"/>
          <w:marBottom w:val="0"/>
          <w:divBdr>
            <w:top w:val="none" w:sz="0" w:space="0" w:color="auto"/>
            <w:left w:val="none" w:sz="0" w:space="0" w:color="auto"/>
            <w:bottom w:val="none" w:sz="0" w:space="0" w:color="auto"/>
            <w:right w:val="none" w:sz="0" w:space="0" w:color="auto"/>
          </w:divBdr>
        </w:div>
      </w:divsChild>
    </w:div>
    <w:div w:id="1005980389">
      <w:bodyDiv w:val="1"/>
      <w:marLeft w:val="0"/>
      <w:marRight w:val="0"/>
      <w:marTop w:val="0"/>
      <w:marBottom w:val="0"/>
      <w:divBdr>
        <w:top w:val="none" w:sz="0" w:space="0" w:color="auto"/>
        <w:left w:val="none" w:sz="0" w:space="0" w:color="auto"/>
        <w:bottom w:val="none" w:sz="0" w:space="0" w:color="auto"/>
        <w:right w:val="none" w:sz="0" w:space="0" w:color="auto"/>
      </w:divBdr>
    </w:div>
    <w:div w:id="1031151941">
      <w:bodyDiv w:val="1"/>
      <w:marLeft w:val="0"/>
      <w:marRight w:val="0"/>
      <w:marTop w:val="0"/>
      <w:marBottom w:val="0"/>
      <w:divBdr>
        <w:top w:val="none" w:sz="0" w:space="0" w:color="auto"/>
        <w:left w:val="none" w:sz="0" w:space="0" w:color="auto"/>
        <w:bottom w:val="none" w:sz="0" w:space="0" w:color="auto"/>
        <w:right w:val="none" w:sz="0" w:space="0" w:color="auto"/>
      </w:divBdr>
    </w:div>
    <w:div w:id="1272859451">
      <w:bodyDiv w:val="1"/>
      <w:marLeft w:val="0"/>
      <w:marRight w:val="0"/>
      <w:marTop w:val="0"/>
      <w:marBottom w:val="0"/>
      <w:divBdr>
        <w:top w:val="none" w:sz="0" w:space="0" w:color="auto"/>
        <w:left w:val="none" w:sz="0" w:space="0" w:color="auto"/>
        <w:bottom w:val="none" w:sz="0" w:space="0" w:color="auto"/>
        <w:right w:val="none" w:sz="0" w:space="0" w:color="auto"/>
      </w:divBdr>
    </w:div>
    <w:div w:id="1292057177">
      <w:bodyDiv w:val="1"/>
      <w:marLeft w:val="0"/>
      <w:marRight w:val="0"/>
      <w:marTop w:val="0"/>
      <w:marBottom w:val="0"/>
      <w:divBdr>
        <w:top w:val="none" w:sz="0" w:space="0" w:color="auto"/>
        <w:left w:val="none" w:sz="0" w:space="0" w:color="auto"/>
        <w:bottom w:val="none" w:sz="0" w:space="0" w:color="auto"/>
        <w:right w:val="none" w:sz="0" w:space="0" w:color="auto"/>
      </w:divBdr>
    </w:div>
    <w:div w:id="1308438688">
      <w:bodyDiv w:val="1"/>
      <w:marLeft w:val="0"/>
      <w:marRight w:val="0"/>
      <w:marTop w:val="0"/>
      <w:marBottom w:val="0"/>
      <w:divBdr>
        <w:top w:val="none" w:sz="0" w:space="0" w:color="auto"/>
        <w:left w:val="none" w:sz="0" w:space="0" w:color="auto"/>
        <w:bottom w:val="none" w:sz="0" w:space="0" w:color="auto"/>
        <w:right w:val="none" w:sz="0" w:space="0" w:color="auto"/>
      </w:divBdr>
    </w:div>
    <w:div w:id="1339582568">
      <w:bodyDiv w:val="1"/>
      <w:marLeft w:val="0"/>
      <w:marRight w:val="0"/>
      <w:marTop w:val="0"/>
      <w:marBottom w:val="0"/>
      <w:divBdr>
        <w:top w:val="none" w:sz="0" w:space="0" w:color="auto"/>
        <w:left w:val="none" w:sz="0" w:space="0" w:color="auto"/>
        <w:bottom w:val="none" w:sz="0" w:space="0" w:color="auto"/>
        <w:right w:val="none" w:sz="0" w:space="0" w:color="auto"/>
      </w:divBdr>
    </w:div>
    <w:div w:id="1483736163">
      <w:bodyDiv w:val="1"/>
      <w:marLeft w:val="0"/>
      <w:marRight w:val="0"/>
      <w:marTop w:val="0"/>
      <w:marBottom w:val="0"/>
      <w:divBdr>
        <w:top w:val="none" w:sz="0" w:space="0" w:color="auto"/>
        <w:left w:val="none" w:sz="0" w:space="0" w:color="auto"/>
        <w:bottom w:val="none" w:sz="0" w:space="0" w:color="auto"/>
        <w:right w:val="none" w:sz="0" w:space="0" w:color="auto"/>
      </w:divBdr>
    </w:div>
    <w:div w:id="1743213066">
      <w:bodyDiv w:val="1"/>
      <w:marLeft w:val="0"/>
      <w:marRight w:val="0"/>
      <w:marTop w:val="0"/>
      <w:marBottom w:val="0"/>
      <w:divBdr>
        <w:top w:val="none" w:sz="0" w:space="0" w:color="auto"/>
        <w:left w:val="none" w:sz="0" w:space="0" w:color="auto"/>
        <w:bottom w:val="none" w:sz="0" w:space="0" w:color="auto"/>
        <w:right w:val="none" w:sz="0" w:space="0" w:color="auto"/>
      </w:divBdr>
    </w:div>
    <w:div w:id="1765177386">
      <w:bodyDiv w:val="1"/>
      <w:marLeft w:val="0"/>
      <w:marRight w:val="0"/>
      <w:marTop w:val="0"/>
      <w:marBottom w:val="0"/>
      <w:divBdr>
        <w:top w:val="none" w:sz="0" w:space="0" w:color="auto"/>
        <w:left w:val="none" w:sz="0" w:space="0" w:color="auto"/>
        <w:bottom w:val="none" w:sz="0" w:space="0" w:color="auto"/>
        <w:right w:val="none" w:sz="0" w:space="0" w:color="auto"/>
      </w:divBdr>
    </w:div>
    <w:div w:id="2015840886">
      <w:bodyDiv w:val="1"/>
      <w:marLeft w:val="0"/>
      <w:marRight w:val="0"/>
      <w:marTop w:val="0"/>
      <w:marBottom w:val="0"/>
      <w:divBdr>
        <w:top w:val="none" w:sz="0" w:space="0" w:color="auto"/>
        <w:left w:val="none" w:sz="0" w:space="0" w:color="auto"/>
        <w:bottom w:val="none" w:sz="0" w:space="0" w:color="auto"/>
        <w:right w:val="none" w:sz="0" w:space="0" w:color="auto"/>
      </w:divBdr>
    </w:div>
    <w:div w:id="2060349755">
      <w:bodyDiv w:val="1"/>
      <w:marLeft w:val="0"/>
      <w:marRight w:val="0"/>
      <w:marTop w:val="0"/>
      <w:marBottom w:val="0"/>
      <w:divBdr>
        <w:top w:val="none" w:sz="0" w:space="0" w:color="auto"/>
        <w:left w:val="none" w:sz="0" w:space="0" w:color="auto"/>
        <w:bottom w:val="none" w:sz="0" w:space="0" w:color="auto"/>
        <w:right w:val="none" w:sz="0" w:space="0" w:color="auto"/>
      </w:divBdr>
      <w:divsChild>
        <w:div w:id="1096904373">
          <w:marLeft w:val="0"/>
          <w:marRight w:val="0"/>
          <w:marTop w:val="0"/>
          <w:marBottom w:val="0"/>
          <w:divBdr>
            <w:top w:val="none" w:sz="0" w:space="0" w:color="auto"/>
            <w:left w:val="none" w:sz="0" w:space="0" w:color="auto"/>
            <w:bottom w:val="none" w:sz="0" w:space="0" w:color="auto"/>
            <w:right w:val="none" w:sz="0" w:space="0" w:color="auto"/>
          </w:divBdr>
        </w:div>
        <w:div w:id="1765958272">
          <w:marLeft w:val="0"/>
          <w:marRight w:val="0"/>
          <w:marTop w:val="0"/>
          <w:marBottom w:val="0"/>
          <w:divBdr>
            <w:top w:val="none" w:sz="0" w:space="0" w:color="auto"/>
            <w:left w:val="none" w:sz="0" w:space="0" w:color="auto"/>
            <w:bottom w:val="none" w:sz="0" w:space="0" w:color="auto"/>
            <w:right w:val="none" w:sz="0" w:space="0" w:color="auto"/>
          </w:divBdr>
          <w:divsChild>
            <w:div w:id="9032222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4db626-909c-45dc-bc5f-a7fc944ec4a2">
      <Terms xmlns="http://schemas.microsoft.com/office/infopath/2007/PartnerControls"/>
    </lcf76f155ced4ddcb4097134ff3c332f>
    <TaxCatchAll xmlns="fadba054-bde2-4407-bdd4-cbdc9a8a867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3849C011EC4AB4287A6A1030BE622F3" ma:contentTypeVersion="14" ma:contentTypeDescription="Umožňuje vytvoriť nový dokument." ma:contentTypeScope="" ma:versionID="1761ceac6ac1317f896451bb9932fa51">
  <xsd:schema xmlns:xsd="http://www.w3.org/2001/XMLSchema" xmlns:xs="http://www.w3.org/2001/XMLSchema" xmlns:p="http://schemas.microsoft.com/office/2006/metadata/properties" xmlns:ns2="1d4db626-909c-45dc-bc5f-a7fc944ec4a2" xmlns:ns3="fadba054-bde2-4407-bdd4-cbdc9a8a867b" targetNamespace="http://schemas.microsoft.com/office/2006/metadata/properties" ma:root="true" ma:fieldsID="537f1081b033f7f5624f1a1dd73829fe" ns2:_="" ns3:_="">
    <xsd:import namespace="1d4db626-909c-45dc-bc5f-a7fc944ec4a2"/>
    <xsd:import namespace="fadba054-bde2-4407-bdd4-cbdc9a8a867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4db626-909c-45dc-bc5f-a7fc944ec4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Značky obrázka" ma:readOnly="false" ma:fieldId="{5cf76f15-5ced-4ddc-b409-7134ff3c332f}" ma:taxonomyMulti="true" ma:sspId="f039940a-3d74-4238-804a-3e1b237d3048"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adba054-bde2-4407-bdd4-cbdc9a8a867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7b397670-57a0-4e36-ab6c-6edd336e3b7a}" ma:internalName="TaxCatchAll" ma:showField="CatchAllData" ma:web="fadba054-bde2-4407-bdd4-cbdc9a8a867b">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Zdieľané s podrobnosťa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596600-FB43-4274-B135-A3DD3EB271DC}">
  <ds:schemaRefs>
    <ds:schemaRef ds:uri="http://schemas.openxmlformats.org/officeDocument/2006/bibliography"/>
  </ds:schemaRefs>
</ds:datastoreItem>
</file>

<file path=customXml/itemProps2.xml><?xml version="1.0" encoding="utf-8"?>
<ds:datastoreItem xmlns:ds="http://schemas.openxmlformats.org/officeDocument/2006/customXml" ds:itemID="{C9D61381-9A76-4446-9928-DB5329D37E07}">
  <ds:schemaRefs>
    <ds:schemaRef ds:uri="http://www.w3.org/XML/1998/namespace"/>
    <ds:schemaRef ds:uri="http://purl.org/dc/dcmitype/"/>
    <ds:schemaRef ds:uri="http://schemas.microsoft.com/office/2006/documentManagement/types"/>
    <ds:schemaRef ds:uri="http://purl.org/dc/terms/"/>
    <ds:schemaRef ds:uri="1d4db626-909c-45dc-bc5f-a7fc944ec4a2"/>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fadba054-bde2-4407-bdd4-cbdc9a8a867b"/>
  </ds:schemaRefs>
</ds:datastoreItem>
</file>

<file path=customXml/itemProps3.xml><?xml version="1.0" encoding="utf-8"?>
<ds:datastoreItem xmlns:ds="http://schemas.openxmlformats.org/officeDocument/2006/customXml" ds:itemID="{34444D0C-4F7D-4AE8-95F2-A2D4A5EB824C}">
  <ds:schemaRefs>
    <ds:schemaRef ds:uri="http://schemas.microsoft.com/sharepoint/v3/contenttype/forms"/>
  </ds:schemaRefs>
</ds:datastoreItem>
</file>

<file path=customXml/itemProps4.xml><?xml version="1.0" encoding="utf-8"?>
<ds:datastoreItem xmlns:ds="http://schemas.openxmlformats.org/officeDocument/2006/customXml" ds:itemID="{121E462B-6302-41D2-BB7E-2BD0B23F56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4db626-909c-45dc-bc5f-a7fc944ec4a2"/>
    <ds:schemaRef ds:uri="fadba054-bde2-4407-bdd4-cbdc9a8a86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153</Pages>
  <Words>44808</Words>
  <Characters>255411</Characters>
  <Application>Microsoft Office Word</Application>
  <DocSecurity>0</DocSecurity>
  <Lines>2128</Lines>
  <Paragraphs>599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299620</CharactersWithSpaces>
  <SharedDoc>false</SharedDoc>
  <HLinks>
    <vt:vector size="330" baseType="variant">
      <vt:variant>
        <vt:i4>1048624</vt:i4>
      </vt:variant>
      <vt:variant>
        <vt:i4>326</vt:i4>
      </vt:variant>
      <vt:variant>
        <vt:i4>0</vt:i4>
      </vt:variant>
      <vt:variant>
        <vt:i4>5</vt:i4>
      </vt:variant>
      <vt:variant>
        <vt:lpwstr/>
      </vt:variant>
      <vt:variant>
        <vt:lpwstr>_Toc146612674</vt:lpwstr>
      </vt:variant>
      <vt:variant>
        <vt:i4>1048624</vt:i4>
      </vt:variant>
      <vt:variant>
        <vt:i4>320</vt:i4>
      </vt:variant>
      <vt:variant>
        <vt:i4>0</vt:i4>
      </vt:variant>
      <vt:variant>
        <vt:i4>5</vt:i4>
      </vt:variant>
      <vt:variant>
        <vt:lpwstr/>
      </vt:variant>
      <vt:variant>
        <vt:lpwstr>_Toc146612673</vt:lpwstr>
      </vt:variant>
      <vt:variant>
        <vt:i4>1048624</vt:i4>
      </vt:variant>
      <vt:variant>
        <vt:i4>314</vt:i4>
      </vt:variant>
      <vt:variant>
        <vt:i4>0</vt:i4>
      </vt:variant>
      <vt:variant>
        <vt:i4>5</vt:i4>
      </vt:variant>
      <vt:variant>
        <vt:lpwstr/>
      </vt:variant>
      <vt:variant>
        <vt:lpwstr>_Toc146612672</vt:lpwstr>
      </vt:variant>
      <vt:variant>
        <vt:i4>1048624</vt:i4>
      </vt:variant>
      <vt:variant>
        <vt:i4>308</vt:i4>
      </vt:variant>
      <vt:variant>
        <vt:i4>0</vt:i4>
      </vt:variant>
      <vt:variant>
        <vt:i4>5</vt:i4>
      </vt:variant>
      <vt:variant>
        <vt:lpwstr/>
      </vt:variant>
      <vt:variant>
        <vt:lpwstr>_Toc146612671</vt:lpwstr>
      </vt:variant>
      <vt:variant>
        <vt:i4>1048624</vt:i4>
      </vt:variant>
      <vt:variant>
        <vt:i4>302</vt:i4>
      </vt:variant>
      <vt:variant>
        <vt:i4>0</vt:i4>
      </vt:variant>
      <vt:variant>
        <vt:i4>5</vt:i4>
      </vt:variant>
      <vt:variant>
        <vt:lpwstr/>
      </vt:variant>
      <vt:variant>
        <vt:lpwstr>_Toc146612670</vt:lpwstr>
      </vt:variant>
      <vt:variant>
        <vt:i4>1114160</vt:i4>
      </vt:variant>
      <vt:variant>
        <vt:i4>296</vt:i4>
      </vt:variant>
      <vt:variant>
        <vt:i4>0</vt:i4>
      </vt:variant>
      <vt:variant>
        <vt:i4>5</vt:i4>
      </vt:variant>
      <vt:variant>
        <vt:lpwstr/>
      </vt:variant>
      <vt:variant>
        <vt:lpwstr>_Toc146612669</vt:lpwstr>
      </vt:variant>
      <vt:variant>
        <vt:i4>1114160</vt:i4>
      </vt:variant>
      <vt:variant>
        <vt:i4>290</vt:i4>
      </vt:variant>
      <vt:variant>
        <vt:i4>0</vt:i4>
      </vt:variant>
      <vt:variant>
        <vt:i4>5</vt:i4>
      </vt:variant>
      <vt:variant>
        <vt:lpwstr/>
      </vt:variant>
      <vt:variant>
        <vt:lpwstr>_Toc146612668</vt:lpwstr>
      </vt:variant>
      <vt:variant>
        <vt:i4>1114160</vt:i4>
      </vt:variant>
      <vt:variant>
        <vt:i4>284</vt:i4>
      </vt:variant>
      <vt:variant>
        <vt:i4>0</vt:i4>
      </vt:variant>
      <vt:variant>
        <vt:i4>5</vt:i4>
      </vt:variant>
      <vt:variant>
        <vt:lpwstr/>
      </vt:variant>
      <vt:variant>
        <vt:lpwstr>_Toc146612667</vt:lpwstr>
      </vt:variant>
      <vt:variant>
        <vt:i4>1114160</vt:i4>
      </vt:variant>
      <vt:variant>
        <vt:i4>278</vt:i4>
      </vt:variant>
      <vt:variant>
        <vt:i4>0</vt:i4>
      </vt:variant>
      <vt:variant>
        <vt:i4>5</vt:i4>
      </vt:variant>
      <vt:variant>
        <vt:lpwstr/>
      </vt:variant>
      <vt:variant>
        <vt:lpwstr>_Toc146612666</vt:lpwstr>
      </vt:variant>
      <vt:variant>
        <vt:i4>1114160</vt:i4>
      </vt:variant>
      <vt:variant>
        <vt:i4>272</vt:i4>
      </vt:variant>
      <vt:variant>
        <vt:i4>0</vt:i4>
      </vt:variant>
      <vt:variant>
        <vt:i4>5</vt:i4>
      </vt:variant>
      <vt:variant>
        <vt:lpwstr/>
      </vt:variant>
      <vt:variant>
        <vt:lpwstr>_Toc146612665</vt:lpwstr>
      </vt:variant>
      <vt:variant>
        <vt:i4>1114160</vt:i4>
      </vt:variant>
      <vt:variant>
        <vt:i4>266</vt:i4>
      </vt:variant>
      <vt:variant>
        <vt:i4>0</vt:i4>
      </vt:variant>
      <vt:variant>
        <vt:i4>5</vt:i4>
      </vt:variant>
      <vt:variant>
        <vt:lpwstr/>
      </vt:variant>
      <vt:variant>
        <vt:lpwstr>_Toc146612664</vt:lpwstr>
      </vt:variant>
      <vt:variant>
        <vt:i4>1114160</vt:i4>
      </vt:variant>
      <vt:variant>
        <vt:i4>260</vt:i4>
      </vt:variant>
      <vt:variant>
        <vt:i4>0</vt:i4>
      </vt:variant>
      <vt:variant>
        <vt:i4>5</vt:i4>
      </vt:variant>
      <vt:variant>
        <vt:lpwstr/>
      </vt:variant>
      <vt:variant>
        <vt:lpwstr>_Toc146612663</vt:lpwstr>
      </vt:variant>
      <vt:variant>
        <vt:i4>1114160</vt:i4>
      </vt:variant>
      <vt:variant>
        <vt:i4>254</vt:i4>
      </vt:variant>
      <vt:variant>
        <vt:i4>0</vt:i4>
      </vt:variant>
      <vt:variant>
        <vt:i4>5</vt:i4>
      </vt:variant>
      <vt:variant>
        <vt:lpwstr/>
      </vt:variant>
      <vt:variant>
        <vt:lpwstr>_Toc146612662</vt:lpwstr>
      </vt:variant>
      <vt:variant>
        <vt:i4>1114160</vt:i4>
      </vt:variant>
      <vt:variant>
        <vt:i4>248</vt:i4>
      </vt:variant>
      <vt:variant>
        <vt:i4>0</vt:i4>
      </vt:variant>
      <vt:variant>
        <vt:i4>5</vt:i4>
      </vt:variant>
      <vt:variant>
        <vt:lpwstr/>
      </vt:variant>
      <vt:variant>
        <vt:lpwstr>_Toc146612661</vt:lpwstr>
      </vt:variant>
      <vt:variant>
        <vt:i4>1114160</vt:i4>
      </vt:variant>
      <vt:variant>
        <vt:i4>242</vt:i4>
      </vt:variant>
      <vt:variant>
        <vt:i4>0</vt:i4>
      </vt:variant>
      <vt:variant>
        <vt:i4>5</vt:i4>
      </vt:variant>
      <vt:variant>
        <vt:lpwstr/>
      </vt:variant>
      <vt:variant>
        <vt:lpwstr>_Toc146612660</vt:lpwstr>
      </vt:variant>
      <vt:variant>
        <vt:i4>1179696</vt:i4>
      </vt:variant>
      <vt:variant>
        <vt:i4>236</vt:i4>
      </vt:variant>
      <vt:variant>
        <vt:i4>0</vt:i4>
      </vt:variant>
      <vt:variant>
        <vt:i4>5</vt:i4>
      </vt:variant>
      <vt:variant>
        <vt:lpwstr/>
      </vt:variant>
      <vt:variant>
        <vt:lpwstr>_Toc146612659</vt:lpwstr>
      </vt:variant>
      <vt:variant>
        <vt:i4>1179696</vt:i4>
      </vt:variant>
      <vt:variant>
        <vt:i4>230</vt:i4>
      </vt:variant>
      <vt:variant>
        <vt:i4>0</vt:i4>
      </vt:variant>
      <vt:variant>
        <vt:i4>5</vt:i4>
      </vt:variant>
      <vt:variant>
        <vt:lpwstr/>
      </vt:variant>
      <vt:variant>
        <vt:lpwstr>_Toc146612658</vt:lpwstr>
      </vt:variant>
      <vt:variant>
        <vt:i4>1179696</vt:i4>
      </vt:variant>
      <vt:variant>
        <vt:i4>224</vt:i4>
      </vt:variant>
      <vt:variant>
        <vt:i4>0</vt:i4>
      </vt:variant>
      <vt:variant>
        <vt:i4>5</vt:i4>
      </vt:variant>
      <vt:variant>
        <vt:lpwstr/>
      </vt:variant>
      <vt:variant>
        <vt:lpwstr>_Toc146612657</vt:lpwstr>
      </vt:variant>
      <vt:variant>
        <vt:i4>1179696</vt:i4>
      </vt:variant>
      <vt:variant>
        <vt:i4>218</vt:i4>
      </vt:variant>
      <vt:variant>
        <vt:i4>0</vt:i4>
      </vt:variant>
      <vt:variant>
        <vt:i4>5</vt:i4>
      </vt:variant>
      <vt:variant>
        <vt:lpwstr/>
      </vt:variant>
      <vt:variant>
        <vt:lpwstr>_Toc146612656</vt:lpwstr>
      </vt:variant>
      <vt:variant>
        <vt:i4>1179696</vt:i4>
      </vt:variant>
      <vt:variant>
        <vt:i4>212</vt:i4>
      </vt:variant>
      <vt:variant>
        <vt:i4>0</vt:i4>
      </vt:variant>
      <vt:variant>
        <vt:i4>5</vt:i4>
      </vt:variant>
      <vt:variant>
        <vt:lpwstr/>
      </vt:variant>
      <vt:variant>
        <vt:lpwstr>_Toc146612655</vt:lpwstr>
      </vt:variant>
      <vt:variant>
        <vt:i4>1179696</vt:i4>
      </vt:variant>
      <vt:variant>
        <vt:i4>206</vt:i4>
      </vt:variant>
      <vt:variant>
        <vt:i4>0</vt:i4>
      </vt:variant>
      <vt:variant>
        <vt:i4>5</vt:i4>
      </vt:variant>
      <vt:variant>
        <vt:lpwstr/>
      </vt:variant>
      <vt:variant>
        <vt:lpwstr>_Toc146612654</vt:lpwstr>
      </vt:variant>
      <vt:variant>
        <vt:i4>1179696</vt:i4>
      </vt:variant>
      <vt:variant>
        <vt:i4>200</vt:i4>
      </vt:variant>
      <vt:variant>
        <vt:i4>0</vt:i4>
      </vt:variant>
      <vt:variant>
        <vt:i4>5</vt:i4>
      </vt:variant>
      <vt:variant>
        <vt:lpwstr/>
      </vt:variant>
      <vt:variant>
        <vt:lpwstr>_Toc146612653</vt:lpwstr>
      </vt:variant>
      <vt:variant>
        <vt:i4>1179696</vt:i4>
      </vt:variant>
      <vt:variant>
        <vt:i4>194</vt:i4>
      </vt:variant>
      <vt:variant>
        <vt:i4>0</vt:i4>
      </vt:variant>
      <vt:variant>
        <vt:i4>5</vt:i4>
      </vt:variant>
      <vt:variant>
        <vt:lpwstr/>
      </vt:variant>
      <vt:variant>
        <vt:lpwstr>_Toc146612652</vt:lpwstr>
      </vt:variant>
      <vt:variant>
        <vt:i4>1179696</vt:i4>
      </vt:variant>
      <vt:variant>
        <vt:i4>188</vt:i4>
      </vt:variant>
      <vt:variant>
        <vt:i4>0</vt:i4>
      </vt:variant>
      <vt:variant>
        <vt:i4>5</vt:i4>
      </vt:variant>
      <vt:variant>
        <vt:lpwstr/>
      </vt:variant>
      <vt:variant>
        <vt:lpwstr>_Toc146612651</vt:lpwstr>
      </vt:variant>
      <vt:variant>
        <vt:i4>1179696</vt:i4>
      </vt:variant>
      <vt:variant>
        <vt:i4>182</vt:i4>
      </vt:variant>
      <vt:variant>
        <vt:i4>0</vt:i4>
      </vt:variant>
      <vt:variant>
        <vt:i4>5</vt:i4>
      </vt:variant>
      <vt:variant>
        <vt:lpwstr/>
      </vt:variant>
      <vt:variant>
        <vt:lpwstr>_Toc146612650</vt:lpwstr>
      </vt:variant>
      <vt:variant>
        <vt:i4>1245232</vt:i4>
      </vt:variant>
      <vt:variant>
        <vt:i4>176</vt:i4>
      </vt:variant>
      <vt:variant>
        <vt:i4>0</vt:i4>
      </vt:variant>
      <vt:variant>
        <vt:i4>5</vt:i4>
      </vt:variant>
      <vt:variant>
        <vt:lpwstr/>
      </vt:variant>
      <vt:variant>
        <vt:lpwstr>_Toc146612649</vt:lpwstr>
      </vt:variant>
      <vt:variant>
        <vt:i4>1245232</vt:i4>
      </vt:variant>
      <vt:variant>
        <vt:i4>170</vt:i4>
      </vt:variant>
      <vt:variant>
        <vt:i4>0</vt:i4>
      </vt:variant>
      <vt:variant>
        <vt:i4>5</vt:i4>
      </vt:variant>
      <vt:variant>
        <vt:lpwstr/>
      </vt:variant>
      <vt:variant>
        <vt:lpwstr>_Toc146612648</vt:lpwstr>
      </vt:variant>
      <vt:variant>
        <vt:i4>1245232</vt:i4>
      </vt:variant>
      <vt:variant>
        <vt:i4>164</vt:i4>
      </vt:variant>
      <vt:variant>
        <vt:i4>0</vt:i4>
      </vt:variant>
      <vt:variant>
        <vt:i4>5</vt:i4>
      </vt:variant>
      <vt:variant>
        <vt:lpwstr/>
      </vt:variant>
      <vt:variant>
        <vt:lpwstr>_Toc146612647</vt:lpwstr>
      </vt:variant>
      <vt:variant>
        <vt:i4>1245232</vt:i4>
      </vt:variant>
      <vt:variant>
        <vt:i4>158</vt:i4>
      </vt:variant>
      <vt:variant>
        <vt:i4>0</vt:i4>
      </vt:variant>
      <vt:variant>
        <vt:i4>5</vt:i4>
      </vt:variant>
      <vt:variant>
        <vt:lpwstr/>
      </vt:variant>
      <vt:variant>
        <vt:lpwstr>_Toc146612646</vt:lpwstr>
      </vt:variant>
      <vt:variant>
        <vt:i4>1245232</vt:i4>
      </vt:variant>
      <vt:variant>
        <vt:i4>152</vt:i4>
      </vt:variant>
      <vt:variant>
        <vt:i4>0</vt:i4>
      </vt:variant>
      <vt:variant>
        <vt:i4>5</vt:i4>
      </vt:variant>
      <vt:variant>
        <vt:lpwstr/>
      </vt:variant>
      <vt:variant>
        <vt:lpwstr>_Toc146612645</vt:lpwstr>
      </vt:variant>
      <vt:variant>
        <vt:i4>1245232</vt:i4>
      </vt:variant>
      <vt:variant>
        <vt:i4>146</vt:i4>
      </vt:variant>
      <vt:variant>
        <vt:i4>0</vt:i4>
      </vt:variant>
      <vt:variant>
        <vt:i4>5</vt:i4>
      </vt:variant>
      <vt:variant>
        <vt:lpwstr/>
      </vt:variant>
      <vt:variant>
        <vt:lpwstr>_Toc146612644</vt:lpwstr>
      </vt:variant>
      <vt:variant>
        <vt:i4>1245232</vt:i4>
      </vt:variant>
      <vt:variant>
        <vt:i4>140</vt:i4>
      </vt:variant>
      <vt:variant>
        <vt:i4>0</vt:i4>
      </vt:variant>
      <vt:variant>
        <vt:i4>5</vt:i4>
      </vt:variant>
      <vt:variant>
        <vt:lpwstr/>
      </vt:variant>
      <vt:variant>
        <vt:lpwstr>_Toc146612643</vt:lpwstr>
      </vt:variant>
      <vt:variant>
        <vt:i4>1245232</vt:i4>
      </vt:variant>
      <vt:variant>
        <vt:i4>134</vt:i4>
      </vt:variant>
      <vt:variant>
        <vt:i4>0</vt:i4>
      </vt:variant>
      <vt:variant>
        <vt:i4>5</vt:i4>
      </vt:variant>
      <vt:variant>
        <vt:lpwstr/>
      </vt:variant>
      <vt:variant>
        <vt:lpwstr>_Toc146612642</vt:lpwstr>
      </vt:variant>
      <vt:variant>
        <vt:i4>1245232</vt:i4>
      </vt:variant>
      <vt:variant>
        <vt:i4>128</vt:i4>
      </vt:variant>
      <vt:variant>
        <vt:i4>0</vt:i4>
      </vt:variant>
      <vt:variant>
        <vt:i4>5</vt:i4>
      </vt:variant>
      <vt:variant>
        <vt:lpwstr/>
      </vt:variant>
      <vt:variant>
        <vt:lpwstr>_Toc146612641</vt:lpwstr>
      </vt:variant>
      <vt:variant>
        <vt:i4>1245232</vt:i4>
      </vt:variant>
      <vt:variant>
        <vt:i4>122</vt:i4>
      </vt:variant>
      <vt:variant>
        <vt:i4>0</vt:i4>
      </vt:variant>
      <vt:variant>
        <vt:i4>5</vt:i4>
      </vt:variant>
      <vt:variant>
        <vt:lpwstr/>
      </vt:variant>
      <vt:variant>
        <vt:lpwstr>_Toc146612640</vt:lpwstr>
      </vt:variant>
      <vt:variant>
        <vt:i4>1310768</vt:i4>
      </vt:variant>
      <vt:variant>
        <vt:i4>116</vt:i4>
      </vt:variant>
      <vt:variant>
        <vt:i4>0</vt:i4>
      </vt:variant>
      <vt:variant>
        <vt:i4>5</vt:i4>
      </vt:variant>
      <vt:variant>
        <vt:lpwstr/>
      </vt:variant>
      <vt:variant>
        <vt:lpwstr>_Toc146612639</vt:lpwstr>
      </vt:variant>
      <vt:variant>
        <vt:i4>1310768</vt:i4>
      </vt:variant>
      <vt:variant>
        <vt:i4>110</vt:i4>
      </vt:variant>
      <vt:variant>
        <vt:i4>0</vt:i4>
      </vt:variant>
      <vt:variant>
        <vt:i4>5</vt:i4>
      </vt:variant>
      <vt:variant>
        <vt:lpwstr/>
      </vt:variant>
      <vt:variant>
        <vt:lpwstr>_Toc146612638</vt:lpwstr>
      </vt:variant>
      <vt:variant>
        <vt:i4>1310768</vt:i4>
      </vt:variant>
      <vt:variant>
        <vt:i4>104</vt:i4>
      </vt:variant>
      <vt:variant>
        <vt:i4>0</vt:i4>
      </vt:variant>
      <vt:variant>
        <vt:i4>5</vt:i4>
      </vt:variant>
      <vt:variant>
        <vt:lpwstr/>
      </vt:variant>
      <vt:variant>
        <vt:lpwstr>_Toc146612637</vt:lpwstr>
      </vt:variant>
      <vt:variant>
        <vt:i4>1310768</vt:i4>
      </vt:variant>
      <vt:variant>
        <vt:i4>98</vt:i4>
      </vt:variant>
      <vt:variant>
        <vt:i4>0</vt:i4>
      </vt:variant>
      <vt:variant>
        <vt:i4>5</vt:i4>
      </vt:variant>
      <vt:variant>
        <vt:lpwstr/>
      </vt:variant>
      <vt:variant>
        <vt:lpwstr>_Toc146612636</vt:lpwstr>
      </vt:variant>
      <vt:variant>
        <vt:i4>1310768</vt:i4>
      </vt:variant>
      <vt:variant>
        <vt:i4>92</vt:i4>
      </vt:variant>
      <vt:variant>
        <vt:i4>0</vt:i4>
      </vt:variant>
      <vt:variant>
        <vt:i4>5</vt:i4>
      </vt:variant>
      <vt:variant>
        <vt:lpwstr/>
      </vt:variant>
      <vt:variant>
        <vt:lpwstr>_Toc146612635</vt:lpwstr>
      </vt:variant>
      <vt:variant>
        <vt:i4>1310768</vt:i4>
      </vt:variant>
      <vt:variant>
        <vt:i4>86</vt:i4>
      </vt:variant>
      <vt:variant>
        <vt:i4>0</vt:i4>
      </vt:variant>
      <vt:variant>
        <vt:i4>5</vt:i4>
      </vt:variant>
      <vt:variant>
        <vt:lpwstr/>
      </vt:variant>
      <vt:variant>
        <vt:lpwstr>_Toc146612634</vt:lpwstr>
      </vt:variant>
      <vt:variant>
        <vt:i4>1310768</vt:i4>
      </vt:variant>
      <vt:variant>
        <vt:i4>80</vt:i4>
      </vt:variant>
      <vt:variant>
        <vt:i4>0</vt:i4>
      </vt:variant>
      <vt:variant>
        <vt:i4>5</vt:i4>
      </vt:variant>
      <vt:variant>
        <vt:lpwstr/>
      </vt:variant>
      <vt:variant>
        <vt:lpwstr>_Toc146612633</vt:lpwstr>
      </vt:variant>
      <vt:variant>
        <vt:i4>1310768</vt:i4>
      </vt:variant>
      <vt:variant>
        <vt:i4>74</vt:i4>
      </vt:variant>
      <vt:variant>
        <vt:i4>0</vt:i4>
      </vt:variant>
      <vt:variant>
        <vt:i4>5</vt:i4>
      </vt:variant>
      <vt:variant>
        <vt:lpwstr/>
      </vt:variant>
      <vt:variant>
        <vt:lpwstr>_Toc146612632</vt:lpwstr>
      </vt:variant>
      <vt:variant>
        <vt:i4>1310768</vt:i4>
      </vt:variant>
      <vt:variant>
        <vt:i4>68</vt:i4>
      </vt:variant>
      <vt:variant>
        <vt:i4>0</vt:i4>
      </vt:variant>
      <vt:variant>
        <vt:i4>5</vt:i4>
      </vt:variant>
      <vt:variant>
        <vt:lpwstr/>
      </vt:variant>
      <vt:variant>
        <vt:lpwstr>_Toc146612631</vt:lpwstr>
      </vt:variant>
      <vt:variant>
        <vt:i4>1310768</vt:i4>
      </vt:variant>
      <vt:variant>
        <vt:i4>62</vt:i4>
      </vt:variant>
      <vt:variant>
        <vt:i4>0</vt:i4>
      </vt:variant>
      <vt:variant>
        <vt:i4>5</vt:i4>
      </vt:variant>
      <vt:variant>
        <vt:lpwstr/>
      </vt:variant>
      <vt:variant>
        <vt:lpwstr>_Toc146612630</vt:lpwstr>
      </vt:variant>
      <vt:variant>
        <vt:i4>1376304</vt:i4>
      </vt:variant>
      <vt:variant>
        <vt:i4>56</vt:i4>
      </vt:variant>
      <vt:variant>
        <vt:i4>0</vt:i4>
      </vt:variant>
      <vt:variant>
        <vt:i4>5</vt:i4>
      </vt:variant>
      <vt:variant>
        <vt:lpwstr/>
      </vt:variant>
      <vt:variant>
        <vt:lpwstr>_Toc146612629</vt:lpwstr>
      </vt:variant>
      <vt:variant>
        <vt:i4>1376304</vt:i4>
      </vt:variant>
      <vt:variant>
        <vt:i4>50</vt:i4>
      </vt:variant>
      <vt:variant>
        <vt:i4>0</vt:i4>
      </vt:variant>
      <vt:variant>
        <vt:i4>5</vt:i4>
      </vt:variant>
      <vt:variant>
        <vt:lpwstr/>
      </vt:variant>
      <vt:variant>
        <vt:lpwstr>_Toc146612628</vt:lpwstr>
      </vt:variant>
      <vt:variant>
        <vt:i4>1376304</vt:i4>
      </vt:variant>
      <vt:variant>
        <vt:i4>44</vt:i4>
      </vt:variant>
      <vt:variant>
        <vt:i4>0</vt:i4>
      </vt:variant>
      <vt:variant>
        <vt:i4>5</vt:i4>
      </vt:variant>
      <vt:variant>
        <vt:lpwstr/>
      </vt:variant>
      <vt:variant>
        <vt:lpwstr>_Toc146612627</vt:lpwstr>
      </vt:variant>
      <vt:variant>
        <vt:i4>1376304</vt:i4>
      </vt:variant>
      <vt:variant>
        <vt:i4>38</vt:i4>
      </vt:variant>
      <vt:variant>
        <vt:i4>0</vt:i4>
      </vt:variant>
      <vt:variant>
        <vt:i4>5</vt:i4>
      </vt:variant>
      <vt:variant>
        <vt:lpwstr/>
      </vt:variant>
      <vt:variant>
        <vt:lpwstr>_Toc146612626</vt:lpwstr>
      </vt:variant>
      <vt:variant>
        <vt:i4>1376304</vt:i4>
      </vt:variant>
      <vt:variant>
        <vt:i4>32</vt:i4>
      </vt:variant>
      <vt:variant>
        <vt:i4>0</vt:i4>
      </vt:variant>
      <vt:variant>
        <vt:i4>5</vt:i4>
      </vt:variant>
      <vt:variant>
        <vt:lpwstr/>
      </vt:variant>
      <vt:variant>
        <vt:lpwstr>_Toc146612625</vt:lpwstr>
      </vt:variant>
      <vt:variant>
        <vt:i4>1376304</vt:i4>
      </vt:variant>
      <vt:variant>
        <vt:i4>26</vt:i4>
      </vt:variant>
      <vt:variant>
        <vt:i4>0</vt:i4>
      </vt:variant>
      <vt:variant>
        <vt:i4>5</vt:i4>
      </vt:variant>
      <vt:variant>
        <vt:lpwstr/>
      </vt:variant>
      <vt:variant>
        <vt:lpwstr>_Toc146612624</vt:lpwstr>
      </vt:variant>
      <vt:variant>
        <vt:i4>1376304</vt:i4>
      </vt:variant>
      <vt:variant>
        <vt:i4>20</vt:i4>
      </vt:variant>
      <vt:variant>
        <vt:i4>0</vt:i4>
      </vt:variant>
      <vt:variant>
        <vt:i4>5</vt:i4>
      </vt:variant>
      <vt:variant>
        <vt:lpwstr/>
      </vt:variant>
      <vt:variant>
        <vt:lpwstr>_Toc146612623</vt:lpwstr>
      </vt:variant>
      <vt:variant>
        <vt:i4>1376304</vt:i4>
      </vt:variant>
      <vt:variant>
        <vt:i4>14</vt:i4>
      </vt:variant>
      <vt:variant>
        <vt:i4>0</vt:i4>
      </vt:variant>
      <vt:variant>
        <vt:i4>5</vt:i4>
      </vt:variant>
      <vt:variant>
        <vt:lpwstr/>
      </vt:variant>
      <vt:variant>
        <vt:lpwstr>_Toc146612622</vt:lpwstr>
      </vt:variant>
      <vt:variant>
        <vt:i4>1376304</vt:i4>
      </vt:variant>
      <vt:variant>
        <vt:i4>8</vt:i4>
      </vt:variant>
      <vt:variant>
        <vt:i4>0</vt:i4>
      </vt:variant>
      <vt:variant>
        <vt:i4>5</vt:i4>
      </vt:variant>
      <vt:variant>
        <vt:lpwstr/>
      </vt:variant>
      <vt:variant>
        <vt:lpwstr>_Toc146612621</vt:lpwstr>
      </vt:variant>
      <vt:variant>
        <vt:i4>1376304</vt:i4>
      </vt:variant>
      <vt:variant>
        <vt:i4>2</vt:i4>
      </vt:variant>
      <vt:variant>
        <vt:i4>0</vt:i4>
      </vt:variant>
      <vt:variant>
        <vt:i4>5</vt:i4>
      </vt:variant>
      <vt:variant>
        <vt:lpwstr/>
      </vt:variant>
      <vt:variant>
        <vt:lpwstr>_Toc146612620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2023-09-26T13:12:00Z</dcterms:created>
  <dcterms:modified xsi:type="dcterms:W3CDTF">2023-09-26T13:22:00Z</dcterms:modified>
  <cp:contentStatus>Finálna verzia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0x01010043849C011EC4AB4287A6A1030BE622F3</vt:lpwstr>
  </property>
  <property fmtid="{D5CDD505-2E9C-101B-9397-08002B2CF9AE}" pid="4" name="_MarkAsFinal">
    <vt:bool>true</vt:bool>
  </property>
</Properties>
</file>